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179E" w14:textId="040FD65F"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drawing>
          <wp:inline distT="0" distB="0" distL="0" distR="0" wp14:anchorId="6E9FB926" wp14:editId="794621D6">
            <wp:extent cx="5400040" cy="2658745"/>
            <wp:effectExtent l="0" t="0" r="0" b="8255"/>
            <wp:docPr id="560325755" name="Imagen 1" descr="Imagen que contiene interior, foto, diferente, panta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25755" name="Imagen 1" descr="Imagen que contiene interior, foto, diferente, pantalla&#10;&#10;El contenido generado por IA puede ser incorrecto."/>
                    <pic:cNvPicPr/>
                  </pic:nvPicPr>
                  <pic:blipFill>
                    <a:blip r:embed="rId4"/>
                    <a:stretch>
                      <a:fillRect/>
                    </a:stretch>
                  </pic:blipFill>
                  <pic:spPr>
                    <a:xfrm>
                      <a:off x="0" y="0"/>
                      <a:ext cx="5400040" cy="2658745"/>
                    </a:xfrm>
                    <a:prstGeom prst="rect">
                      <a:avLst/>
                    </a:prstGeom>
                  </pic:spPr>
                </pic:pic>
              </a:graphicData>
            </a:graphic>
          </wp:inline>
        </w:drawing>
      </w:r>
    </w:p>
    <w:p w14:paraId="14F84801"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2F25C9EB" w14:textId="307F0BE6"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 xml:space="preserve">En lugar de campanas, la sequedad de la caatinga. En lugar del pesebre de paja, el barro frío del </w:t>
      </w:r>
      <w:proofErr w:type="spellStart"/>
      <w:r w:rsidRPr="00C72B93">
        <w:rPr>
          <w:rFonts w:ascii="Arial" w:eastAsia="Times New Roman" w:hAnsi="Arial" w:cs="Arial"/>
          <w:color w:val="666666"/>
          <w:kern w:val="0"/>
          <w:sz w:val="24"/>
          <w:szCs w:val="24"/>
          <w:lang w:eastAsia="es-UY"/>
          <w14:ligatures w14:val="none"/>
        </w:rPr>
        <w:t>mocambo</w:t>
      </w:r>
      <w:proofErr w:type="spellEnd"/>
      <w:r w:rsidRPr="00C72B93">
        <w:rPr>
          <w:rFonts w:ascii="Arial" w:eastAsia="Times New Roman" w:hAnsi="Arial" w:cs="Arial"/>
          <w:color w:val="666666"/>
          <w:kern w:val="0"/>
          <w:sz w:val="24"/>
          <w:szCs w:val="24"/>
          <w:lang w:eastAsia="es-UY"/>
          <w14:ligatures w14:val="none"/>
        </w:rPr>
        <w:t>. Así nos invita, o mejor dicho, nos convoca, </w:t>
      </w:r>
      <w:hyperlink r:id="rId5" w:tgtFrame="_blank" w:history="1">
        <w:r w:rsidRPr="00C72B93">
          <w:rPr>
            <w:rFonts w:ascii="Arial" w:eastAsia="Times New Roman" w:hAnsi="Arial" w:cs="Arial"/>
            <w:color w:val="FC6B01"/>
            <w:kern w:val="0"/>
            <w:sz w:val="24"/>
            <w:szCs w:val="24"/>
            <w:u w:val="single"/>
            <w:lang w:eastAsia="es-UY"/>
            <w14:ligatures w14:val="none"/>
          </w:rPr>
          <w:t>João Cabral de Melo Neto</w:t>
        </w:r>
      </w:hyperlink>
      <w:r w:rsidRPr="00C72B93">
        <w:rPr>
          <w:rFonts w:ascii="Arial" w:eastAsia="Times New Roman" w:hAnsi="Arial" w:cs="Arial"/>
          <w:color w:val="666666"/>
          <w:kern w:val="0"/>
          <w:sz w:val="24"/>
          <w:szCs w:val="24"/>
          <w:lang w:eastAsia="es-UY"/>
          <w14:ligatures w14:val="none"/>
        </w:rPr>
        <w:t> a entrar en la liturgia de su </w:t>
      </w:r>
      <w:r w:rsidRPr="00C72B93">
        <w:rPr>
          <w:rFonts w:ascii="Arial" w:eastAsia="Times New Roman" w:hAnsi="Arial" w:cs="Arial"/>
          <w:b/>
          <w:bCs/>
          <w:color w:val="666666"/>
          <w:kern w:val="0"/>
          <w:sz w:val="24"/>
          <w:szCs w:val="24"/>
          <w:lang w:eastAsia="es-UY"/>
          <w14:ligatures w14:val="none"/>
        </w:rPr>
        <w:t>Obra de Navidad</w:t>
      </w:r>
      <w:r w:rsidRPr="00C72B93">
        <w:rPr>
          <w:rFonts w:ascii="Arial" w:eastAsia="Times New Roman" w:hAnsi="Arial" w:cs="Arial"/>
          <w:color w:val="666666"/>
          <w:kern w:val="0"/>
          <w:sz w:val="24"/>
          <w:szCs w:val="24"/>
          <w:lang w:eastAsia="es-UY"/>
          <w14:ligatures w14:val="none"/>
        </w:rPr>
        <w:t> : una canción lírica tallada a cuchillo, donde la esperanza es una semilla tenaz en la tierra árida, pero fértil, del Nordeste.</w:t>
      </w:r>
    </w:p>
    <w:p w14:paraId="5223E2D2"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57C01B01"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Para </w:t>
      </w:r>
      <w:r w:rsidRPr="00C72B93">
        <w:rPr>
          <w:rFonts w:ascii="Arial" w:eastAsia="Times New Roman" w:hAnsi="Arial" w:cs="Arial"/>
          <w:b/>
          <w:bCs/>
          <w:color w:val="666666"/>
          <w:kern w:val="0"/>
          <w:sz w:val="24"/>
          <w:szCs w:val="24"/>
          <w:lang w:eastAsia="es-UY"/>
          <w14:ligatures w14:val="none"/>
        </w:rPr>
        <w:t>João Cabral de Melo Neto</w:t>
      </w:r>
      <w:r w:rsidRPr="00C72B93">
        <w:rPr>
          <w:rFonts w:ascii="Arial" w:eastAsia="Times New Roman" w:hAnsi="Arial" w:cs="Arial"/>
          <w:color w:val="666666"/>
          <w:kern w:val="0"/>
          <w:sz w:val="24"/>
          <w:szCs w:val="24"/>
          <w:lang w:eastAsia="es-UY"/>
          <w14:ligatures w14:val="none"/>
        </w:rPr>
        <w:t> , la Navidad no es un </w:t>
      </w:r>
      <w:hyperlink r:id="rId6" w:tgtFrame="_blank" w:history="1">
        <w:r w:rsidRPr="00C72B93">
          <w:rPr>
            <w:rFonts w:ascii="Arial" w:eastAsia="Times New Roman" w:hAnsi="Arial" w:cs="Arial"/>
            <w:color w:val="FC6B01"/>
            <w:kern w:val="0"/>
            <w:sz w:val="24"/>
            <w:szCs w:val="24"/>
            <w:u w:val="single"/>
            <w:lang w:eastAsia="es-UY"/>
            <w14:ligatures w14:val="none"/>
          </w:rPr>
          <w:t>festival</w:t>
        </w:r>
      </w:hyperlink>
      <w:r w:rsidRPr="00C72B93">
        <w:rPr>
          <w:rFonts w:ascii="Arial" w:eastAsia="Times New Roman" w:hAnsi="Arial" w:cs="Arial"/>
          <w:color w:val="666666"/>
          <w:kern w:val="0"/>
          <w:sz w:val="24"/>
          <w:szCs w:val="24"/>
          <w:lang w:eastAsia="es-UY"/>
          <w14:ligatures w14:val="none"/>
        </w:rPr>
        <w:t> de luces suaves y belenes adornados. Es, más bien, la realidad iluminada por el sol del noreste que brilla sobre el paisaje árido y el rostro del migrante. En su singular "Obra de Navidad", la poesía rechaza el sentimentalismo fácil para construir una reflexión poético-política de gran precisión. La tradicional expectativa de un dulce milagro, con reyes magos y bueyes, se hace añicos, dando paso a "una representación muy cruel de la vida nordestina (...), la obra de João Cabral se desarrolla en un territorio de privaciones y sufrimiento, donde la muerte es el tema común", como nos cuenta </w:t>
      </w:r>
      <w:hyperlink r:id="rId7" w:tgtFrame="_blank" w:history="1">
        <w:r w:rsidRPr="00C72B93">
          <w:rPr>
            <w:rFonts w:ascii="Arial" w:eastAsia="Times New Roman" w:hAnsi="Arial" w:cs="Arial"/>
            <w:color w:val="FC6B01"/>
            <w:kern w:val="0"/>
            <w:sz w:val="24"/>
            <w:szCs w:val="24"/>
            <w:u w:val="single"/>
            <w:lang w:eastAsia="es-UY"/>
            <w14:ligatures w14:val="none"/>
          </w:rPr>
          <w:t>Faustino Teixeira</w:t>
        </w:r>
      </w:hyperlink>
      <w:r w:rsidRPr="00C72B93">
        <w:rPr>
          <w:rFonts w:ascii="Arial" w:eastAsia="Times New Roman" w:hAnsi="Arial" w:cs="Arial"/>
          <w:color w:val="666666"/>
          <w:kern w:val="0"/>
          <w:sz w:val="24"/>
          <w:szCs w:val="24"/>
          <w:lang w:eastAsia="es-UY"/>
          <w14:ligatures w14:val="none"/>
        </w:rPr>
        <w:t> .</w:t>
      </w:r>
    </w:p>
    <w:p w14:paraId="26E290BC"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7FD8DF02"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Un poema que trasciende la simple narrativa para convertirse en una profunda reflexión sobre la condición humana. El personaje central, </w:t>
      </w:r>
      <w:r w:rsidRPr="00C72B93">
        <w:rPr>
          <w:rFonts w:ascii="Arial" w:eastAsia="Times New Roman" w:hAnsi="Arial" w:cs="Arial"/>
          <w:b/>
          <w:bCs/>
          <w:color w:val="666666"/>
          <w:kern w:val="0"/>
          <w:sz w:val="24"/>
          <w:szCs w:val="24"/>
          <w:lang w:eastAsia="es-UY"/>
          <w14:ligatures w14:val="none"/>
        </w:rPr>
        <w:t>Severino</w:t>
      </w:r>
      <w:r w:rsidRPr="00C72B93">
        <w:rPr>
          <w:rFonts w:ascii="Arial" w:eastAsia="Times New Roman" w:hAnsi="Arial" w:cs="Arial"/>
          <w:color w:val="666666"/>
          <w:kern w:val="0"/>
          <w:sz w:val="24"/>
          <w:szCs w:val="24"/>
          <w:lang w:eastAsia="es-UY"/>
          <w14:ligatures w14:val="none"/>
        </w:rPr>
        <w:t> , es el migrante anónimo del noreste, que huye de la sequía y la muerte en la árida región en busca de una vida mejor en la costa. Severino es un faro de esperanza: la vida, incluso en condiciones adversas, tiene el poder de renovarse. Nos recuerda que la lucha por la existencia es, en sí misma, un acto de resistencia y un valor que debe cultivarse. Severino demuestra que, en la fe, el deseo de vivir vence a la muerte. « </w:t>
      </w:r>
      <w:r w:rsidRPr="00C72B93">
        <w:rPr>
          <w:rFonts w:ascii="Arial" w:eastAsia="Times New Roman" w:hAnsi="Arial" w:cs="Arial"/>
          <w:b/>
          <w:bCs/>
          <w:color w:val="666666"/>
          <w:kern w:val="0"/>
          <w:sz w:val="24"/>
          <w:szCs w:val="24"/>
          <w:lang w:eastAsia="es-UY"/>
          <w14:ligatures w14:val="none"/>
        </w:rPr>
        <w:t>Muerte y Vida de Severina</w:t>
      </w:r>
      <w:r w:rsidRPr="00C72B93">
        <w:rPr>
          <w:rFonts w:ascii="Arial" w:eastAsia="Times New Roman" w:hAnsi="Arial" w:cs="Arial"/>
          <w:color w:val="666666"/>
          <w:kern w:val="0"/>
          <w:sz w:val="24"/>
          <w:szCs w:val="24"/>
          <w:lang w:eastAsia="es-UY"/>
          <w14:ligatures w14:val="none"/>
        </w:rPr>
        <w:t>  es una obra navideña que se mantiene vigente, con un mensaje de vida y esperanza. Es una narrativa valiente y audaz que no se doblega ante la dura realidad de la opresión, el sufrimiento y el dolor de los desfavorecidos y excluidos del  </w:t>
      </w:r>
      <w:r w:rsidRPr="00C72B93">
        <w:rPr>
          <w:rFonts w:ascii="Arial" w:eastAsia="Times New Roman" w:hAnsi="Arial" w:cs="Arial"/>
          <w:b/>
          <w:bCs/>
          <w:color w:val="666666"/>
          <w:kern w:val="0"/>
          <w:sz w:val="24"/>
          <w:szCs w:val="24"/>
          <w:lang w:eastAsia="es-UY"/>
          <w14:ligatures w14:val="none"/>
        </w:rPr>
        <w:t>Tercer Mundo</w:t>
      </w:r>
      <w:r w:rsidRPr="00C72B93">
        <w:rPr>
          <w:rFonts w:ascii="Arial" w:eastAsia="Times New Roman" w:hAnsi="Arial" w:cs="Arial"/>
          <w:color w:val="666666"/>
          <w:kern w:val="0"/>
          <w:sz w:val="24"/>
          <w:szCs w:val="24"/>
          <w:lang w:eastAsia="es-UY"/>
          <w14:ligatures w14:val="none"/>
        </w:rPr>
        <w:t> . Es un canto a la vitalidad que inspira resiliencia y compromiso con un mundo diferente y más compasivo. Es un canto de amor que nos ayuda a aprender siempre a 'bailar sobre las ruinas'», señala el teólogo.</w:t>
      </w:r>
    </w:p>
    <w:p w14:paraId="4747C57B"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3DF05446"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Desde las </w:t>
      </w:r>
      <w:r w:rsidRPr="00C72B93">
        <w:rPr>
          <w:rFonts w:ascii="Arial" w:eastAsia="Times New Roman" w:hAnsi="Arial" w:cs="Arial"/>
          <w:b/>
          <w:bCs/>
          <w:color w:val="666666"/>
          <w:kern w:val="0"/>
          <w:sz w:val="24"/>
          <w:szCs w:val="24"/>
          <w:lang w:eastAsia="es-UY"/>
          <w14:ligatures w14:val="none"/>
        </w:rPr>
        <w:t>áridas tierras rurales</w:t>
      </w:r>
      <w:r w:rsidRPr="00C72B93">
        <w:rPr>
          <w:rFonts w:ascii="Arial" w:eastAsia="Times New Roman" w:hAnsi="Arial" w:cs="Arial"/>
          <w:color w:val="666666"/>
          <w:kern w:val="0"/>
          <w:sz w:val="24"/>
          <w:szCs w:val="24"/>
          <w:lang w:eastAsia="es-UY"/>
          <w14:ligatures w14:val="none"/>
        </w:rPr>
        <w:t xml:space="preserve"> hasta la orilla, persiste el duro drama de Severino, donde la muerte anuncia el fin y la resiliencia se presenta como vida. </w:t>
      </w:r>
      <w:r w:rsidRPr="00C72B93">
        <w:rPr>
          <w:rFonts w:ascii="Arial" w:eastAsia="Times New Roman" w:hAnsi="Arial" w:cs="Arial"/>
          <w:color w:val="666666"/>
          <w:kern w:val="0"/>
          <w:sz w:val="24"/>
          <w:szCs w:val="24"/>
          <w:lang w:eastAsia="es-UY"/>
          <w14:ligatures w14:val="none"/>
        </w:rPr>
        <w:lastRenderedPageBreak/>
        <w:t>En el ciclo interminable de penurias y duelo descolorido, el </w:t>
      </w:r>
      <w:hyperlink r:id="rId8" w:tgtFrame="_blank" w:history="1">
        <w:r w:rsidRPr="00C72B93">
          <w:rPr>
            <w:rFonts w:ascii="Arial" w:eastAsia="Times New Roman" w:hAnsi="Arial" w:cs="Arial"/>
            <w:color w:val="FC6B01"/>
            <w:kern w:val="0"/>
            <w:sz w:val="24"/>
            <w:szCs w:val="24"/>
            <w:u w:val="single"/>
            <w:lang w:eastAsia="es-UY"/>
            <w14:ligatures w14:val="none"/>
          </w:rPr>
          <w:t>nacimiento de un niño</w:t>
        </w:r>
      </w:hyperlink>
      <w:r w:rsidRPr="00C72B93">
        <w:rPr>
          <w:rFonts w:ascii="Arial" w:eastAsia="Times New Roman" w:hAnsi="Arial" w:cs="Arial"/>
          <w:color w:val="666666"/>
          <w:kern w:val="0"/>
          <w:sz w:val="24"/>
          <w:szCs w:val="24"/>
          <w:lang w:eastAsia="es-UY"/>
          <w14:ligatures w14:val="none"/>
        </w:rPr>
        <w:t> reaviva el amor. Allí, la fe de los marginados teje el mañana, siempre nuevo.</w:t>
      </w:r>
    </w:p>
    <w:p w14:paraId="47DDE7B5"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w:t>
      </w:r>
    </w:p>
    <w:p w14:paraId="0788CBE9"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270EE246"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Esta Navidad, el  </w:t>
      </w:r>
      <w:r w:rsidRPr="00C72B93">
        <w:rPr>
          <w:rFonts w:ascii="Arial" w:eastAsia="Times New Roman" w:hAnsi="Arial" w:cs="Arial"/>
          <w:b/>
          <w:bCs/>
          <w:color w:val="666666"/>
          <w:kern w:val="0"/>
          <w:sz w:val="24"/>
          <w:szCs w:val="24"/>
          <w:lang w:eastAsia="es-UY"/>
          <w14:ligatures w14:val="none"/>
        </w:rPr>
        <w:t xml:space="preserve">Instituto </w:t>
      </w:r>
      <w:proofErr w:type="spellStart"/>
      <w:r w:rsidRPr="00C72B93">
        <w:rPr>
          <w:rFonts w:ascii="Arial" w:eastAsia="Times New Roman" w:hAnsi="Arial" w:cs="Arial"/>
          <w:b/>
          <w:bCs/>
          <w:color w:val="666666"/>
          <w:kern w:val="0"/>
          <w:sz w:val="24"/>
          <w:szCs w:val="24"/>
          <w:lang w:eastAsia="es-UY"/>
          <w14:ligatures w14:val="none"/>
        </w:rPr>
        <w:t>Humanitas</w:t>
      </w:r>
      <w:proofErr w:type="spellEnd"/>
      <w:r w:rsidRPr="00C72B93">
        <w:rPr>
          <w:rFonts w:ascii="Arial" w:eastAsia="Times New Roman" w:hAnsi="Arial" w:cs="Arial"/>
          <w:b/>
          <w:bCs/>
          <w:color w:val="666666"/>
          <w:kern w:val="0"/>
          <w:sz w:val="24"/>
          <w:szCs w:val="24"/>
          <w:lang w:eastAsia="es-UY"/>
          <w14:ligatures w14:val="none"/>
        </w:rPr>
        <w:t xml:space="preserve"> </w:t>
      </w:r>
      <w:proofErr w:type="spellStart"/>
      <w:r w:rsidRPr="00C72B93">
        <w:rPr>
          <w:rFonts w:ascii="Arial" w:eastAsia="Times New Roman" w:hAnsi="Arial" w:cs="Arial"/>
          <w:b/>
          <w:bCs/>
          <w:color w:val="666666"/>
          <w:kern w:val="0"/>
          <w:sz w:val="24"/>
          <w:szCs w:val="24"/>
          <w:lang w:eastAsia="es-UY"/>
          <w14:ligatures w14:val="none"/>
        </w:rPr>
        <w:t>Unisinos</w:t>
      </w:r>
      <w:proofErr w:type="spellEnd"/>
      <w:r w:rsidRPr="00C72B93">
        <w:rPr>
          <w:rFonts w:ascii="Arial" w:eastAsia="Times New Roman" w:hAnsi="Arial" w:cs="Arial"/>
          <w:b/>
          <w:bCs/>
          <w:color w:val="666666"/>
          <w:kern w:val="0"/>
          <w:sz w:val="24"/>
          <w:szCs w:val="24"/>
          <w:lang w:eastAsia="es-UY"/>
          <w14:ligatures w14:val="none"/>
        </w:rPr>
        <w:t xml:space="preserve"> – IHU</w:t>
      </w:r>
      <w:r w:rsidRPr="00C72B93">
        <w:rPr>
          <w:rFonts w:ascii="Arial" w:eastAsia="Times New Roman" w:hAnsi="Arial" w:cs="Arial"/>
          <w:color w:val="666666"/>
          <w:kern w:val="0"/>
          <w:sz w:val="24"/>
          <w:szCs w:val="24"/>
          <w:lang w:eastAsia="es-UY"/>
          <w14:ligatures w14:val="none"/>
        </w:rPr>
        <w:t>  busca, a través de sus publicaciones, rescatar la memoria cultural de Brasil y la esperanza del Niño que renace cada año. Para celebrar la llegada de Jesús al  corazón de </w:t>
      </w:r>
      <w:r w:rsidRPr="00C72B93">
        <w:rPr>
          <w:rFonts w:ascii="Arial" w:eastAsia="Times New Roman" w:hAnsi="Arial" w:cs="Arial"/>
          <w:b/>
          <w:bCs/>
          <w:color w:val="666666"/>
          <w:kern w:val="0"/>
          <w:sz w:val="24"/>
          <w:szCs w:val="24"/>
          <w:lang w:eastAsia="es-UY"/>
          <w14:ligatures w14:val="none"/>
        </w:rPr>
        <w:t>Brasil</w:t>
      </w:r>
      <w:r w:rsidRPr="00C72B93">
        <w:rPr>
          <w:rFonts w:ascii="Arial" w:eastAsia="Times New Roman" w:hAnsi="Arial" w:cs="Arial"/>
          <w:color w:val="666666"/>
          <w:kern w:val="0"/>
          <w:sz w:val="24"/>
          <w:szCs w:val="24"/>
          <w:lang w:eastAsia="es-UY"/>
          <w14:ligatures w14:val="none"/>
        </w:rPr>
        <w:t>  , invitamos a </w:t>
      </w:r>
      <w:r w:rsidRPr="00C72B93">
        <w:rPr>
          <w:rFonts w:ascii="Arial" w:eastAsia="Times New Roman" w:hAnsi="Arial" w:cs="Arial"/>
          <w:b/>
          <w:bCs/>
          <w:color w:val="666666"/>
          <w:kern w:val="0"/>
          <w:sz w:val="24"/>
          <w:szCs w:val="24"/>
          <w:lang w:eastAsia="es-UY"/>
          <w14:ligatures w14:val="none"/>
        </w:rPr>
        <w:t>Faustino Teixeira</w:t>
      </w:r>
      <w:r w:rsidRPr="00C72B93">
        <w:rPr>
          <w:rFonts w:ascii="Arial" w:eastAsia="Times New Roman" w:hAnsi="Arial" w:cs="Arial"/>
          <w:color w:val="666666"/>
          <w:kern w:val="0"/>
          <w:sz w:val="24"/>
          <w:szCs w:val="24"/>
          <w:lang w:eastAsia="es-UY"/>
          <w14:ligatures w14:val="none"/>
        </w:rPr>
        <w:t> a escribir una reflexión que recordara  la obra navideña de </w:t>
      </w:r>
      <w:r w:rsidRPr="00C72B93">
        <w:rPr>
          <w:rFonts w:ascii="Arial" w:eastAsia="Times New Roman" w:hAnsi="Arial" w:cs="Arial"/>
          <w:b/>
          <w:bCs/>
          <w:color w:val="666666"/>
          <w:kern w:val="0"/>
          <w:sz w:val="24"/>
          <w:szCs w:val="24"/>
          <w:lang w:eastAsia="es-UY"/>
          <w14:ligatures w14:val="none"/>
        </w:rPr>
        <w:t>João Cabral de Melo Neto</w:t>
      </w:r>
      <w:r w:rsidRPr="00C72B93">
        <w:rPr>
          <w:rFonts w:ascii="Arial" w:eastAsia="Times New Roman" w:hAnsi="Arial" w:cs="Arial"/>
          <w:color w:val="666666"/>
          <w:kern w:val="0"/>
          <w:sz w:val="24"/>
          <w:szCs w:val="24"/>
          <w:lang w:eastAsia="es-UY"/>
          <w14:ligatures w14:val="none"/>
        </w:rPr>
        <w:t> , </w:t>
      </w:r>
      <w:r w:rsidRPr="00C72B93">
        <w:rPr>
          <w:rFonts w:ascii="Arial" w:eastAsia="Times New Roman" w:hAnsi="Arial" w:cs="Arial"/>
          <w:i/>
          <w:iCs/>
          <w:color w:val="666666"/>
          <w:kern w:val="0"/>
          <w:sz w:val="24"/>
          <w:szCs w:val="24"/>
          <w:lang w:eastAsia="es-UY"/>
          <w14:ligatures w14:val="none"/>
        </w:rPr>
        <w:t>Morte e Vida Severina</w:t>
      </w:r>
      <w:r w:rsidRPr="00C72B93">
        <w:rPr>
          <w:rFonts w:ascii="Arial" w:eastAsia="Times New Roman" w:hAnsi="Arial" w:cs="Arial"/>
          <w:color w:val="666666"/>
          <w:kern w:val="0"/>
          <w:sz w:val="24"/>
          <w:szCs w:val="24"/>
          <w:lang w:eastAsia="es-UY"/>
          <w14:ligatures w14:val="none"/>
        </w:rPr>
        <w:t> . </w:t>
      </w:r>
    </w:p>
    <w:p w14:paraId="0CE13404"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010B50E7"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hyperlink r:id="rId9" w:tgtFrame="_blank" w:history="1">
        <w:r w:rsidRPr="00C72B93">
          <w:rPr>
            <w:rFonts w:ascii="Arial" w:eastAsia="Times New Roman" w:hAnsi="Arial" w:cs="Arial"/>
            <w:color w:val="FC6B01"/>
            <w:kern w:val="0"/>
            <w:sz w:val="24"/>
            <w:szCs w:val="24"/>
            <w:u w:val="single"/>
            <w:lang w:eastAsia="es-UY"/>
            <w14:ligatures w14:val="none"/>
          </w:rPr>
          <w:t>Faustino Teixeira</w:t>
        </w:r>
      </w:hyperlink>
      <w:r w:rsidRPr="00C72B93">
        <w:rPr>
          <w:rFonts w:ascii="Arial" w:eastAsia="Times New Roman" w:hAnsi="Arial" w:cs="Arial"/>
          <w:color w:val="666666"/>
          <w:kern w:val="0"/>
          <w:sz w:val="24"/>
          <w:szCs w:val="24"/>
          <w:lang w:eastAsia="es-UY"/>
          <w14:ligatures w14:val="none"/>
        </w:rPr>
        <w:t>  es colaborador del  </w:t>
      </w:r>
      <w:r w:rsidRPr="00C72B93">
        <w:rPr>
          <w:rFonts w:ascii="Arial" w:eastAsia="Times New Roman" w:hAnsi="Arial" w:cs="Arial"/>
          <w:b/>
          <w:bCs/>
          <w:color w:val="666666"/>
          <w:kern w:val="0"/>
          <w:sz w:val="24"/>
          <w:szCs w:val="24"/>
          <w:lang w:eastAsia="es-UY"/>
          <w14:ligatures w14:val="none"/>
        </w:rPr>
        <w:t>IHU</w:t>
      </w:r>
      <w:r w:rsidRPr="00C72B93">
        <w:rPr>
          <w:rFonts w:ascii="Arial" w:eastAsia="Times New Roman" w:hAnsi="Arial" w:cs="Arial"/>
          <w:color w:val="666666"/>
          <w:kern w:val="0"/>
          <w:sz w:val="24"/>
          <w:szCs w:val="24"/>
          <w:lang w:eastAsia="es-UY"/>
          <w14:ligatures w14:val="none"/>
        </w:rPr>
        <w:t> y </w:t>
      </w:r>
      <w:r w:rsidRPr="00C72B93">
        <w:rPr>
          <w:rFonts w:ascii="Arial" w:eastAsia="Times New Roman" w:hAnsi="Arial" w:cs="Arial"/>
          <w:b/>
          <w:bCs/>
          <w:color w:val="666666"/>
          <w:kern w:val="0"/>
          <w:sz w:val="24"/>
          <w:szCs w:val="24"/>
          <w:lang w:eastAsia="es-UY"/>
          <w14:ligatures w14:val="none"/>
        </w:rPr>
        <w:t>Canal Paz e Bem</w:t>
      </w:r>
      <w:r w:rsidRPr="00C72B93">
        <w:rPr>
          <w:rFonts w:ascii="Arial" w:eastAsia="Times New Roman" w:hAnsi="Arial" w:cs="Arial"/>
          <w:color w:val="666666"/>
          <w:kern w:val="0"/>
          <w:sz w:val="24"/>
          <w:szCs w:val="24"/>
          <w:lang w:eastAsia="es-UY"/>
          <w14:ligatures w14:val="none"/>
        </w:rPr>
        <w:t xml:space="preserve"> . Es licenciado en Ciencias Religiosas por la Universidad Federal de </w:t>
      </w:r>
      <w:proofErr w:type="spellStart"/>
      <w:r w:rsidRPr="00C72B93">
        <w:rPr>
          <w:rFonts w:ascii="Arial" w:eastAsia="Times New Roman" w:hAnsi="Arial" w:cs="Arial"/>
          <w:color w:val="666666"/>
          <w:kern w:val="0"/>
          <w:sz w:val="24"/>
          <w:szCs w:val="24"/>
          <w:lang w:eastAsia="es-UY"/>
          <w14:ligatures w14:val="none"/>
        </w:rPr>
        <w:t>Juiz</w:t>
      </w:r>
      <w:proofErr w:type="spellEnd"/>
      <w:r w:rsidRPr="00C72B93">
        <w:rPr>
          <w:rFonts w:ascii="Arial" w:eastAsia="Times New Roman" w:hAnsi="Arial" w:cs="Arial"/>
          <w:color w:val="666666"/>
          <w:kern w:val="0"/>
          <w:sz w:val="24"/>
          <w:szCs w:val="24"/>
          <w:lang w:eastAsia="es-UY"/>
          <w14:ligatures w14:val="none"/>
        </w:rPr>
        <w:t xml:space="preserve"> de </w:t>
      </w:r>
      <w:proofErr w:type="spellStart"/>
      <w:r w:rsidRPr="00C72B93">
        <w:rPr>
          <w:rFonts w:ascii="Arial" w:eastAsia="Times New Roman" w:hAnsi="Arial" w:cs="Arial"/>
          <w:color w:val="666666"/>
          <w:kern w:val="0"/>
          <w:sz w:val="24"/>
          <w:szCs w:val="24"/>
          <w:lang w:eastAsia="es-UY"/>
          <w14:ligatures w14:val="none"/>
        </w:rPr>
        <w:t>Fora</w:t>
      </w:r>
      <w:proofErr w:type="spellEnd"/>
      <w:r w:rsidRPr="00C72B93">
        <w:rPr>
          <w:rFonts w:ascii="Arial" w:eastAsia="Times New Roman" w:hAnsi="Arial" w:cs="Arial"/>
          <w:color w:val="666666"/>
          <w:kern w:val="0"/>
          <w:sz w:val="24"/>
          <w:szCs w:val="24"/>
          <w:lang w:eastAsia="es-UY"/>
          <w14:ligatures w14:val="none"/>
        </w:rPr>
        <w:t xml:space="preserve"> (UFJF), licenciado en Filosofía por la misma institución, máster en Teología por la Pontificia Universidad Católica de Río de Janeiro (PUC-Río) y doctor en Teología por la Pontificia Universidad Gregoriana de Roma. Es profesor emérito del Programa de Posgrado en Ciencias Religiosas de la UFJF.</w:t>
      </w:r>
    </w:p>
    <w:p w14:paraId="2A2B6D9C" w14:textId="77777777" w:rsidR="00C72B93" w:rsidRP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r w:rsidRPr="00C72B93">
        <w:rPr>
          <w:rFonts w:ascii="Arial" w:eastAsia="Times New Roman" w:hAnsi="Arial" w:cs="Arial"/>
          <w:b/>
          <w:bCs/>
          <w:color w:val="000000"/>
          <w:kern w:val="0"/>
          <w:sz w:val="24"/>
          <w:szCs w:val="24"/>
          <w:lang w:eastAsia="es-UY"/>
          <w14:ligatures w14:val="none"/>
        </w:rPr>
        <w:t>Aquí está el texto.</w:t>
      </w:r>
    </w:p>
    <w:p w14:paraId="5F18BC48" w14:textId="77777777" w:rsidR="00C72B93" w:rsidRDefault="00C72B93" w:rsidP="00C72B93">
      <w:pPr>
        <w:spacing w:after="0" w:line="240" w:lineRule="auto"/>
        <w:jc w:val="both"/>
        <w:rPr>
          <w:rFonts w:ascii="Arial" w:eastAsia="Times New Roman" w:hAnsi="Arial" w:cs="Arial"/>
          <w:i/>
          <w:iCs/>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"...incluso cuando es la explosión</w:t>
      </w:r>
      <w:r w:rsidRPr="00C72B93">
        <w:rPr>
          <w:rFonts w:ascii="Arial" w:eastAsia="Times New Roman" w:hAnsi="Arial" w:cs="Arial"/>
          <w:i/>
          <w:iCs/>
          <w:color w:val="666666"/>
          <w:kern w:val="0"/>
          <w:sz w:val="24"/>
          <w:szCs w:val="24"/>
          <w:lang w:eastAsia="es-UY"/>
          <w14:ligatures w14:val="none"/>
        </w:rPr>
        <w:br/>
        <w:t>de una vida dura"</w:t>
      </w:r>
    </w:p>
    <w:p w14:paraId="13F052BB" w14:textId="77777777" w:rsidR="00C72B93" w:rsidRPr="00C72B93" w:rsidRDefault="00C72B93" w:rsidP="00C72B93">
      <w:pPr>
        <w:spacing w:after="0" w:line="240" w:lineRule="auto"/>
        <w:jc w:val="both"/>
        <w:rPr>
          <w:rFonts w:ascii="Arial" w:eastAsia="Times New Roman" w:hAnsi="Arial" w:cs="Arial"/>
          <w:i/>
          <w:iCs/>
          <w:color w:val="666666"/>
          <w:kern w:val="0"/>
          <w:sz w:val="24"/>
          <w:szCs w:val="24"/>
          <w:lang w:eastAsia="es-UY"/>
          <w14:ligatures w14:val="none"/>
        </w:rPr>
      </w:pPr>
    </w:p>
    <w:p w14:paraId="52FC0DDA" w14:textId="77777777" w:rsidR="00C72B93" w:rsidRP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r w:rsidRPr="00C72B93">
        <w:rPr>
          <w:rFonts w:ascii="Arial" w:eastAsia="Times New Roman" w:hAnsi="Arial" w:cs="Arial"/>
          <w:b/>
          <w:bCs/>
          <w:color w:val="000000"/>
          <w:kern w:val="0"/>
          <w:sz w:val="24"/>
          <w:szCs w:val="24"/>
          <w:lang w:eastAsia="es-UY"/>
          <w14:ligatures w14:val="none"/>
        </w:rPr>
        <w:t>Introducción</w:t>
      </w:r>
    </w:p>
    <w:p w14:paraId="2AAC57BD"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 </w:t>
      </w:r>
      <w:hyperlink r:id="rId10" w:tgtFrame="_blank" w:history="1">
        <w:r w:rsidRPr="00C72B93">
          <w:rPr>
            <w:rFonts w:ascii="Arial" w:eastAsia="Times New Roman" w:hAnsi="Arial" w:cs="Arial"/>
            <w:color w:val="FC6B01"/>
            <w:kern w:val="0"/>
            <w:sz w:val="24"/>
            <w:szCs w:val="24"/>
            <w:u w:val="single"/>
            <w:lang w:eastAsia="es-UY"/>
            <w14:ligatures w14:val="none"/>
          </w:rPr>
          <w:t>Muerte y Vida Severina* </w:t>
        </w:r>
      </w:hyperlink>
      <w:r w:rsidRPr="00C72B93">
        <w:rPr>
          <w:rFonts w:ascii="Arial" w:eastAsia="Times New Roman" w:hAnsi="Arial" w:cs="Arial"/>
          <w:b/>
          <w:bCs/>
          <w:color w:val="666666"/>
          <w:kern w:val="0"/>
          <w:sz w:val="24"/>
          <w:szCs w:val="24"/>
          <w:lang w:eastAsia="es-UY"/>
          <w14:ligatures w14:val="none"/>
        </w:rPr>
        <w:t>de João Cabral de Melo Neto</w:t>
      </w:r>
      <w:r w:rsidRPr="00C72B93">
        <w:rPr>
          <w:rFonts w:ascii="Arial" w:eastAsia="Times New Roman" w:hAnsi="Arial" w:cs="Arial"/>
          <w:color w:val="666666"/>
          <w:kern w:val="0"/>
          <w:sz w:val="24"/>
          <w:szCs w:val="24"/>
          <w:lang w:eastAsia="es-UY"/>
          <w14:ligatures w14:val="none"/>
        </w:rPr>
        <w:t> se revela como una obra </w:t>
      </w:r>
      <w:hyperlink r:id="rId11" w:tgtFrame="_blank" w:history="1">
        <w:r w:rsidRPr="00C72B93">
          <w:rPr>
            <w:rFonts w:ascii="Arial" w:eastAsia="Times New Roman" w:hAnsi="Arial" w:cs="Arial"/>
            <w:color w:val="FC6B01"/>
            <w:kern w:val="0"/>
            <w:sz w:val="24"/>
            <w:szCs w:val="24"/>
            <w:u w:val="single"/>
            <w:lang w:eastAsia="es-UY"/>
            <w14:ligatures w14:val="none"/>
          </w:rPr>
          <w:t>navideña</w:t>
        </w:r>
      </w:hyperlink>
      <w:r w:rsidRPr="00C72B93">
        <w:rPr>
          <w:rFonts w:ascii="Arial" w:eastAsia="Times New Roman" w:hAnsi="Arial" w:cs="Arial"/>
          <w:color w:val="666666"/>
          <w:kern w:val="0"/>
          <w:sz w:val="24"/>
          <w:szCs w:val="24"/>
          <w:lang w:eastAsia="es-UY"/>
          <w14:ligatures w14:val="none"/>
        </w:rPr>
        <w:t> única y provocadora . A diferencia de otras representaciones navideñas, esta no contó con el tradicional belén con animales —burros y bueyes—, los Reyes Magos ni el Niño Jesús. Tanto es así que la propia </w:t>
      </w:r>
      <w:proofErr w:type="spellStart"/>
      <w:r w:rsidRPr="00C72B93">
        <w:rPr>
          <w:rFonts w:ascii="Arial" w:eastAsia="Times New Roman" w:hAnsi="Arial" w:cs="Arial"/>
          <w:b/>
          <w:bCs/>
          <w:color w:val="666666"/>
          <w:kern w:val="0"/>
          <w:sz w:val="24"/>
          <w:szCs w:val="24"/>
          <w:lang w:eastAsia="es-UY"/>
          <w14:ligatures w14:val="none"/>
        </w:rPr>
        <w:t>Maria</w:t>
      </w:r>
      <w:proofErr w:type="spellEnd"/>
      <w:r w:rsidRPr="00C72B93">
        <w:rPr>
          <w:rFonts w:ascii="Arial" w:eastAsia="Times New Roman" w:hAnsi="Arial" w:cs="Arial"/>
          <w:b/>
          <w:bCs/>
          <w:color w:val="666666"/>
          <w:kern w:val="0"/>
          <w:sz w:val="24"/>
          <w:szCs w:val="24"/>
          <w:lang w:eastAsia="es-UY"/>
          <w14:ligatures w14:val="none"/>
        </w:rPr>
        <w:t xml:space="preserve"> Clara Machado</w:t>
      </w:r>
      <w:r w:rsidRPr="00C72B93">
        <w:rPr>
          <w:rFonts w:ascii="Arial" w:eastAsia="Times New Roman" w:hAnsi="Arial" w:cs="Arial"/>
          <w:color w:val="666666"/>
          <w:kern w:val="0"/>
          <w:sz w:val="24"/>
          <w:szCs w:val="24"/>
          <w:lang w:eastAsia="es-UY"/>
          <w14:ligatures w14:val="none"/>
        </w:rPr>
        <w:t> , quien encargó la obra, se sintió decepcionada. Esperaba algo diferente. Lo que se le presentó, contrariamente a lo que imaginaba, fue una «representación muy cruel de la vida en el Nordeste» (MARQUES, 2021, p. 255).</w:t>
      </w:r>
    </w:p>
    <w:p w14:paraId="30AEA495"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La obra navideña</w:t>
      </w:r>
      <w:r w:rsidRPr="00C72B93">
        <w:rPr>
          <w:rFonts w:ascii="Arial" w:eastAsia="Times New Roman" w:hAnsi="Arial" w:cs="Arial"/>
          <w:color w:val="666666"/>
          <w:kern w:val="0"/>
          <w:sz w:val="24"/>
          <w:szCs w:val="24"/>
          <w:lang w:eastAsia="es-UY"/>
          <w14:ligatures w14:val="none"/>
        </w:rPr>
        <w:t>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poseía un don para la creatividad, combinando elementos del folclore del noreste brasileño con elementos de la tradición ibérica (MELO NETO, 2020, p. 13). Fue un enfoque original, un texto dramático que dialogaba con la producción literaria cultivada. El poeta no quedó satisfecho con el resultado, ya que su texto no tuvo el efecto deseado en su público objetivo: los oyentes de la tradición del cordel (poesía popular). Este </w:t>
      </w:r>
      <w:hyperlink r:id="rId12" w:tgtFrame="_blank" w:history="1">
        <w:r w:rsidRPr="00C72B93">
          <w:rPr>
            <w:rFonts w:ascii="Arial" w:eastAsia="Times New Roman" w:hAnsi="Arial" w:cs="Arial"/>
            <w:color w:val="FC6B01"/>
            <w:kern w:val="0"/>
            <w:sz w:val="24"/>
            <w:szCs w:val="24"/>
            <w:u w:val="single"/>
            <w:lang w:eastAsia="es-UY"/>
            <w14:ligatures w14:val="none"/>
          </w:rPr>
          <w:t>Brasil popular</w:t>
        </w:r>
      </w:hyperlink>
      <w:r w:rsidRPr="00C72B93">
        <w:rPr>
          <w:rFonts w:ascii="Arial" w:eastAsia="Times New Roman" w:hAnsi="Arial" w:cs="Arial"/>
          <w:color w:val="666666"/>
          <w:kern w:val="0"/>
          <w:sz w:val="24"/>
          <w:szCs w:val="24"/>
          <w:lang w:eastAsia="es-UY"/>
          <w14:ligatures w14:val="none"/>
        </w:rPr>
        <w:t> , según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 no mostró interés en el texto; más bien, fue el Brasil de las capitales el que mostró interés (MELO NETO, 2020, p. 847).</w:t>
      </w:r>
    </w:p>
    <w:p w14:paraId="494725E8"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36ECC770"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El arte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 en la rica construcción poética de </w:t>
      </w:r>
      <w:r w:rsidRPr="00C72B93">
        <w:rPr>
          <w:rFonts w:ascii="Arial" w:eastAsia="Times New Roman" w:hAnsi="Arial" w:cs="Arial"/>
          <w:b/>
          <w:bCs/>
          <w:color w:val="666666"/>
          <w:kern w:val="0"/>
          <w:sz w:val="24"/>
          <w:szCs w:val="24"/>
          <w:lang w:eastAsia="es-UY"/>
          <w14:ligatures w14:val="none"/>
        </w:rPr>
        <w:t xml:space="preserve">Morte </w:t>
      </w:r>
      <w:proofErr w:type="gramStart"/>
      <w:r w:rsidRPr="00C72B93">
        <w:rPr>
          <w:rFonts w:ascii="Arial" w:eastAsia="Times New Roman" w:hAnsi="Arial" w:cs="Arial"/>
          <w:b/>
          <w:bCs/>
          <w:color w:val="666666"/>
          <w:kern w:val="0"/>
          <w:sz w:val="24"/>
          <w:szCs w:val="24"/>
          <w:lang w:eastAsia="es-UY"/>
          <w14:ligatures w14:val="none"/>
        </w:rPr>
        <w:t>e</w:t>
      </w:r>
      <w:proofErr w:type="gramEnd"/>
      <w:r w:rsidRPr="00C72B93">
        <w:rPr>
          <w:rFonts w:ascii="Arial" w:eastAsia="Times New Roman" w:hAnsi="Arial" w:cs="Arial"/>
          <w:b/>
          <w:bCs/>
          <w:color w:val="666666"/>
          <w:kern w:val="0"/>
          <w:sz w:val="24"/>
          <w:szCs w:val="24"/>
          <w:lang w:eastAsia="es-UY"/>
          <w14:ligatures w14:val="none"/>
        </w:rPr>
        <w:t xml:space="preserve"> vida </w:t>
      </w:r>
      <w:proofErr w:type="spellStart"/>
      <w:r w:rsidRPr="00C72B93">
        <w:rPr>
          <w:rFonts w:ascii="Arial" w:eastAsia="Times New Roman" w:hAnsi="Arial" w:cs="Arial"/>
          <w:b/>
          <w:bCs/>
          <w:color w:val="666666"/>
          <w:kern w:val="0"/>
          <w:sz w:val="24"/>
          <w:szCs w:val="24"/>
          <w:lang w:eastAsia="es-UY"/>
          <w14:ligatures w14:val="none"/>
        </w:rPr>
        <w:t>severina</w:t>
      </w:r>
      <w:proofErr w:type="spellEnd"/>
      <w:r w:rsidRPr="00C72B93">
        <w:rPr>
          <w:rFonts w:ascii="Arial" w:eastAsia="Times New Roman" w:hAnsi="Arial" w:cs="Arial"/>
          <w:color w:val="666666"/>
          <w:kern w:val="0"/>
          <w:sz w:val="24"/>
          <w:szCs w:val="24"/>
          <w:lang w:eastAsia="es-UY"/>
          <w14:ligatures w14:val="none"/>
        </w:rPr>
        <w:t> , nos revela cómo es posible elaborar una rica reflexión poético-política sin el marco deficiente de la literatura proletaria tradicional. Al igual que la novela </w:t>
      </w:r>
      <w:hyperlink r:id="rId13" w:tgtFrame="_blank" w:history="1">
        <w:r w:rsidRPr="00C72B93">
          <w:rPr>
            <w:rFonts w:ascii="Arial" w:eastAsia="Times New Roman" w:hAnsi="Arial" w:cs="Arial"/>
            <w:color w:val="FC6B01"/>
            <w:kern w:val="0"/>
            <w:sz w:val="24"/>
            <w:szCs w:val="24"/>
            <w:u w:val="single"/>
            <w:lang w:eastAsia="es-UY"/>
            <w14:ligatures w14:val="none"/>
          </w:rPr>
          <w:t>Vidas Secas</w:t>
        </w:r>
      </w:hyperlink>
      <w:r w:rsidRPr="00C72B93">
        <w:rPr>
          <w:rFonts w:ascii="Arial" w:eastAsia="Times New Roman" w:hAnsi="Arial" w:cs="Arial"/>
          <w:color w:val="666666"/>
          <w:kern w:val="0"/>
          <w:sz w:val="24"/>
          <w:szCs w:val="24"/>
          <w:lang w:eastAsia="es-UY"/>
          <w14:ligatures w14:val="none"/>
        </w:rPr>
        <w:t> de </w:t>
      </w:r>
      <w:hyperlink r:id="rId14" w:tgtFrame="_blank" w:history="1">
        <w:r w:rsidRPr="00C72B93">
          <w:rPr>
            <w:rFonts w:ascii="Arial" w:eastAsia="Times New Roman" w:hAnsi="Arial" w:cs="Arial"/>
            <w:color w:val="FC6B01"/>
            <w:kern w:val="0"/>
            <w:sz w:val="24"/>
            <w:szCs w:val="24"/>
            <w:u w:val="single"/>
            <w:lang w:eastAsia="es-UY"/>
            <w14:ligatures w14:val="none"/>
          </w:rPr>
          <w:t>Graciliano Ramos</w:t>
        </w:r>
      </w:hyperlink>
      <w:r w:rsidRPr="00C72B93">
        <w:rPr>
          <w:rFonts w:ascii="Arial" w:eastAsia="Times New Roman" w:hAnsi="Arial" w:cs="Arial"/>
          <w:color w:val="666666"/>
          <w:kern w:val="0"/>
          <w:sz w:val="24"/>
          <w:szCs w:val="24"/>
          <w:lang w:eastAsia="es-UY"/>
          <w14:ligatures w14:val="none"/>
        </w:rPr>
        <w:t> , </w:t>
      </w:r>
      <w:r w:rsidRPr="00C72B93">
        <w:rPr>
          <w:rFonts w:ascii="Arial" w:eastAsia="Times New Roman" w:hAnsi="Arial" w:cs="Arial"/>
          <w:b/>
          <w:bCs/>
          <w:color w:val="666666"/>
          <w:kern w:val="0"/>
          <w:sz w:val="24"/>
          <w:szCs w:val="24"/>
          <w:lang w:eastAsia="es-UY"/>
          <w14:ligatures w14:val="none"/>
        </w:rPr>
        <w:t>la obra navideña de João Cabral</w:t>
      </w:r>
      <w:r w:rsidRPr="00C72B93">
        <w:rPr>
          <w:rFonts w:ascii="Arial" w:eastAsia="Times New Roman" w:hAnsi="Arial" w:cs="Arial"/>
          <w:color w:val="666666"/>
          <w:kern w:val="0"/>
          <w:sz w:val="24"/>
          <w:szCs w:val="24"/>
          <w:lang w:eastAsia="es-UY"/>
          <w14:ligatures w14:val="none"/>
        </w:rPr>
        <w:t> es una vívida demostración de que «la artesanía artística puede impulsar el contenido político de una obra, pero lo contrario es muy difícil de ocurrir» (BUENO, 2015, p. 664).</w:t>
      </w:r>
    </w:p>
    <w:p w14:paraId="38CDB51D"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34ABEF53"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Nos encontramos ante una literatura única, con un atractivo universal. Como indicó </w:t>
      </w:r>
      <w:hyperlink r:id="rId15" w:tgtFrame="_blank" w:history="1">
        <w:r w:rsidRPr="00C72B93">
          <w:rPr>
            <w:rFonts w:ascii="Arial" w:eastAsia="Times New Roman" w:hAnsi="Arial" w:cs="Arial"/>
            <w:color w:val="FC6B01"/>
            <w:kern w:val="0"/>
            <w:sz w:val="24"/>
            <w:szCs w:val="24"/>
            <w:u w:val="single"/>
            <w:lang w:eastAsia="es-UY"/>
            <w14:ligatures w14:val="none"/>
          </w:rPr>
          <w:t>Antonio Cándido</w:t>
        </w:r>
      </w:hyperlink>
      <w:r w:rsidRPr="00C72B93">
        <w:rPr>
          <w:rFonts w:ascii="Arial" w:eastAsia="Times New Roman" w:hAnsi="Arial" w:cs="Arial"/>
          <w:color w:val="666666"/>
          <w:kern w:val="0"/>
          <w:sz w:val="24"/>
          <w:szCs w:val="24"/>
          <w:lang w:eastAsia="es-UY"/>
          <w14:ligatures w14:val="none"/>
        </w:rPr>
        <w:t xml:space="preserve"> , la literatura abarca «todas las creaciones de naturaleza poética, ficticia o dramática en todos los niveles de una sociedad, en todos los tipos de cultura, desde lo que llamamos folclore, leyenda, chiste, hasta las formas </w:t>
      </w:r>
      <w:r w:rsidRPr="00C72B93">
        <w:rPr>
          <w:rFonts w:ascii="Arial" w:eastAsia="Times New Roman" w:hAnsi="Arial" w:cs="Arial"/>
          <w:color w:val="666666"/>
          <w:kern w:val="0"/>
          <w:sz w:val="24"/>
          <w:szCs w:val="24"/>
          <w:lang w:eastAsia="es-UY"/>
          <w14:ligatures w14:val="none"/>
        </w:rPr>
        <w:lastRenderedPageBreak/>
        <w:t>más complejas y difíciles de producción escrita de las grandes civilizaciones» (CÁNDIDO, 2017, p. 176).</w:t>
      </w:r>
    </w:p>
    <w:p w14:paraId="7F272FD9"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4309229C" w14:textId="77777777" w:rsidR="00C72B93" w:rsidRP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r w:rsidRPr="00C72B93">
        <w:rPr>
          <w:rFonts w:ascii="Arial" w:eastAsia="Times New Roman" w:hAnsi="Arial" w:cs="Arial"/>
          <w:b/>
          <w:bCs/>
          <w:color w:val="000000"/>
          <w:kern w:val="0"/>
          <w:sz w:val="24"/>
          <w:szCs w:val="24"/>
          <w:lang w:eastAsia="es-UY"/>
          <w14:ligatures w14:val="none"/>
        </w:rPr>
        <w:t>La obra de Navidad</w:t>
      </w:r>
    </w:p>
    <w:p w14:paraId="5081A43F"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João Cabral de Melo Neto</w:t>
      </w:r>
      <w:r w:rsidRPr="00C72B93">
        <w:rPr>
          <w:rFonts w:ascii="Arial" w:eastAsia="Times New Roman" w:hAnsi="Arial" w:cs="Arial"/>
          <w:color w:val="666666"/>
          <w:kern w:val="0"/>
          <w:sz w:val="24"/>
          <w:szCs w:val="24"/>
          <w:lang w:eastAsia="es-UY"/>
          <w14:ligatures w14:val="none"/>
        </w:rPr>
        <w:t> nació en </w:t>
      </w:r>
      <w:r w:rsidRPr="00C72B93">
        <w:rPr>
          <w:rFonts w:ascii="Arial" w:eastAsia="Times New Roman" w:hAnsi="Arial" w:cs="Arial"/>
          <w:b/>
          <w:bCs/>
          <w:color w:val="666666"/>
          <w:kern w:val="0"/>
          <w:sz w:val="24"/>
          <w:szCs w:val="24"/>
          <w:lang w:eastAsia="es-UY"/>
          <w14:ligatures w14:val="none"/>
        </w:rPr>
        <w:t>Recife</w:t>
      </w:r>
      <w:r w:rsidRPr="00C72B93">
        <w:rPr>
          <w:rFonts w:ascii="Arial" w:eastAsia="Times New Roman" w:hAnsi="Arial" w:cs="Arial"/>
          <w:color w:val="666666"/>
          <w:kern w:val="0"/>
          <w:sz w:val="24"/>
          <w:szCs w:val="24"/>
          <w:lang w:eastAsia="es-UY"/>
          <w14:ligatures w14:val="none"/>
        </w:rPr>
        <w:t xml:space="preserve"> en enero de 1920. Nació en la casa de su abuelo, en el barrio de </w:t>
      </w:r>
      <w:proofErr w:type="spellStart"/>
      <w:r w:rsidRPr="00C72B93">
        <w:rPr>
          <w:rFonts w:ascii="Arial" w:eastAsia="Times New Roman" w:hAnsi="Arial" w:cs="Arial"/>
          <w:color w:val="666666"/>
          <w:kern w:val="0"/>
          <w:sz w:val="24"/>
          <w:szCs w:val="24"/>
          <w:lang w:eastAsia="es-UY"/>
          <w14:ligatures w14:val="none"/>
        </w:rPr>
        <w:t>Jaqueira</w:t>
      </w:r>
      <w:proofErr w:type="spellEnd"/>
      <w:r w:rsidRPr="00C72B93">
        <w:rPr>
          <w:rFonts w:ascii="Arial" w:eastAsia="Times New Roman" w:hAnsi="Arial" w:cs="Arial"/>
          <w:color w:val="666666"/>
          <w:kern w:val="0"/>
          <w:sz w:val="24"/>
          <w:szCs w:val="24"/>
          <w:lang w:eastAsia="es-UY"/>
          <w14:ligatures w14:val="none"/>
        </w:rPr>
        <w:t>, junto al </w:t>
      </w:r>
      <w:r w:rsidRPr="00C72B93">
        <w:rPr>
          <w:rFonts w:ascii="Arial" w:eastAsia="Times New Roman" w:hAnsi="Arial" w:cs="Arial"/>
          <w:b/>
          <w:bCs/>
          <w:color w:val="666666"/>
          <w:kern w:val="0"/>
          <w:sz w:val="24"/>
          <w:szCs w:val="24"/>
          <w:lang w:eastAsia="es-UY"/>
          <w14:ligatures w14:val="none"/>
        </w:rPr>
        <w:t xml:space="preserve">río </w:t>
      </w:r>
      <w:proofErr w:type="spellStart"/>
      <w:r w:rsidRPr="00C72B93">
        <w:rPr>
          <w:rFonts w:ascii="Arial" w:eastAsia="Times New Roman" w:hAnsi="Arial" w:cs="Arial"/>
          <w:b/>
          <w:bCs/>
          <w:color w:val="666666"/>
          <w:kern w:val="0"/>
          <w:sz w:val="24"/>
          <w:szCs w:val="24"/>
          <w:lang w:eastAsia="es-UY"/>
          <w14:ligatures w14:val="none"/>
        </w:rPr>
        <w:t>Capibaribe</w:t>
      </w:r>
      <w:proofErr w:type="spellEnd"/>
      <w:r w:rsidRPr="00C72B93">
        <w:rPr>
          <w:rFonts w:ascii="Arial" w:eastAsia="Times New Roman" w:hAnsi="Arial" w:cs="Arial"/>
          <w:color w:val="666666"/>
          <w:kern w:val="0"/>
          <w:sz w:val="24"/>
          <w:szCs w:val="24"/>
          <w:lang w:eastAsia="es-UY"/>
          <w14:ligatures w14:val="none"/>
        </w:rPr>
        <w:t> . En su juventud, el poeta pasó...</w:t>
      </w:r>
    </w:p>
    <w:p w14:paraId="0FF4CCA5"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1886DC1B" w14:textId="77777777" w:rsidR="00C72B93" w:rsidRPr="00C72B93" w:rsidRDefault="00C72B93" w:rsidP="00C72B93">
      <w:pPr>
        <w:spacing w:after="0" w:line="240" w:lineRule="auto"/>
        <w:jc w:val="both"/>
        <w:rPr>
          <w:rFonts w:ascii="Arial" w:eastAsia="Times New Roman" w:hAnsi="Arial" w:cs="Arial"/>
          <w:i/>
          <w:iCs/>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 xml:space="preserve">“ entre aquella casa en Recife y los ingenios azucareros. Es natural que el niño guarde en su memoria el río, el cañaveral, el mar, el migrante, el cuchillo, el riesgo, el abrigo, el gitano, los funerales, la caña, el manglar, las iglesias, el sol, el barro, el campo, el porche, el cactus, las frutas, el molino, la molienda, la marea, la piedra, la cuerda, el </w:t>
      </w:r>
      <w:proofErr w:type="spellStart"/>
      <w:r w:rsidRPr="00C72B93">
        <w:rPr>
          <w:rFonts w:ascii="Arial" w:eastAsia="Times New Roman" w:hAnsi="Arial" w:cs="Arial"/>
          <w:i/>
          <w:iCs/>
          <w:color w:val="666666"/>
          <w:kern w:val="0"/>
          <w:sz w:val="24"/>
          <w:szCs w:val="24"/>
          <w:lang w:eastAsia="es-UY"/>
          <w14:ligatures w14:val="none"/>
        </w:rPr>
        <w:t>mocambo</w:t>
      </w:r>
      <w:proofErr w:type="spellEnd"/>
      <w:r w:rsidRPr="00C72B93">
        <w:rPr>
          <w:rFonts w:ascii="Arial" w:eastAsia="Times New Roman" w:hAnsi="Arial" w:cs="Arial"/>
          <w:i/>
          <w:iCs/>
          <w:color w:val="666666"/>
          <w:kern w:val="0"/>
          <w:sz w:val="24"/>
          <w:szCs w:val="24"/>
          <w:lang w:eastAsia="es-UY"/>
          <w14:ligatures w14:val="none"/>
        </w:rPr>
        <w:t>, la sequía, la rezadora, la emboscada, el difunto, la hamaca, la hacienda, el hambre, el sepulturero, el sudario, la caatinga, el agua, la luz, la cuchilla (...). Todo esto deja su huella ” (TENÓRIO, 1996, p. 50-51).</w:t>
      </w:r>
    </w:p>
    <w:p w14:paraId="08B6BBC6"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fue siempre un poeta riguroso, y su narrativa posee una complejidad particular. Siempre consideró sus libros "clarísimos", aunque siempre mantuvo una autocrítica muy pronunciada. Para él, la poesía siempre fue una fuente peculiar de energía. Decía que su arte reflejaba una "necesidad de hacer, de construir algo o un mundo". Sin embargo, nunca entendió su </w:t>
      </w:r>
      <w:hyperlink r:id="rId16" w:tgtFrame="_blank" w:history="1">
        <w:r w:rsidRPr="00C72B93">
          <w:rPr>
            <w:rFonts w:ascii="Arial" w:eastAsia="Times New Roman" w:hAnsi="Arial" w:cs="Arial"/>
            <w:color w:val="FC6B01"/>
            <w:kern w:val="0"/>
            <w:sz w:val="24"/>
            <w:szCs w:val="24"/>
            <w:u w:val="single"/>
            <w:lang w:eastAsia="es-UY"/>
            <w14:ligatures w14:val="none"/>
          </w:rPr>
          <w:t>obra poética</w:t>
        </w:r>
      </w:hyperlink>
      <w:r w:rsidRPr="00C72B93">
        <w:rPr>
          <w:rFonts w:ascii="Arial" w:eastAsia="Times New Roman" w:hAnsi="Arial" w:cs="Arial"/>
          <w:color w:val="666666"/>
          <w:kern w:val="0"/>
          <w:sz w:val="24"/>
          <w:szCs w:val="24"/>
          <w:lang w:eastAsia="es-UY"/>
          <w14:ligatures w14:val="none"/>
        </w:rPr>
        <w:t> como una adaptación peculiar al mundo (MELO NETO, 2020, p. 846).</w:t>
      </w:r>
    </w:p>
    <w:p w14:paraId="7BF5BC91"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654E44BD"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Muerte y vida de Severino</w:t>
      </w:r>
      <w:r w:rsidRPr="00C72B93">
        <w:rPr>
          <w:rFonts w:ascii="Arial" w:eastAsia="Times New Roman" w:hAnsi="Arial" w:cs="Arial"/>
          <w:color w:val="666666"/>
          <w:kern w:val="0"/>
          <w:sz w:val="24"/>
          <w:szCs w:val="24"/>
          <w:lang w:eastAsia="es-UY"/>
          <w14:ligatures w14:val="none"/>
        </w:rPr>
        <w:t> se publicó en 1956. Sigue a otra obra fundamental del autor, </w:t>
      </w:r>
      <w:r w:rsidRPr="00C72B93">
        <w:rPr>
          <w:rFonts w:ascii="Arial" w:eastAsia="Times New Roman" w:hAnsi="Arial" w:cs="Arial"/>
          <w:b/>
          <w:bCs/>
          <w:color w:val="666666"/>
          <w:kern w:val="0"/>
          <w:sz w:val="24"/>
          <w:szCs w:val="24"/>
          <w:lang w:eastAsia="es-UY"/>
          <w14:ligatures w14:val="none"/>
        </w:rPr>
        <w:t>João Cabral de Melo Neto</w:t>
      </w:r>
      <w:r w:rsidRPr="00C72B93">
        <w:rPr>
          <w:rFonts w:ascii="Arial" w:eastAsia="Times New Roman" w:hAnsi="Arial" w:cs="Arial"/>
          <w:color w:val="666666"/>
          <w:kern w:val="0"/>
          <w:sz w:val="24"/>
          <w:szCs w:val="24"/>
          <w:lang w:eastAsia="es-UY"/>
          <w14:ligatures w14:val="none"/>
        </w:rPr>
        <w:t> , que es el poema " </w:t>
      </w:r>
      <w:r w:rsidRPr="00C72B93">
        <w:rPr>
          <w:rFonts w:ascii="Arial" w:eastAsia="Times New Roman" w:hAnsi="Arial" w:cs="Arial"/>
          <w:b/>
          <w:bCs/>
          <w:color w:val="666666"/>
          <w:kern w:val="0"/>
          <w:sz w:val="24"/>
          <w:szCs w:val="24"/>
          <w:lang w:eastAsia="es-UY"/>
          <w14:ligatures w14:val="none"/>
        </w:rPr>
        <w:t>Río</w:t>
      </w:r>
      <w:r w:rsidRPr="00C72B93">
        <w:rPr>
          <w:rFonts w:ascii="Arial" w:eastAsia="Times New Roman" w:hAnsi="Arial" w:cs="Arial"/>
          <w:color w:val="666666"/>
          <w:kern w:val="0"/>
          <w:sz w:val="24"/>
          <w:szCs w:val="24"/>
          <w:lang w:eastAsia="es-UY"/>
          <w14:ligatures w14:val="none"/>
        </w:rPr>
        <w:t> ", escrito en 1953 y publicado en 1954. En este poema, el autor dio voz al </w:t>
      </w:r>
      <w:r w:rsidRPr="00C72B93">
        <w:rPr>
          <w:rFonts w:ascii="Arial" w:eastAsia="Times New Roman" w:hAnsi="Arial" w:cs="Arial"/>
          <w:b/>
          <w:bCs/>
          <w:color w:val="666666"/>
          <w:kern w:val="0"/>
          <w:sz w:val="24"/>
          <w:szCs w:val="24"/>
          <w:lang w:eastAsia="es-UY"/>
          <w14:ligatures w14:val="none"/>
        </w:rPr>
        <w:t xml:space="preserve">río </w:t>
      </w:r>
      <w:proofErr w:type="spellStart"/>
      <w:r w:rsidRPr="00C72B93">
        <w:rPr>
          <w:rFonts w:ascii="Arial" w:eastAsia="Times New Roman" w:hAnsi="Arial" w:cs="Arial"/>
          <w:b/>
          <w:bCs/>
          <w:color w:val="666666"/>
          <w:kern w:val="0"/>
          <w:sz w:val="24"/>
          <w:szCs w:val="24"/>
          <w:lang w:eastAsia="es-UY"/>
          <w14:ligatures w14:val="none"/>
        </w:rPr>
        <w:t>Capibaribe</w:t>
      </w:r>
      <w:proofErr w:type="spellEnd"/>
      <w:r w:rsidRPr="00C72B93">
        <w:rPr>
          <w:rFonts w:ascii="Arial" w:eastAsia="Times New Roman" w:hAnsi="Arial" w:cs="Arial"/>
          <w:color w:val="666666"/>
          <w:kern w:val="0"/>
          <w:sz w:val="24"/>
          <w:szCs w:val="24"/>
          <w:lang w:eastAsia="es-UY"/>
          <w14:ligatures w14:val="none"/>
        </w:rPr>
        <w:t> , cuyo curso desemboca en </w:t>
      </w:r>
      <w:r w:rsidRPr="00C72B93">
        <w:rPr>
          <w:rFonts w:ascii="Arial" w:eastAsia="Times New Roman" w:hAnsi="Arial" w:cs="Arial"/>
          <w:b/>
          <w:bCs/>
          <w:color w:val="666666"/>
          <w:kern w:val="0"/>
          <w:sz w:val="24"/>
          <w:szCs w:val="24"/>
          <w:lang w:eastAsia="es-UY"/>
          <w14:ligatures w14:val="none"/>
        </w:rPr>
        <w:t>Recife</w:t>
      </w:r>
      <w:r w:rsidRPr="00C72B93">
        <w:rPr>
          <w:rFonts w:ascii="Arial" w:eastAsia="Times New Roman" w:hAnsi="Arial" w:cs="Arial"/>
          <w:color w:val="666666"/>
          <w:kern w:val="0"/>
          <w:sz w:val="24"/>
          <w:szCs w:val="24"/>
          <w:lang w:eastAsia="es-UY"/>
          <w14:ligatures w14:val="none"/>
        </w:rPr>
        <w:t> :</w:t>
      </w:r>
    </w:p>
    <w:p w14:paraId="1F5EB75B"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06AFEE24" w14:textId="77777777" w:rsidR="00C72B93" w:rsidRPr="00C72B93" w:rsidRDefault="00C72B93" w:rsidP="00C72B93">
      <w:pPr>
        <w:spacing w:after="0" w:line="240" w:lineRule="auto"/>
        <w:rPr>
          <w:rFonts w:ascii="Arial" w:eastAsia="Times New Roman" w:hAnsi="Arial" w:cs="Arial"/>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Los ríos que encuentro</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me siguen.</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Ríos con poca agua,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donde el agua siempre pende de un hilo.</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Cortados en el verano</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que seca todos los ríos.</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Ríos todos con nombre</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 y a los que abrazo como amigos.</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color w:val="666666"/>
          <w:kern w:val="0"/>
          <w:sz w:val="24"/>
          <w:szCs w:val="24"/>
          <w:lang w:eastAsia="es-UY"/>
          <w14:ligatures w14:val="none"/>
        </w:rPr>
        <w:br/>
        <w:t>(MELO NETO, 2020, p. 119)</w:t>
      </w:r>
    </w:p>
    <w:p w14:paraId="264F88A3"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El poeta enfatiza además que el río siempre espera «un mar más vasto y ancho» (MELO NETO, 2020, p. 119, p. 142). El río que anhela el mar es similar al migrante que busca a toda costa una vida más digna. Tras este poema,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se centra en el viaje del migrante Severino.</w:t>
      </w:r>
    </w:p>
    <w:p w14:paraId="76EEC3E9"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54399979"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Muerte y Vida de Severino</w:t>
      </w:r>
      <w:r w:rsidRPr="00C72B93">
        <w:rPr>
          <w:rFonts w:ascii="Arial" w:eastAsia="Times New Roman" w:hAnsi="Arial" w:cs="Arial"/>
          <w:color w:val="666666"/>
          <w:kern w:val="0"/>
          <w:sz w:val="24"/>
          <w:szCs w:val="24"/>
          <w:lang w:eastAsia="es-UY"/>
          <w14:ligatures w14:val="none"/>
        </w:rPr>
        <w:t> es una obra navideña única, ambientada íntegramente en el árido paisaje del </w:t>
      </w:r>
      <w:r w:rsidRPr="00C72B93">
        <w:rPr>
          <w:rFonts w:ascii="Arial" w:eastAsia="Times New Roman" w:hAnsi="Arial" w:cs="Arial"/>
          <w:b/>
          <w:bCs/>
          <w:color w:val="666666"/>
          <w:kern w:val="0"/>
          <w:sz w:val="24"/>
          <w:szCs w:val="24"/>
          <w:lang w:eastAsia="es-UY"/>
          <w14:ligatures w14:val="none"/>
        </w:rPr>
        <w:t>noreste de Brasil</w:t>
      </w:r>
      <w:r w:rsidRPr="00C72B93">
        <w:rPr>
          <w:rFonts w:ascii="Arial" w:eastAsia="Times New Roman" w:hAnsi="Arial" w:cs="Arial"/>
          <w:color w:val="666666"/>
          <w:kern w:val="0"/>
          <w:sz w:val="24"/>
          <w:szCs w:val="24"/>
          <w:lang w:eastAsia="es-UY"/>
          <w14:ligatures w14:val="none"/>
        </w:rPr>
        <w:t> , entre vastos latifundios. A diferencia de </w:t>
      </w:r>
      <w:r w:rsidRPr="00C72B93">
        <w:rPr>
          <w:rFonts w:ascii="Arial" w:eastAsia="Times New Roman" w:hAnsi="Arial" w:cs="Arial"/>
          <w:b/>
          <w:bCs/>
          <w:color w:val="666666"/>
          <w:kern w:val="0"/>
          <w:sz w:val="24"/>
          <w:szCs w:val="24"/>
          <w:lang w:eastAsia="es-UY"/>
          <w14:ligatures w14:val="none"/>
        </w:rPr>
        <w:t>Vidas Secas</w:t>
      </w:r>
      <w:r w:rsidRPr="00C72B93">
        <w:rPr>
          <w:rFonts w:ascii="Arial" w:eastAsia="Times New Roman" w:hAnsi="Arial" w:cs="Arial"/>
          <w:color w:val="666666"/>
          <w:kern w:val="0"/>
          <w:sz w:val="24"/>
          <w:szCs w:val="24"/>
          <w:lang w:eastAsia="es-UY"/>
          <w14:ligatures w14:val="none"/>
        </w:rPr>
        <w:t xml:space="preserve"> , una novela ambientada en gran parte en tiempos de abundancia (BUENO, 2015, p. 662), la obra de João Cabral se desarrolla en un territorio de escasez y sufrimiento, donde la muerte es el tema común. Es un paisaje árido, característico de las novelas de la década de 1930 (MARQUES, </w:t>
      </w:r>
      <w:r w:rsidRPr="00C72B93">
        <w:rPr>
          <w:rFonts w:ascii="Arial" w:eastAsia="Times New Roman" w:hAnsi="Arial" w:cs="Arial"/>
          <w:color w:val="666666"/>
          <w:kern w:val="0"/>
          <w:sz w:val="24"/>
          <w:szCs w:val="24"/>
          <w:lang w:eastAsia="es-UY"/>
          <w14:ligatures w14:val="none"/>
        </w:rPr>
        <w:lastRenderedPageBreak/>
        <w:t>2021, p. 256). </w:t>
      </w:r>
      <w:r w:rsidRPr="00C72B93">
        <w:rPr>
          <w:rFonts w:ascii="Arial" w:eastAsia="Times New Roman" w:hAnsi="Arial" w:cs="Arial"/>
          <w:b/>
          <w:bCs/>
          <w:color w:val="666666"/>
          <w:kern w:val="0"/>
          <w:sz w:val="24"/>
          <w:szCs w:val="24"/>
          <w:lang w:eastAsia="es-UY"/>
          <w14:ligatures w14:val="none"/>
        </w:rPr>
        <w:t xml:space="preserve">El </w:t>
      </w:r>
      <w:proofErr w:type="spellStart"/>
      <w:r w:rsidRPr="00C72B93">
        <w:rPr>
          <w:rFonts w:ascii="Arial" w:eastAsia="Times New Roman" w:hAnsi="Arial" w:cs="Arial"/>
          <w:b/>
          <w:bCs/>
          <w:color w:val="666666"/>
          <w:kern w:val="0"/>
          <w:sz w:val="24"/>
          <w:szCs w:val="24"/>
          <w:lang w:eastAsia="es-UY"/>
          <w14:ligatures w14:val="none"/>
        </w:rPr>
        <w:t>sertão</w:t>
      </w:r>
      <w:proofErr w:type="spellEnd"/>
      <w:r w:rsidRPr="00C72B93">
        <w:rPr>
          <w:rFonts w:ascii="Arial" w:eastAsia="Times New Roman" w:hAnsi="Arial" w:cs="Arial"/>
          <w:b/>
          <w:bCs/>
          <w:color w:val="666666"/>
          <w:kern w:val="0"/>
          <w:sz w:val="24"/>
          <w:szCs w:val="24"/>
          <w:lang w:eastAsia="es-UY"/>
          <w14:ligatures w14:val="none"/>
        </w:rPr>
        <w:t xml:space="preserve"> (sertón) de João Cabral</w:t>
      </w:r>
      <w:r w:rsidRPr="00C72B93">
        <w:rPr>
          <w:rFonts w:ascii="Arial" w:eastAsia="Times New Roman" w:hAnsi="Arial" w:cs="Arial"/>
          <w:color w:val="666666"/>
          <w:kern w:val="0"/>
          <w:sz w:val="24"/>
          <w:szCs w:val="24"/>
          <w:lang w:eastAsia="es-UY"/>
          <w14:ligatures w14:val="none"/>
        </w:rPr>
        <w:t> es diferente al de </w:t>
      </w:r>
      <w:hyperlink r:id="rId17" w:tgtFrame="_blank" w:history="1">
        <w:r w:rsidRPr="00C72B93">
          <w:rPr>
            <w:rFonts w:ascii="Arial" w:eastAsia="Times New Roman" w:hAnsi="Arial" w:cs="Arial"/>
            <w:color w:val="FC6B01"/>
            <w:kern w:val="0"/>
            <w:sz w:val="24"/>
            <w:szCs w:val="24"/>
            <w:u w:val="single"/>
            <w:lang w:eastAsia="es-UY"/>
            <w14:ligatures w14:val="none"/>
          </w:rPr>
          <w:t>Guimarães Rosa</w:t>
        </w:r>
      </w:hyperlink>
      <w:r w:rsidRPr="00C72B93">
        <w:rPr>
          <w:rFonts w:ascii="Arial" w:eastAsia="Times New Roman" w:hAnsi="Arial" w:cs="Arial"/>
          <w:color w:val="666666"/>
          <w:kern w:val="0"/>
          <w:sz w:val="24"/>
          <w:szCs w:val="24"/>
          <w:lang w:eastAsia="es-UY"/>
          <w14:ligatures w14:val="none"/>
        </w:rPr>
        <w:t> , pues su característica distintiva es el silencio. Es un silencio.</w:t>
      </w:r>
    </w:p>
    <w:p w14:paraId="05FACA4D"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40C1A301" w14:textId="77777777" w:rsidR="00C72B93" w:rsidRDefault="00C72B93" w:rsidP="00C72B93">
      <w:pPr>
        <w:spacing w:after="0" w:line="240" w:lineRule="auto"/>
        <w:jc w:val="both"/>
        <w:rPr>
          <w:rFonts w:ascii="Arial" w:eastAsia="Times New Roman" w:hAnsi="Arial" w:cs="Arial"/>
          <w:i/>
          <w:iCs/>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 Donde no hay rugidos de animales ni gritos humanos, ni rugido de agua, ni siquiera el crujir de las hojas bajo un sol asesino, ni el impacto de los cascos en el matorral. Reducida a su dimensión más cruda —las piedras, el río y, ocasionalmente, algo vivo en medio—, la naturaleza (...) ” (SECCHIN, 2014, p. 393).</w:t>
      </w:r>
    </w:p>
    <w:p w14:paraId="1BD3C724" w14:textId="77777777" w:rsidR="00C72B93" w:rsidRPr="00C72B93" w:rsidRDefault="00C72B93" w:rsidP="00C72B93">
      <w:pPr>
        <w:spacing w:after="0" w:line="240" w:lineRule="auto"/>
        <w:jc w:val="both"/>
        <w:rPr>
          <w:rFonts w:ascii="Arial" w:eastAsia="Times New Roman" w:hAnsi="Arial" w:cs="Arial"/>
          <w:i/>
          <w:iCs/>
          <w:color w:val="666666"/>
          <w:kern w:val="0"/>
          <w:sz w:val="24"/>
          <w:szCs w:val="24"/>
          <w:lang w:eastAsia="es-UY"/>
          <w14:ligatures w14:val="none"/>
        </w:rPr>
      </w:pPr>
    </w:p>
    <w:p w14:paraId="5F97345A"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Hay una vívida tensión entre la vida y la muerte en </w:t>
      </w:r>
      <w:r w:rsidRPr="00C72B93">
        <w:rPr>
          <w:rFonts w:ascii="Arial" w:eastAsia="Times New Roman" w:hAnsi="Arial" w:cs="Arial"/>
          <w:b/>
          <w:bCs/>
          <w:color w:val="666666"/>
          <w:kern w:val="0"/>
          <w:sz w:val="24"/>
          <w:szCs w:val="24"/>
          <w:lang w:eastAsia="es-UY"/>
          <w14:ligatures w14:val="none"/>
        </w:rPr>
        <w:t>la obra de Navidad</w:t>
      </w:r>
      <w:r w:rsidRPr="00C72B93">
        <w:rPr>
          <w:rFonts w:ascii="Arial" w:eastAsia="Times New Roman" w:hAnsi="Arial" w:cs="Arial"/>
          <w:color w:val="666666"/>
          <w:kern w:val="0"/>
          <w:sz w:val="24"/>
          <w:szCs w:val="24"/>
          <w:lang w:eastAsia="es-UY"/>
          <w14:ligatures w14:val="none"/>
        </w:rPr>
        <w:t>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 El </w:t>
      </w:r>
      <w:r w:rsidRPr="00C72B93">
        <w:rPr>
          <w:rFonts w:ascii="Arial" w:eastAsia="Times New Roman" w:hAnsi="Arial" w:cs="Arial"/>
          <w:b/>
          <w:bCs/>
          <w:color w:val="666666"/>
          <w:kern w:val="0"/>
          <w:sz w:val="24"/>
          <w:szCs w:val="24"/>
          <w:lang w:eastAsia="es-UY"/>
          <w14:ligatures w14:val="none"/>
        </w:rPr>
        <w:t>migrante Severino</w:t>
      </w:r>
      <w:r w:rsidRPr="00C72B93">
        <w:rPr>
          <w:rFonts w:ascii="Arial" w:eastAsia="Times New Roman" w:hAnsi="Arial" w:cs="Arial"/>
          <w:color w:val="666666"/>
          <w:kern w:val="0"/>
          <w:sz w:val="24"/>
          <w:szCs w:val="24"/>
          <w:lang w:eastAsia="es-UY"/>
          <w14:ligatures w14:val="none"/>
        </w:rPr>
        <w:t> busca la vida desde el inicio de su viaje, pero solo encuentra dificultades, dolor y muerte en el camino. Las sucesivas escenas de la narrativa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siempre presentan un escenario sombrío. Hay claramente dos movimientos precisos a lo largo de la narración. En la primera parte, que abarca el viaje de Severino a Recife, lo que vemos es un repertorio de dolor. En la segunda parte, que es la obra de Navidad en sí, se vislumbran prometedores signos de vida, que indican una temporalidad distintiva. Es, como dice </w:t>
      </w:r>
      <w:r w:rsidRPr="00C72B93">
        <w:rPr>
          <w:rFonts w:ascii="Arial" w:eastAsia="Times New Roman" w:hAnsi="Arial" w:cs="Arial"/>
          <w:b/>
          <w:bCs/>
          <w:color w:val="666666"/>
          <w:kern w:val="0"/>
          <w:sz w:val="24"/>
          <w:szCs w:val="24"/>
          <w:lang w:eastAsia="es-UY"/>
          <w14:ligatures w14:val="none"/>
        </w:rPr>
        <w:t>Benedito Nunes</w:t>
      </w:r>
      <w:r w:rsidRPr="00C72B93">
        <w:rPr>
          <w:rFonts w:ascii="Arial" w:eastAsia="Times New Roman" w:hAnsi="Arial" w:cs="Arial"/>
          <w:color w:val="666666"/>
          <w:kern w:val="0"/>
          <w:sz w:val="24"/>
          <w:szCs w:val="24"/>
          <w:lang w:eastAsia="es-UY"/>
          <w14:ligatures w14:val="none"/>
        </w:rPr>
        <w:t> , «una obra de Navidad dentro de la obra misma» (NUNES, 1971, pp. 85-86).</w:t>
      </w:r>
    </w:p>
    <w:p w14:paraId="4DECCAF2"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46C05C7A"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En el centro de la narrativa se encuentra la búsqueda de </w:t>
      </w:r>
      <w:r w:rsidRPr="00C72B93">
        <w:rPr>
          <w:rFonts w:ascii="Arial" w:eastAsia="Times New Roman" w:hAnsi="Arial" w:cs="Arial"/>
          <w:b/>
          <w:bCs/>
          <w:color w:val="666666"/>
          <w:kern w:val="0"/>
          <w:sz w:val="24"/>
          <w:szCs w:val="24"/>
          <w:lang w:eastAsia="es-UY"/>
          <w14:ligatures w14:val="none"/>
        </w:rPr>
        <w:t>Severino</w:t>
      </w:r>
      <w:r w:rsidRPr="00C72B93">
        <w:rPr>
          <w:rFonts w:ascii="Arial" w:eastAsia="Times New Roman" w:hAnsi="Arial" w:cs="Arial"/>
          <w:color w:val="666666"/>
          <w:kern w:val="0"/>
          <w:sz w:val="24"/>
          <w:szCs w:val="24"/>
          <w:lang w:eastAsia="es-UY"/>
          <w14:ligatures w14:val="none"/>
        </w:rPr>
        <w:t> . De hecho, nos encontramos ante un personaje que, en esencia, encarna una «situación humana de necesidad», y que no se reduce simplemente a un individuo en particular. Todos en ese contexto son «migrantes a quienes la sequía expulsa del sertón y los latifundios expulsan del campo» (NUNES, 1971, p. 82). </w:t>
      </w:r>
      <w:r w:rsidRPr="00C72B93">
        <w:rPr>
          <w:rFonts w:ascii="Arial" w:eastAsia="Times New Roman" w:hAnsi="Arial" w:cs="Arial"/>
          <w:b/>
          <w:bCs/>
          <w:color w:val="666666"/>
          <w:kern w:val="0"/>
          <w:sz w:val="24"/>
          <w:szCs w:val="24"/>
          <w:lang w:eastAsia="es-UY"/>
          <w14:ligatures w14:val="none"/>
        </w:rPr>
        <w:t xml:space="preserve">La </w:t>
      </w:r>
      <w:proofErr w:type="spellStart"/>
      <w:r w:rsidRPr="00C72B93">
        <w:rPr>
          <w:rFonts w:ascii="Arial" w:eastAsia="Times New Roman" w:hAnsi="Arial" w:cs="Arial"/>
          <w:b/>
          <w:bCs/>
          <w:color w:val="666666"/>
          <w:kern w:val="0"/>
          <w:sz w:val="24"/>
          <w:szCs w:val="24"/>
          <w:lang w:eastAsia="es-UY"/>
          <w14:ligatures w14:val="none"/>
        </w:rPr>
        <w:t>severinidad</w:t>
      </w:r>
      <w:proofErr w:type="spellEnd"/>
      <w:r w:rsidRPr="00C72B93">
        <w:rPr>
          <w:rFonts w:ascii="Arial" w:eastAsia="Times New Roman" w:hAnsi="Arial" w:cs="Arial"/>
          <w:color w:val="666666"/>
          <w:kern w:val="0"/>
          <w:sz w:val="24"/>
          <w:szCs w:val="24"/>
          <w:lang w:eastAsia="es-UY"/>
          <w14:ligatures w14:val="none"/>
        </w:rPr>
        <w:t> es, por lo tanto, un rasgo que refleja una difícil </w:t>
      </w:r>
      <w:hyperlink r:id="rId18" w:tgtFrame="_blank" w:history="1">
        <w:r w:rsidRPr="00C72B93">
          <w:rPr>
            <w:rFonts w:ascii="Arial" w:eastAsia="Times New Roman" w:hAnsi="Arial" w:cs="Arial"/>
            <w:color w:val="FC6B01"/>
            <w:kern w:val="0"/>
            <w:sz w:val="24"/>
            <w:szCs w:val="24"/>
            <w:u w:val="single"/>
            <w:lang w:eastAsia="es-UY"/>
            <w14:ligatures w14:val="none"/>
          </w:rPr>
          <w:t>situación humana de necesidad</w:t>
        </w:r>
      </w:hyperlink>
      <w:r w:rsidRPr="00C72B93">
        <w:rPr>
          <w:rFonts w:ascii="Arial" w:eastAsia="Times New Roman" w:hAnsi="Arial" w:cs="Arial"/>
          <w:color w:val="666666"/>
          <w:kern w:val="0"/>
          <w:sz w:val="24"/>
          <w:szCs w:val="24"/>
          <w:lang w:eastAsia="es-UY"/>
          <w14:ligatures w14:val="none"/>
        </w:rPr>
        <w:t> . El personaje Severino simplemente da nombre «a lo anónimo, a lo que está vinculado, por la igualdad del anonimato, tanto en la vida como en la muerte: muerte y vida forman un todo en el que la primera implica y determina a la segunda» (NUNES, 1971, p. 82). Severino es alguien que «cuanto más se define, menos se individualiza, porque sus rasgos biográficos siempre son compartidos por otros hombres» (SECCHIN, 2014, p. 113). Aunque quiera destacar, Severino es siempre alguien que se desvanece en el anonimato.</w:t>
      </w:r>
    </w:p>
    <w:p w14:paraId="7EB055FC"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5CA890DB"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Quizás el aspecto más novedoso del poema ocurre a partir de la mitad de la narración, cuando se desarrolla la </w:t>
      </w:r>
      <w:r w:rsidRPr="00C72B93">
        <w:rPr>
          <w:rFonts w:ascii="Arial" w:eastAsia="Times New Roman" w:hAnsi="Arial" w:cs="Arial"/>
          <w:b/>
          <w:bCs/>
          <w:color w:val="666666"/>
          <w:kern w:val="0"/>
          <w:sz w:val="24"/>
          <w:szCs w:val="24"/>
          <w:lang w:eastAsia="es-UY"/>
          <w14:ligatures w14:val="none"/>
        </w:rPr>
        <w:t>obra navideña</w:t>
      </w:r>
      <w:r w:rsidRPr="00C72B93">
        <w:rPr>
          <w:rFonts w:ascii="Arial" w:eastAsia="Times New Roman" w:hAnsi="Arial" w:cs="Arial"/>
          <w:color w:val="666666"/>
          <w:kern w:val="0"/>
          <w:sz w:val="24"/>
          <w:szCs w:val="24"/>
          <w:lang w:eastAsia="es-UY"/>
          <w14:ligatures w14:val="none"/>
        </w:rPr>
        <w:t> . Es en este momento cuando </w:t>
      </w:r>
      <w:hyperlink r:id="rId19" w:tgtFrame="_blank" w:history="1">
        <w:r w:rsidRPr="00C72B93">
          <w:rPr>
            <w:rFonts w:ascii="Arial" w:eastAsia="Times New Roman" w:hAnsi="Arial" w:cs="Arial"/>
            <w:color w:val="FC6B01"/>
            <w:kern w:val="0"/>
            <w:sz w:val="24"/>
            <w:szCs w:val="24"/>
            <w:u w:val="single"/>
            <w:lang w:eastAsia="es-UY"/>
            <w14:ligatures w14:val="none"/>
          </w:rPr>
          <w:t>la vida parece contrastar con la niebla</w:t>
        </w:r>
      </w:hyperlink>
      <w:r w:rsidRPr="00C72B93">
        <w:rPr>
          <w:rFonts w:ascii="Arial" w:eastAsia="Times New Roman" w:hAnsi="Arial" w:cs="Arial"/>
          <w:color w:val="666666"/>
          <w:kern w:val="0"/>
          <w:sz w:val="24"/>
          <w:szCs w:val="24"/>
          <w:lang w:eastAsia="es-UY"/>
          <w14:ligatures w14:val="none"/>
        </w:rPr>
        <w:t> de una trayectoria que se enfrenta cada vez más a la muerte.</w:t>
      </w:r>
    </w:p>
    <w:p w14:paraId="1689B978"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49CA07E9"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Todos saben que el niño nacido en ese territorio árido, entre los habitantes del manglar, no tiene un futuro prometedor. Eso es lo que advierten con vehemencia los gitanos de </w:t>
      </w:r>
      <w:r w:rsidRPr="00C72B93">
        <w:rPr>
          <w:rFonts w:ascii="Arial" w:eastAsia="Times New Roman" w:hAnsi="Arial" w:cs="Arial"/>
          <w:b/>
          <w:bCs/>
          <w:color w:val="666666"/>
          <w:kern w:val="0"/>
          <w:sz w:val="24"/>
          <w:szCs w:val="24"/>
          <w:lang w:eastAsia="es-UY"/>
          <w14:ligatures w14:val="none"/>
        </w:rPr>
        <w:t>Egipto</w:t>
      </w:r>
      <w:r w:rsidRPr="00C72B93">
        <w:rPr>
          <w:rFonts w:ascii="Arial" w:eastAsia="Times New Roman" w:hAnsi="Arial" w:cs="Arial"/>
          <w:color w:val="666666"/>
          <w:kern w:val="0"/>
          <w:sz w:val="24"/>
          <w:szCs w:val="24"/>
          <w:lang w:eastAsia="es-UY"/>
          <w14:ligatures w14:val="none"/>
        </w:rPr>
        <w:t> . El niño que nace es solo otro "niño común", con el mismo destino cruel. Pero la narrativa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introduce un toque de celebración y comedia en la escena, que deleita a todos. Esto es lo que podemos observar en la hermosa escena protagonizada por los vecinos que </w:t>
      </w:r>
      <w:hyperlink r:id="rId20" w:tgtFrame="_blank" w:history="1">
        <w:r w:rsidRPr="00C72B93">
          <w:rPr>
            <w:rFonts w:ascii="Arial" w:eastAsia="Times New Roman" w:hAnsi="Arial" w:cs="Arial"/>
            <w:color w:val="FC6B01"/>
            <w:kern w:val="0"/>
            <w:sz w:val="24"/>
            <w:szCs w:val="24"/>
            <w:u w:val="single"/>
            <w:lang w:eastAsia="es-UY"/>
            <w14:ligatures w14:val="none"/>
          </w:rPr>
          <w:t>llevan sus ofrendas al niño</w:t>
        </w:r>
      </w:hyperlink>
      <w:r w:rsidRPr="00C72B93">
        <w:rPr>
          <w:rFonts w:ascii="Arial" w:eastAsia="Times New Roman" w:hAnsi="Arial" w:cs="Arial"/>
          <w:color w:val="666666"/>
          <w:kern w:val="0"/>
          <w:sz w:val="24"/>
          <w:szCs w:val="24"/>
          <w:lang w:eastAsia="es-UY"/>
          <w14:ligatures w14:val="none"/>
        </w:rPr>
        <w:t> :</w:t>
      </w:r>
    </w:p>
    <w:p w14:paraId="68960757"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669E5421" w14:textId="77777777" w:rsidR="00C72B93" w:rsidRPr="00C72B93" w:rsidRDefault="00C72B93" w:rsidP="00C72B93">
      <w:pPr>
        <w:spacing w:after="0" w:line="240" w:lineRule="auto"/>
        <w:rPr>
          <w:rFonts w:ascii="Arial" w:eastAsia="Times New Roman" w:hAnsi="Arial" w:cs="Arial"/>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"Te hablaré</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inmediatamente de su belleza: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es un chico delgado,</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lastRenderedPageBreak/>
        <w:t>no muy pesado,</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pero tiene el peso de un hombre,</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el peso del vientre de una mujer."</w:t>
      </w:r>
    </w:p>
    <w:p w14:paraId="630E51B3" w14:textId="77777777" w:rsidR="00C72B93" w:rsidRPr="00C72B93" w:rsidRDefault="00C72B93" w:rsidP="00C72B93">
      <w:pPr>
        <w:spacing w:after="0" w:line="240" w:lineRule="auto"/>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“Déjenme decirles algo sobre su belleza :</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es una niña pálida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 es una niña frágil,</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pero tiene la marca de un hombre,</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la marca de la artesanía humana (...)”</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color w:val="666666"/>
          <w:kern w:val="0"/>
          <w:sz w:val="24"/>
          <w:szCs w:val="24"/>
          <w:lang w:eastAsia="es-UY"/>
          <w14:ligatures w14:val="none"/>
        </w:rPr>
        <w:br/>
        <w:t>(MELO NETO, 1976, p. 112-113).</w:t>
      </w:r>
    </w:p>
    <w:p w14:paraId="37612675"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Cada vecina emerge radiante, celebrando el acontecimiento de la vida. Y lo que brota tiene su propia belleza y encanto: «Es hermoso como el cocotero que conquista la arena del mar»; «Es tan hermoso como un sí en una habitación negativa»; «Es hermoso como la última ola que el fin del mar siempre pospone»; «Como cualquier cosa nueva que inaugura su día»; «Y hermoso porque con lo nuevo, todo lo viejo es contagioso» (MELO NETO, 1976, págs. 113-114).</w:t>
      </w:r>
    </w:p>
    <w:p w14:paraId="250D1598"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Al final de la hermosa escena, aparece el Maestro </w:t>
      </w:r>
      <w:proofErr w:type="spellStart"/>
      <w:r w:rsidRPr="00C72B93">
        <w:rPr>
          <w:rFonts w:ascii="Arial" w:eastAsia="Times New Roman" w:hAnsi="Arial" w:cs="Arial"/>
          <w:b/>
          <w:bCs/>
          <w:color w:val="666666"/>
          <w:kern w:val="0"/>
          <w:sz w:val="24"/>
          <w:szCs w:val="24"/>
          <w:lang w:eastAsia="es-UY"/>
          <w14:ligatures w14:val="none"/>
        </w:rPr>
        <w:t>Carpina</w:t>
      </w:r>
      <w:proofErr w:type="spellEnd"/>
      <w:r w:rsidRPr="00C72B93">
        <w:rPr>
          <w:rFonts w:ascii="Arial" w:eastAsia="Times New Roman" w:hAnsi="Arial" w:cs="Arial"/>
          <w:color w:val="666666"/>
          <w:kern w:val="0"/>
          <w:sz w:val="24"/>
          <w:szCs w:val="24"/>
          <w:lang w:eastAsia="es-UY"/>
          <w14:ligatures w14:val="none"/>
        </w:rPr>
        <w:t> y, con su radiante energía, impide el suicidio del indefenso </w:t>
      </w:r>
      <w:r w:rsidRPr="00C72B93">
        <w:rPr>
          <w:rFonts w:ascii="Arial" w:eastAsia="Times New Roman" w:hAnsi="Arial" w:cs="Arial"/>
          <w:b/>
          <w:bCs/>
          <w:color w:val="666666"/>
          <w:kern w:val="0"/>
          <w:sz w:val="24"/>
          <w:szCs w:val="24"/>
          <w:lang w:eastAsia="es-UY"/>
          <w14:ligatures w14:val="none"/>
        </w:rPr>
        <w:t>Severino</w:t>
      </w:r>
      <w:r w:rsidRPr="00C72B93">
        <w:rPr>
          <w:rFonts w:ascii="Arial" w:eastAsia="Times New Roman" w:hAnsi="Arial" w:cs="Arial"/>
          <w:color w:val="666666"/>
          <w:kern w:val="0"/>
          <w:sz w:val="24"/>
          <w:szCs w:val="24"/>
          <w:lang w:eastAsia="es-UY"/>
          <w14:ligatures w14:val="none"/>
        </w:rPr>
        <w:t> . Sus palabras hablan por sí solas:</w:t>
      </w:r>
    </w:p>
    <w:p w14:paraId="6861183A"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02023FD0" w14:textId="77777777" w:rsidR="00C72B93" w:rsidRPr="00C72B93" w:rsidRDefault="00C72B93" w:rsidP="00C72B93">
      <w:pPr>
        <w:spacing w:after="0" w:line="240" w:lineRule="auto"/>
        <w:rPr>
          <w:rFonts w:ascii="Arial" w:eastAsia="Times New Roman" w:hAnsi="Arial" w:cs="Arial"/>
          <w:color w:val="666666"/>
          <w:kern w:val="0"/>
          <w:sz w:val="24"/>
          <w:szCs w:val="24"/>
          <w:lang w:eastAsia="es-UY"/>
          <w14:ligatures w14:val="none"/>
        </w:rPr>
      </w:pPr>
      <w:r w:rsidRPr="00C72B93">
        <w:rPr>
          <w:rFonts w:ascii="Arial" w:eastAsia="Times New Roman" w:hAnsi="Arial" w:cs="Arial"/>
          <w:i/>
          <w:iCs/>
          <w:color w:val="666666"/>
          <w:kern w:val="0"/>
          <w:sz w:val="24"/>
          <w:szCs w:val="24"/>
          <w:lang w:eastAsia="es-UY"/>
          <w14:ligatures w14:val="none"/>
        </w:rPr>
        <w:t>Severino, migrante,</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déjame decirte ahora (...).</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Es difícil defender</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la vida solo con palabras,</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más aún cuando es</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esta vida la que ves, Severina;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pero si no pude responder</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a la pregunta que me hiciste,</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la vida misma la respondió</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con su presencia viva;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y no hay mejor respuesta</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i/>
          <w:iCs/>
          <w:color w:val="666666"/>
          <w:kern w:val="0"/>
          <w:sz w:val="24"/>
          <w:szCs w:val="24"/>
          <w:lang w:eastAsia="es-UY"/>
          <w14:ligatures w14:val="none"/>
        </w:rPr>
        <w:t>que el espectáculo de la vida (...)”</w:t>
      </w:r>
      <w:r w:rsidRPr="00C72B93">
        <w:rPr>
          <w:rFonts w:ascii="Arial" w:eastAsia="Times New Roman" w:hAnsi="Arial" w:cs="Arial"/>
          <w:color w:val="666666"/>
          <w:kern w:val="0"/>
          <w:sz w:val="24"/>
          <w:szCs w:val="24"/>
          <w:lang w:eastAsia="es-UY"/>
          <w14:ligatures w14:val="none"/>
        </w:rPr>
        <w:br/>
      </w:r>
      <w:r w:rsidRPr="00C72B93">
        <w:rPr>
          <w:rFonts w:ascii="Arial" w:eastAsia="Times New Roman" w:hAnsi="Arial" w:cs="Arial"/>
          <w:color w:val="666666"/>
          <w:kern w:val="0"/>
          <w:sz w:val="24"/>
          <w:szCs w:val="24"/>
          <w:lang w:eastAsia="es-UY"/>
          <w14:ligatures w14:val="none"/>
        </w:rPr>
        <w:br/>
        <w:t>(MELO NETO, 1976, p. 115).</w:t>
      </w:r>
    </w:p>
    <w:p w14:paraId="2B56CF01"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Hay una singular perspicacia en la descripción que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hace de la escena del nacimiento. La tragedia se ve interrumpida por el gesto de la vida. La "comedia" interrumpe la acción, pero el desenlace queda pendiente. El poeta deja la interpretación abierta al lector. Le corresponde al lector descubrir "otro posible plano de acción abierto por el primero y entregado, más allá del lenguaje y su realidad textual, a la responsabilidad ética de los individuos en la toma de decisiones" (NUNES, 1971, p. 89).</w:t>
      </w:r>
    </w:p>
    <w:p w14:paraId="3197BD9E"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3C5014EF" w14:textId="77777777" w:rsidR="00C72B93" w:rsidRP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r w:rsidRPr="00C72B93">
        <w:rPr>
          <w:rFonts w:ascii="Arial" w:eastAsia="Times New Roman" w:hAnsi="Arial" w:cs="Arial"/>
          <w:b/>
          <w:bCs/>
          <w:color w:val="000000"/>
          <w:kern w:val="0"/>
          <w:sz w:val="24"/>
          <w:szCs w:val="24"/>
          <w:lang w:eastAsia="es-UY"/>
          <w14:ligatures w14:val="none"/>
        </w:rPr>
        <w:t>Conclusión</w:t>
      </w:r>
    </w:p>
    <w:p w14:paraId="673FEED0"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Como podemos ver, el poema termina con un final abierto, lo cual es muy significativo. </w:t>
      </w:r>
      <w:r w:rsidRPr="00C72B93">
        <w:rPr>
          <w:rFonts w:ascii="Arial" w:eastAsia="Times New Roman" w:hAnsi="Arial" w:cs="Arial"/>
          <w:b/>
          <w:bCs/>
          <w:color w:val="666666"/>
          <w:kern w:val="0"/>
          <w:sz w:val="24"/>
          <w:szCs w:val="24"/>
          <w:lang w:eastAsia="es-UY"/>
          <w14:ligatures w14:val="none"/>
        </w:rPr>
        <w:t>La obra navideña</w:t>
      </w:r>
      <w:r w:rsidRPr="00C72B93">
        <w:rPr>
          <w:rFonts w:ascii="Arial" w:eastAsia="Times New Roman" w:hAnsi="Arial" w:cs="Arial"/>
          <w:color w:val="666666"/>
          <w:kern w:val="0"/>
          <w:sz w:val="24"/>
          <w:szCs w:val="24"/>
          <w:lang w:eastAsia="es-UY"/>
          <w14:ligatures w14:val="none"/>
        </w:rPr>
        <w:t> de </w:t>
      </w:r>
      <w:r w:rsidRPr="00C72B93">
        <w:rPr>
          <w:rFonts w:ascii="Arial" w:eastAsia="Times New Roman" w:hAnsi="Arial" w:cs="Arial"/>
          <w:b/>
          <w:b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traduce un movimiento cuyo rasgo fundamental es la voluntad de vivir. El niño que nace lleva consigo una esperanza, aunque sea dura.</w:t>
      </w:r>
    </w:p>
    <w:p w14:paraId="5A0948C0"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1AB9812C"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lastRenderedPageBreak/>
        <w:t>Esta hermosa obra del poeta nordestino encontró una vibrante expresión en teatro, cine y televisión. La obra se ha representado numerosas veces en todo el país y en el extranjero. Hubo una producción en </w:t>
      </w:r>
      <w:r w:rsidRPr="00C72B93">
        <w:rPr>
          <w:rFonts w:ascii="Arial" w:eastAsia="Times New Roman" w:hAnsi="Arial" w:cs="Arial"/>
          <w:b/>
          <w:bCs/>
          <w:color w:val="666666"/>
          <w:kern w:val="0"/>
          <w:sz w:val="24"/>
          <w:szCs w:val="24"/>
          <w:lang w:eastAsia="es-UY"/>
          <w14:ligatures w14:val="none"/>
        </w:rPr>
        <w:t>Bahía</w:t>
      </w:r>
      <w:r w:rsidRPr="00C72B93">
        <w:rPr>
          <w:rFonts w:ascii="Arial" w:eastAsia="Times New Roman" w:hAnsi="Arial" w:cs="Arial"/>
          <w:color w:val="666666"/>
          <w:kern w:val="0"/>
          <w:sz w:val="24"/>
          <w:szCs w:val="24"/>
          <w:lang w:eastAsia="es-UY"/>
          <w14:ligatures w14:val="none"/>
        </w:rPr>
        <w:t> a principios de la década de 1960, dirigida por </w:t>
      </w:r>
      <w:proofErr w:type="spellStart"/>
      <w:r w:rsidRPr="00C72B93">
        <w:rPr>
          <w:rFonts w:ascii="Arial" w:eastAsia="Times New Roman" w:hAnsi="Arial" w:cs="Arial"/>
          <w:b/>
          <w:bCs/>
          <w:color w:val="666666"/>
          <w:kern w:val="0"/>
          <w:sz w:val="24"/>
          <w:szCs w:val="24"/>
          <w:lang w:eastAsia="es-UY"/>
          <w14:ligatures w14:val="none"/>
        </w:rPr>
        <w:t>Luiz</w:t>
      </w:r>
      <w:proofErr w:type="spellEnd"/>
      <w:r w:rsidRPr="00C72B93">
        <w:rPr>
          <w:rFonts w:ascii="Arial" w:eastAsia="Times New Roman" w:hAnsi="Arial" w:cs="Arial"/>
          <w:b/>
          <w:bCs/>
          <w:color w:val="666666"/>
          <w:kern w:val="0"/>
          <w:sz w:val="24"/>
          <w:szCs w:val="24"/>
          <w:lang w:eastAsia="es-UY"/>
          <w14:ligatures w14:val="none"/>
        </w:rPr>
        <w:t xml:space="preserve"> Carlos Maciel</w:t>
      </w:r>
      <w:r w:rsidRPr="00C72B93">
        <w:rPr>
          <w:rFonts w:ascii="Arial" w:eastAsia="Times New Roman" w:hAnsi="Arial" w:cs="Arial"/>
          <w:color w:val="666666"/>
          <w:kern w:val="0"/>
          <w:sz w:val="24"/>
          <w:szCs w:val="24"/>
          <w:lang w:eastAsia="es-UY"/>
          <w14:ligatures w14:val="none"/>
        </w:rPr>
        <w:t> . Y también estuvo la producción clásica en el Teatro Tuca de la PUC de São Paulo en 1965, dirigida por </w:t>
      </w:r>
      <w:r w:rsidRPr="00C72B93">
        <w:rPr>
          <w:rFonts w:ascii="Arial" w:eastAsia="Times New Roman" w:hAnsi="Arial" w:cs="Arial"/>
          <w:b/>
          <w:bCs/>
          <w:color w:val="666666"/>
          <w:kern w:val="0"/>
          <w:sz w:val="24"/>
          <w:szCs w:val="24"/>
          <w:lang w:eastAsia="es-UY"/>
          <w14:ligatures w14:val="none"/>
        </w:rPr>
        <w:t>Roberto Freire</w:t>
      </w:r>
      <w:r w:rsidRPr="00C72B93">
        <w:rPr>
          <w:rFonts w:ascii="Arial" w:eastAsia="Times New Roman" w:hAnsi="Arial" w:cs="Arial"/>
          <w:color w:val="666666"/>
          <w:kern w:val="0"/>
          <w:sz w:val="24"/>
          <w:szCs w:val="24"/>
          <w:lang w:eastAsia="es-UY"/>
          <w14:ligatures w14:val="none"/>
        </w:rPr>
        <w:t> , con música de </w:t>
      </w:r>
      <w:hyperlink r:id="rId21" w:tgtFrame="_blank" w:history="1">
        <w:r w:rsidRPr="00C72B93">
          <w:rPr>
            <w:rFonts w:ascii="Arial" w:eastAsia="Times New Roman" w:hAnsi="Arial" w:cs="Arial"/>
            <w:color w:val="FC6B01"/>
            <w:kern w:val="0"/>
            <w:sz w:val="24"/>
            <w:szCs w:val="24"/>
            <w:u w:val="single"/>
            <w:lang w:eastAsia="es-UY"/>
            <w14:ligatures w14:val="none"/>
          </w:rPr>
          <w:t xml:space="preserve">Chico Buarque de </w:t>
        </w:r>
        <w:proofErr w:type="spellStart"/>
        <w:r w:rsidRPr="00C72B93">
          <w:rPr>
            <w:rFonts w:ascii="Arial" w:eastAsia="Times New Roman" w:hAnsi="Arial" w:cs="Arial"/>
            <w:color w:val="FC6B01"/>
            <w:kern w:val="0"/>
            <w:sz w:val="24"/>
            <w:szCs w:val="24"/>
            <w:u w:val="single"/>
            <w:lang w:eastAsia="es-UY"/>
            <w14:ligatures w14:val="none"/>
          </w:rPr>
          <w:t>Hollanda</w:t>
        </w:r>
        <w:proofErr w:type="spellEnd"/>
      </w:hyperlink>
      <w:r w:rsidRPr="00C72B93">
        <w:rPr>
          <w:rFonts w:ascii="Arial" w:eastAsia="Times New Roman" w:hAnsi="Arial" w:cs="Arial"/>
          <w:color w:val="666666"/>
          <w:kern w:val="0"/>
          <w:sz w:val="24"/>
          <w:szCs w:val="24"/>
          <w:lang w:eastAsia="es-UY"/>
          <w14:ligatures w14:val="none"/>
        </w:rPr>
        <w:t> , quien en ese momento era un joven de 21 años, al comienzo de su carrera musical. La obra se representó hasta noviembre de 1965, con tres funciones semanales.</w:t>
      </w:r>
    </w:p>
    <w:p w14:paraId="6A423E0B"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599D4621"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El espectáculo realizó una gira por </w:t>
      </w:r>
      <w:r w:rsidRPr="00C72B93">
        <w:rPr>
          <w:rFonts w:ascii="Arial" w:eastAsia="Times New Roman" w:hAnsi="Arial" w:cs="Arial"/>
          <w:b/>
          <w:bCs/>
          <w:color w:val="666666"/>
          <w:kern w:val="0"/>
          <w:sz w:val="24"/>
          <w:szCs w:val="24"/>
          <w:lang w:eastAsia="es-UY"/>
          <w14:ligatures w14:val="none"/>
        </w:rPr>
        <w:t>Europa</w:t>
      </w:r>
      <w:r w:rsidRPr="00C72B93">
        <w:rPr>
          <w:rFonts w:ascii="Arial" w:eastAsia="Times New Roman" w:hAnsi="Arial" w:cs="Arial"/>
          <w:color w:val="666666"/>
          <w:kern w:val="0"/>
          <w:sz w:val="24"/>
          <w:szCs w:val="24"/>
          <w:lang w:eastAsia="es-UY"/>
          <w14:ligatures w14:val="none"/>
        </w:rPr>
        <w:t> , con destacadas representaciones en </w:t>
      </w:r>
      <w:r w:rsidRPr="00C72B93">
        <w:rPr>
          <w:rFonts w:ascii="Arial" w:eastAsia="Times New Roman" w:hAnsi="Arial" w:cs="Arial"/>
          <w:b/>
          <w:bCs/>
          <w:color w:val="666666"/>
          <w:kern w:val="0"/>
          <w:sz w:val="24"/>
          <w:szCs w:val="24"/>
          <w:lang w:eastAsia="es-UY"/>
          <w14:ligatures w14:val="none"/>
        </w:rPr>
        <w:t>París</w:t>
      </w:r>
      <w:r w:rsidRPr="00C72B93">
        <w:rPr>
          <w:rFonts w:ascii="Arial" w:eastAsia="Times New Roman" w:hAnsi="Arial" w:cs="Arial"/>
          <w:color w:val="666666"/>
          <w:kern w:val="0"/>
          <w:sz w:val="24"/>
          <w:szCs w:val="24"/>
          <w:lang w:eastAsia="es-UY"/>
          <w14:ligatures w14:val="none"/>
        </w:rPr>
        <w:t> , </w:t>
      </w:r>
      <w:r w:rsidRPr="00C72B93">
        <w:rPr>
          <w:rFonts w:ascii="Arial" w:eastAsia="Times New Roman" w:hAnsi="Arial" w:cs="Arial"/>
          <w:b/>
          <w:bCs/>
          <w:color w:val="666666"/>
          <w:kern w:val="0"/>
          <w:sz w:val="24"/>
          <w:szCs w:val="24"/>
          <w:lang w:eastAsia="es-UY"/>
          <w14:ligatures w14:val="none"/>
        </w:rPr>
        <w:t>Nancy</w:t>
      </w:r>
      <w:r w:rsidRPr="00C72B93">
        <w:rPr>
          <w:rFonts w:ascii="Arial" w:eastAsia="Times New Roman" w:hAnsi="Arial" w:cs="Arial"/>
          <w:color w:val="666666"/>
          <w:kern w:val="0"/>
          <w:sz w:val="24"/>
          <w:szCs w:val="24"/>
          <w:lang w:eastAsia="es-UY"/>
          <w14:ligatures w14:val="none"/>
        </w:rPr>
        <w:t> y </w:t>
      </w:r>
      <w:r w:rsidRPr="00C72B93">
        <w:rPr>
          <w:rFonts w:ascii="Arial" w:eastAsia="Times New Roman" w:hAnsi="Arial" w:cs="Arial"/>
          <w:b/>
          <w:bCs/>
          <w:color w:val="666666"/>
          <w:kern w:val="0"/>
          <w:sz w:val="24"/>
          <w:szCs w:val="24"/>
          <w:lang w:eastAsia="es-UY"/>
          <w14:ligatures w14:val="none"/>
        </w:rPr>
        <w:t>Lisboa</w:t>
      </w:r>
      <w:r w:rsidRPr="00C72B93">
        <w:rPr>
          <w:rFonts w:ascii="Arial" w:eastAsia="Times New Roman" w:hAnsi="Arial" w:cs="Arial"/>
          <w:color w:val="666666"/>
          <w:kern w:val="0"/>
          <w:sz w:val="24"/>
          <w:szCs w:val="24"/>
          <w:lang w:eastAsia="es-UY"/>
          <w14:ligatures w14:val="none"/>
        </w:rPr>
        <w:t> . El crítico </w:t>
      </w:r>
      <w:r w:rsidRPr="00C72B93">
        <w:rPr>
          <w:rFonts w:ascii="Arial" w:eastAsia="Times New Roman" w:hAnsi="Arial" w:cs="Arial"/>
          <w:b/>
          <w:bCs/>
          <w:color w:val="666666"/>
          <w:kern w:val="0"/>
          <w:sz w:val="24"/>
          <w:szCs w:val="24"/>
          <w:lang w:eastAsia="es-UY"/>
          <w14:ligatures w14:val="none"/>
        </w:rPr>
        <w:t>Bertrand Poirot-Delpech</w:t>
      </w:r>
      <w:r w:rsidRPr="00C72B93">
        <w:rPr>
          <w:rFonts w:ascii="Arial" w:eastAsia="Times New Roman" w:hAnsi="Arial" w:cs="Arial"/>
          <w:color w:val="666666"/>
          <w:kern w:val="0"/>
          <w:sz w:val="24"/>
          <w:szCs w:val="24"/>
          <w:lang w:eastAsia="es-UY"/>
          <w14:ligatures w14:val="none"/>
        </w:rPr>
        <w:t> escribió sobre él en el periódico </w:t>
      </w:r>
      <w:r w:rsidRPr="00C72B93">
        <w:rPr>
          <w:rFonts w:ascii="Arial" w:eastAsia="Times New Roman" w:hAnsi="Arial" w:cs="Arial"/>
          <w:b/>
          <w:bCs/>
          <w:color w:val="666666"/>
          <w:kern w:val="0"/>
          <w:sz w:val="24"/>
          <w:szCs w:val="24"/>
          <w:lang w:eastAsia="es-UY"/>
          <w14:ligatures w14:val="none"/>
        </w:rPr>
        <w:t>Le Monde</w:t>
      </w:r>
      <w:r w:rsidRPr="00C72B93">
        <w:rPr>
          <w:rFonts w:ascii="Arial" w:eastAsia="Times New Roman" w:hAnsi="Arial" w:cs="Arial"/>
          <w:color w:val="666666"/>
          <w:kern w:val="0"/>
          <w:sz w:val="24"/>
          <w:szCs w:val="24"/>
          <w:lang w:eastAsia="es-UY"/>
          <w14:ligatures w14:val="none"/>
        </w:rPr>
        <w:t> : «Es toda la humanidad sufriente del Tercer Mundo, víctimas del hambre, la que parece invadir el escenario con su desesperación casi muda» (MARQUES, 2012, p. 355). La obra, «más allá de su importancia en el contexto político posterior a 1964, se convirtió en uno de los mayores acontecimientos de la historia del teatro brasileño» (MARQUES, 2021, p. 348).</w:t>
      </w:r>
    </w:p>
    <w:p w14:paraId="01985555"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color w:val="666666"/>
          <w:kern w:val="0"/>
          <w:sz w:val="24"/>
          <w:szCs w:val="24"/>
          <w:lang w:eastAsia="es-UY"/>
          <w14:ligatures w14:val="none"/>
        </w:rPr>
        <w:t>También hubo una adaptación cinematográfica, dirigida inicialmente por </w:t>
      </w:r>
      <w:proofErr w:type="spellStart"/>
      <w:r w:rsidRPr="00C72B93">
        <w:rPr>
          <w:rFonts w:ascii="Arial" w:eastAsia="Times New Roman" w:hAnsi="Arial" w:cs="Arial"/>
          <w:b/>
          <w:bCs/>
          <w:color w:val="666666"/>
          <w:kern w:val="0"/>
          <w:sz w:val="24"/>
          <w:szCs w:val="24"/>
          <w:lang w:eastAsia="es-UY"/>
          <w14:ligatures w14:val="none"/>
        </w:rPr>
        <w:t>Leon</w:t>
      </w:r>
      <w:proofErr w:type="spellEnd"/>
      <w:r w:rsidRPr="00C72B93">
        <w:rPr>
          <w:rFonts w:ascii="Arial" w:eastAsia="Times New Roman" w:hAnsi="Arial" w:cs="Arial"/>
          <w:b/>
          <w:bCs/>
          <w:color w:val="666666"/>
          <w:kern w:val="0"/>
          <w:sz w:val="24"/>
          <w:szCs w:val="24"/>
          <w:lang w:eastAsia="es-UY"/>
          <w14:ligatures w14:val="none"/>
        </w:rPr>
        <w:t xml:space="preserve"> Hirszmann</w:t>
      </w:r>
      <w:r w:rsidRPr="00C72B93">
        <w:rPr>
          <w:rFonts w:ascii="Arial" w:eastAsia="Times New Roman" w:hAnsi="Arial" w:cs="Arial"/>
          <w:color w:val="666666"/>
          <w:kern w:val="0"/>
          <w:sz w:val="24"/>
          <w:szCs w:val="24"/>
          <w:lang w:eastAsia="es-UY"/>
          <w14:ligatures w14:val="none"/>
        </w:rPr>
        <w:t> , pero no prosperó. La versión que triunfó fue la dirigida por </w:t>
      </w:r>
      <w:r w:rsidRPr="00C72B93">
        <w:rPr>
          <w:rFonts w:ascii="Arial" w:eastAsia="Times New Roman" w:hAnsi="Arial" w:cs="Arial"/>
          <w:b/>
          <w:bCs/>
          <w:color w:val="666666"/>
          <w:kern w:val="0"/>
          <w:sz w:val="24"/>
          <w:szCs w:val="24"/>
          <w:lang w:eastAsia="es-UY"/>
          <w14:ligatures w14:val="none"/>
        </w:rPr>
        <w:t>Zelito Viana</w:t>
      </w:r>
      <w:r w:rsidRPr="00C72B93">
        <w:rPr>
          <w:rFonts w:ascii="Arial" w:eastAsia="Times New Roman" w:hAnsi="Arial" w:cs="Arial"/>
          <w:color w:val="666666"/>
          <w:kern w:val="0"/>
          <w:sz w:val="24"/>
          <w:szCs w:val="24"/>
          <w:lang w:eastAsia="es-UY"/>
          <w14:ligatures w14:val="none"/>
        </w:rPr>
        <w:t> , que se estrenó en </w:t>
      </w:r>
      <w:r w:rsidRPr="00C72B93">
        <w:rPr>
          <w:rFonts w:ascii="Arial" w:eastAsia="Times New Roman" w:hAnsi="Arial" w:cs="Arial"/>
          <w:b/>
          <w:bCs/>
          <w:color w:val="666666"/>
          <w:kern w:val="0"/>
          <w:sz w:val="24"/>
          <w:szCs w:val="24"/>
          <w:lang w:eastAsia="es-UY"/>
          <w14:ligatures w14:val="none"/>
        </w:rPr>
        <w:t>Río de Janeiro</w:t>
      </w:r>
      <w:r w:rsidRPr="00C72B93">
        <w:rPr>
          <w:rFonts w:ascii="Arial" w:eastAsia="Times New Roman" w:hAnsi="Arial" w:cs="Arial"/>
          <w:color w:val="666666"/>
          <w:kern w:val="0"/>
          <w:sz w:val="24"/>
          <w:szCs w:val="24"/>
          <w:lang w:eastAsia="es-UY"/>
          <w14:ligatures w14:val="none"/>
        </w:rPr>
        <w:t> en abril de 1978, tras un gran éxito </w:t>
      </w:r>
      <w:r w:rsidRPr="00C72B93">
        <w:rPr>
          <w:rFonts w:ascii="Arial" w:eastAsia="Times New Roman" w:hAnsi="Arial" w:cs="Arial"/>
          <w:b/>
          <w:bCs/>
          <w:color w:val="666666"/>
          <w:kern w:val="0"/>
          <w:sz w:val="24"/>
          <w:szCs w:val="24"/>
          <w:lang w:eastAsia="es-UY"/>
          <w14:ligatures w14:val="none"/>
        </w:rPr>
        <w:t>en el 10.º Festival de Cine de Brasilia</w:t>
      </w:r>
      <w:r w:rsidRPr="00C72B93">
        <w:rPr>
          <w:rFonts w:ascii="Arial" w:eastAsia="Times New Roman" w:hAnsi="Arial" w:cs="Arial"/>
          <w:color w:val="666666"/>
          <w:kern w:val="0"/>
          <w:sz w:val="24"/>
          <w:szCs w:val="24"/>
          <w:lang w:eastAsia="es-UY"/>
          <w14:ligatures w14:val="none"/>
        </w:rPr>
        <w:t> del año anterior. Finalmente, en agosto de 1981, se produjo una versión televisiva como evento especial para la programación de fin de año de </w:t>
      </w:r>
      <w:r w:rsidRPr="00C72B93">
        <w:rPr>
          <w:rFonts w:ascii="Arial" w:eastAsia="Times New Roman" w:hAnsi="Arial" w:cs="Arial"/>
          <w:b/>
          <w:bCs/>
          <w:color w:val="666666"/>
          <w:kern w:val="0"/>
          <w:sz w:val="24"/>
          <w:szCs w:val="24"/>
          <w:lang w:eastAsia="es-UY"/>
          <w14:ligatures w14:val="none"/>
        </w:rPr>
        <w:t>TV Globo . El poeta João Cabral</w:t>
      </w:r>
      <w:r w:rsidRPr="00C72B93">
        <w:rPr>
          <w:rFonts w:ascii="Arial" w:eastAsia="Times New Roman" w:hAnsi="Arial" w:cs="Arial"/>
          <w:color w:val="666666"/>
          <w:kern w:val="0"/>
          <w:sz w:val="24"/>
          <w:szCs w:val="24"/>
          <w:lang w:eastAsia="es-UY"/>
          <w14:ligatures w14:val="none"/>
        </w:rPr>
        <w:t> elogió la adaptación, manifestando su gran satisfacción con la obra, y destacó las actuaciones de </w:t>
      </w:r>
      <w:r w:rsidRPr="00C72B93">
        <w:rPr>
          <w:rFonts w:ascii="Arial" w:eastAsia="Times New Roman" w:hAnsi="Arial" w:cs="Arial"/>
          <w:b/>
          <w:bCs/>
          <w:color w:val="666666"/>
          <w:kern w:val="0"/>
          <w:sz w:val="24"/>
          <w:szCs w:val="24"/>
          <w:lang w:eastAsia="es-UY"/>
          <w14:ligatures w14:val="none"/>
        </w:rPr>
        <w:t>José Dumont</w:t>
      </w:r>
      <w:r w:rsidRPr="00C72B93">
        <w:rPr>
          <w:rFonts w:ascii="Arial" w:eastAsia="Times New Roman" w:hAnsi="Arial" w:cs="Arial"/>
          <w:color w:val="666666"/>
          <w:kern w:val="0"/>
          <w:sz w:val="24"/>
          <w:szCs w:val="24"/>
          <w:lang w:eastAsia="es-UY"/>
          <w14:ligatures w14:val="none"/>
        </w:rPr>
        <w:t> y </w:t>
      </w:r>
      <w:r w:rsidRPr="00C72B93">
        <w:rPr>
          <w:rFonts w:ascii="Arial" w:eastAsia="Times New Roman" w:hAnsi="Arial" w:cs="Arial"/>
          <w:b/>
          <w:bCs/>
          <w:color w:val="666666"/>
          <w:kern w:val="0"/>
          <w:sz w:val="24"/>
          <w:szCs w:val="24"/>
          <w:lang w:eastAsia="es-UY"/>
          <w14:ligatures w14:val="none"/>
        </w:rPr>
        <w:t>Sebastião Vasconcelos</w:t>
      </w:r>
      <w:r w:rsidRPr="00C72B93">
        <w:rPr>
          <w:rFonts w:ascii="Arial" w:eastAsia="Times New Roman" w:hAnsi="Arial" w:cs="Arial"/>
          <w:color w:val="666666"/>
          <w:kern w:val="0"/>
          <w:sz w:val="24"/>
          <w:szCs w:val="24"/>
          <w:lang w:eastAsia="es-UY"/>
          <w14:ligatures w14:val="none"/>
        </w:rPr>
        <w:t> .</w:t>
      </w:r>
    </w:p>
    <w:p w14:paraId="307AD8BD"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4C0E3C39" w14:textId="77777777" w:rsid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r w:rsidRPr="00C72B93">
        <w:rPr>
          <w:rFonts w:ascii="Arial" w:eastAsia="Times New Roman" w:hAnsi="Arial" w:cs="Arial"/>
          <w:b/>
          <w:bCs/>
          <w:color w:val="666666"/>
          <w:kern w:val="0"/>
          <w:sz w:val="24"/>
          <w:szCs w:val="24"/>
          <w:lang w:eastAsia="es-UY"/>
          <w14:ligatures w14:val="none"/>
        </w:rPr>
        <w:t>Muerte y Vida de Severina</w:t>
      </w:r>
      <w:r w:rsidRPr="00C72B93">
        <w:rPr>
          <w:rFonts w:ascii="Arial" w:eastAsia="Times New Roman" w:hAnsi="Arial" w:cs="Arial"/>
          <w:color w:val="666666"/>
          <w:kern w:val="0"/>
          <w:sz w:val="24"/>
          <w:szCs w:val="24"/>
          <w:lang w:eastAsia="es-UY"/>
          <w14:ligatures w14:val="none"/>
        </w:rPr>
        <w:t> es una obra navideña de gran actualidad, que transmite un mensaje de vida y esperanza. Es una narrativa valiente y audaz que no se doblega ante la dura realidad de la opresión, el sufrimiento y el dolor de los desfavorecidos y excluidos del </w:t>
      </w:r>
      <w:r w:rsidRPr="00C72B93">
        <w:rPr>
          <w:rFonts w:ascii="Arial" w:eastAsia="Times New Roman" w:hAnsi="Arial" w:cs="Arial"/>
          <w:b/>
          <w:bCs/>
          <w:color w:val="666666"/>
          <w:kern w:val="0"/>
          <w:sz w:val="24"/>
          <w:szCs w:val="24"/>
          <w:lang w:eastAsia="es-UY"/>
          <w14:ligatures w14:val="none"/>
        </w:rPr>
        <w:t>Tercer Mundo</w:t>
      </w:r>
      <w:r w:rsidRPr="00C72B93">
        <w:rPr>
          <w:rFonts w:ascii="Arial" w:eastAsia="Times New Roman" w:hAnsi="Arial" w:cs="Arial"/>
          <w:color w:val="666666"/>
          <w:kern w:val="0"/>
          <w:sz w:val="24"/>
          <w:szCs w:val="24"/>
          <w:lang w:eastAsia="es-UY"/>
          <w14:ligatures w14:val="none"/>
        </w:rPr>
        <w:t> . Es un canto a la vitalidad que inspira resiliencia y compromiso con un mundo diferente y más compasivo. Es un canto de amor que nos ayuda a aprender siempre a "bailar sobre las ruinas".</w:t>
      </w:r>
    </w:p>
    <w:p w14:paraId="377731EB" w14:textId="77777777" w:rsidR="00C72B93" w:rsidRPr="00C72B93" w:rsidRDefault="00C72B93" w:rsidP="00C72B93">
      <w:pPr>
        <w:spacing w:after="0" w:line="240" w:lineRule="auto"/>
        <w:jc w:val="both"/>
        <w:rPr>
          <w:rFonts w:ascii="Arial" w:eastAsia="Times New Roman" w:hAnsi="Arial" w:cs="Arial"/>
          <w:color w:val="666666"/>
          <w:kern w:val="0"/>
          <w:sz w:val="24"/>
          <w:szCs w:val="24"/>
          <w:lang w:eastAsia="es-UY"/>
          <w14:ligatures w14:val="none"/>
        </w:rPr>
      </w:pPr>
    </w:p>
    <w:p w14:paraId="59294633" w14:textId="77777777" w:rsid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r w:rsidRPr="00C72B93">
        <w:rPr>
          <w:rFonts w:ascii="Arial" w:eastAsia="Times New Roman" w:hAnsi="Arial" w:cs="Arial"/>
          <w:b/>
          <w:bCs/>
          <w:color w:val="000000"/>
          <w:kern w:val="0"/>
          <w:sz w:val="24"/>
          <w:szCs w:val="24"/>
          <w:lang w:eastAsia="es-UY"/>
          <w14:ligatures w14:val="none"/>
        </w:rPr>
        <w:t>Referencias bibliográficas</w:t>
      </w:r>
    </w:p>
    <w:p w14:paraId="7F88942B" w14:textId="77777777" w:rsidR="00C72B93" w:rsidRPr="00C72B93" w:rsidRDefault="00C72B93" w:rsidP="00C72B93">
      <w:pPr>
        <w:spacing w:after="0" w:line="240" w:lineRule="auto"/>
        <w:jc w:val="both"/>
        <w:outlineLvl w:val="1"/>
        <w:rPr>
          <w:rFonts w:ascii="Arial" w:eastAsia="Times New Roman" w:hAnsi="Arial" w:cs="Arial"/>
          <w:b/>
          <w:bCs/>
          <w:color w:val="000000"/>
          <w:kern w:val="0"/>
          <w:sz w:val="24"/>
          <w:szCs w:val="24"/>
          <w:lang w:eastAsia="es-UY"/>
          <w14:ligatures w14:val="none"/>
        </w:rPr>
      </w:pPr>
    </w:p>
    <w:p w14:paraId="1F77029F"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eastAsia="es-UY"/>
          <w14:ligatures w14:val="none"/>
        </w:rPr>
        <w:t>BUENO, Luis. </w:t>
      </w:r>
      <w:r w:rsidRPr="00C72B93">
        <w:rPr>
          <w:rFonts w:ascii="Arial" w:eastAsia="Times New Roman" w:hAnsi="Arial" w:cs="Arial"/>
          <w:i/>
          <w:iCs/>
          <w:color w:val="666666"/>
          <w:kern w:val="0"/>
          <w:sz w:val="24"/>
          <w:szCs w:val="24"/>
          <w:lang w:eastAsia="es-UY"/>
          <w14:ligatures w14:val="none"/>
        </w:rPr>
        <w:t>Una historia de la novela de los años 30</w:t>
      </w:r>
      <w:r w:rsidRPr="00C72B93">
        <w:rPr>
          <w:rFonts w:ascii="Arial" w:eastAsia="Times New Roman" w:hAnsi="Arial" w:cs="Arial"/>
          <w:color w:val="666666"/>
          <w:kern w:val="0"/>
          <w:sz w:val="24"/>
          <w:szCs w:val="24"/>
          <w:lang w:eastAsia="es-UY"/>
          <w14:ligatures w14:val="none"/>
        </w:rPr>
        <w:t xml:space="preserve"> . </w:t>
      </w:r>
      <w:r w:rsidRPr="00C72B93">
        <w:rPr>
          <w:rFonts w:ascii="Arial" w:eastAsia="Times New Roman" w:hAnsi="Arial" w:cs="Arial"/>
          <w:color w:val="666666"/>
          <w:kern w:val="0"/>
          <w:sz w:val="24"/>
          <w:szCs w:val="24"/>
          <w:lang w:val="pt-PT" w:eastAsia="es-UY"/>
          <w14:ligatures w14:val="none"/>
        </w:rPr>
        <w:t>São Paulo/Campinas: Edusp/Editora Unicamp, 2015.</w:t>
      </w:r>
    </w:p>
    <w:p w14:paraId="33AC5D69"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CÁNDIDO, Antonio. </w:t>
      </w:r>
      <w:r w:rsidRPr="00C72B93">
        <w:rPr>
          <w:rFonts w:ascii="Arial" w:eastAsia="Times New Roman" w:hAnsi="Arial" w:cs="Arial"/>
          <w:i/>
          <w:iCs/>
          <w:color w:val="666666"/>
          <w:kern w:val="0"/>
          <w:sz w:val="24"/>
          <w:szCs w:val="24"/>
          <w:lang w:val="pt-PT" w:eastAsia="es-UY"/>
          <w14:ligatures w14:val="none"/>
        </w:rPr>
        <w:t>Varios escritos</w:t>
      </w:r>
      <w:r w:rsidRPr="00C72B93">
        <w:rPr>
          <w:rFonts w:ascii="Arial" w:eastAsia="Times New Roman" w:hAnsi="Arial" w:cs="Arial"/>
          <w:color w:val="666666"/>
          <w:kern w:val="0"/>
          <w:sz w:val="24"/>
          <w:szCs w:val="24"/>
          <w:lang w:val="pt-PT" w:eastAsia="es-UY"/>
          <w14:ligatures w14:val="none"/>
        </w:rPr>
        <w:t> . Río de Janeiro: Oro sobre Azul, 2017.</w:t>
      </w:r>
    </w:p>
    <w:p w14:paraId="76886234"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MARQUÉS, Iván. </w:t>
      </w:r>
      <w:r w:rsidRPr="00C72B93">
        <w:rPr>
          <w:rFonts w:ascii="Arial" w:eastAsia="Times New Roman" w:hAnsi="Arial" w:cs="Arial"/>
          <w:i/>
          <w:iCs/>
          <w:color w:val="666666"/>
          <w:kern w:val="0"/>
          <w:sz w:val="24"/>
          <w:szCs w:val="24"/>
          <w:lang w:val="pt-PT" w:eastAsia="es-UY"/>
          <w14:ligatures w14:val="none"/>
        </w:rPr>
        <w:t>João Cabral de Melo</w:t>
      </w:r>
      <w:r w:rsidRPr="00C72B93">
        <w:rPr>
          <w:rFonts w:ascii="Arial" w:eastAsia="Times New Roman" w:hAnsi="Arial" w:cs="Arial"/>
          <w:color w:val="666666"/>
          <w:kern w:val="0"/>
          <w:sz w:val="24"/>
          <w:szCs w:val="24"/>
          <w:lang w:val="pt-PT" w:eastAsia="es-UY"/>
          <w14:ligatures w14:val="none"/>
        </w:rPr>
        <w:t> : una biografía. São Paulo: Todavia, 2021.</w:t>
      </w:r>
    </w:p>
    <w:p w14:paraId="692C55A8"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MELO NETO, João Cabral de. </w:t>
      </w:r>
      <w:r w:rsidRPr="00C72B93">
        <w:rPr>
          <w:rFonts w:ascii="Arial" w:eastAsia="Times New Roman" w:hAnsi="Arial" w:cs="Arial"/>
          <w:i/>
          <w:iCs/>
          <w:color w:val="666666"/>
          <w:kern w:val="0"/>
          <w:sz w:val="24"/>
          <w:szCs w:val="24"/>
          <w:lang w:eastAsia="es-UY"/>
          <w14:ligatures w14:val="none"/>
        </w:rPr>
        <w:t>Muerte y vida de Severino y otros poemas en voz alta</w:t>
      </w:r>
      <w:r w:rsidRPr="00C72B93">
        <w:rPr>
          <w:rFonts w:ascii="Arial" w:eastAsia="Times New Roman" w:hAnsi="Arial" w:cs="Arial"/>
          <w:color w:val="666666"/>
          <w:kern w:val="0"/>
          <w:sz w:val="24"/>
          <w:szCs w:val="24"/>
          <w:lang w:eastAsia="es-UY"/>
          <w14:ligatures w14:val="none"/>
        </w:rPr>
        <w:t xml:space="preserve"> . </w:t>
      </w:r>
      <w:r w:rsidRPr="00C72B93">
        <w:rPr>
          <w:rFonts w:ascii="Arial" w:eastAsia="Times New Roman" w:hAnsi="Arial" w:cs="Arial"/>
          <w:color w:val="666666"/>
          <w:kern w:val="0"/>
          <w:sz w:val="24"/>
          <w:szCs w:val="24"/>
          <w:lang w:val="pt-PT" w:eastAsia="es-UY"/>
          <w14:ligatures w14:val="none"/>
        </w:rPr>
        <w:t>8ª ed. Río de Janeiro: José Olympio, 1976.</w:t>
      </w:r>
    </w:p>
    <w:p w14:paraId="64DEF61B"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MELO NETO, João Cabral de. </w:t>
      </w:r>
      <w:r w:rsidRPr="00C72B93">
        <w:rPr>
          <w:rFonts w:ascii="Arial" w:eastAsia="Times New Roman" w:hAnsi="Arial" w:cs="Arial"/>
          <w:i/>
          <w:iCs/>
          <w:color w:val="666666"/>
          <w:kern w:val="0"/>
          <w:sz w:val="24"/>
          <w:szCs w:val="24"/>
          <w:lang w:val="pt-PT" w:eastAsia="es-UY"/>
          <w14:ligatures w14:val="none"/>
        </w:rPr>
        <w:t>Poesía completa</w:t>
      </w:r>
      <w:r w:rsidRPr="00C72B93">
        <w:rPr>
          <w:rFonts w:ascii="Arial" w:eastAsia="Times New Roman" w:hAnsi="Arial" w:cs="Arial"/>
          <w:color w:val="666666"/>
          <w:kern w:val="0"/>
          <w:sz w:val="24"/>
          <w:szCs w:val="24"/>
          <w:lang w:val="pt-PT" w:eastAsia="es-UY"/>
          <w14:ligatures w14:val="none"/>
        </w:rPr>
        <w:t> . Río de Janeiro: Alfaguara, 2020.</w:t>
      </w:r>
    </w:p>
    <w:p w14:paraId="58944F1C"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NUNES, Benedito. </w:t>
      </w:r>
      <w:r w:rsidRPr="00C72B93">
        <w:rPr>
          <w:rFonts w:ascii="Arial" w:eastAsia="Times New Roman" w:hAnsi="Arial" w:cs="Arial"/>
          <w:i/>
          <w:iCs/>
          <w:color w:val="666666"/>
          <w:kern w:val="0"/>
          <w:sz w:val="24"/>
          <w:szCs w:val="24"/>
          <w:lang w:val="pt-PT" w:eastAsia="es-UY"/>
          <w14:ligatures w14:val="none"/>
        </w:rPr>
        <w:t>João Cabral de Melo Neto</w:t>
      </w:r>
      <w:r w:rsidRPr="00C72B93">
        <w:rPr>
          <w:rFonts w:ascii="Arial" w:eastAsia="Times New Roman" w:hAnsi="Arial" w:cs="Arial"/>
          <w:color w:val="666666"/>
          <w:kern w:val="0"/>
          <w:sz w:val="24"/>
          <w:szCs w:val="24"/>
          <w:lang w:val="pt-PT" w:eastAsia="es-UY"/>
          <w14:ligatures w14:val="none"/>
        </w:rPr>
        <w:t> . 2da ed. Petrópolis: Vozes, 1974.</w:t>
      </w:r>
    </w:p>
    <w:p w14:paraId="4CABD530"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SECCHÍN, Antonio Carlos. </w:t>
      </w:r>
      <w:r w:rsidRPr="00C72B93">
        <w:rPr>
          <w:rFonts w:ascii="Arial" w:eastAsia="Times New Roman" w:hAnsi="Arial" w:cs="Arial"/>
          <w:i/>
          <w:iCs/>
          <w:color w:val="666666"/>
          <w:kern w:val="0"/>
          <w:sz w:val="24"/>
          <w:szCs w:val="24"/>
          <w:lang w:eastAsia="es-UY"/>
          <w14:ligatures w14:val="none"/>
        </w:rPr>
        <w:t>João Cabral</w:t>
      </w:r>
      <w:r w:rsidRPr="00C72B93">
        <w:rPr>
          <w:rFonts w:ascii="Arial" w:eastAsia="Times New Roman" w:hAnsi="Arial" w:cs="Arial"/>
          <w:color w:val="666666"/>
          <w:kern w:val="0"/>
          <w:sz w:val="24"/>
          <w:szCs w:val="24"/>
          <w:lang w:eastAsia="es-UY"/>
          <w14:ligatures w14:val="none"/>
        </w:rPr>
        <w:t xml:space="preserve"> : un discurso con una sola espada. </w:t>
      </w:r>
      <w:r w:rsidRPr="00C72B93">
        <w:rPr>
          <w:rFonts w:ascii="Arial" w:eastAsia="Times New Roman" w:hAnsi="Arial" w:cs="Arial"/>
          <w:color w:val="666666"/>
          <w:kern w:val="0"/>
          <w:sz w:val="24"/>
          <w:szCs w:val="24"/>
          <w:lang w:val="pt-PT" w:eastAsia="es-UY"/>
          <w14:ligatures w14:val="none"/>
        </w:rPr>
        <w:t>São Paulo: Cosac Naify, 2024.</w:t>
      </w:r>
    </w:p>
    <w:p w14:paraId="771E817A" w14:textId="77777777" w:rsidR="00C72B93" w:rsidRPr="00C72B93" w:rsidRDefault="00C72B93" w:rsidP="00C72B93">
      <w:pPr>
        <w:spacing w:after="0" w:line="240" w:lineRule="auto"/>
        <w:jc w:val="both"/>
        <w:rPr>
          <w:rFonts w:ascii="Arial" w:eastAsia="Times New Roman" w:hAnsi="Arial" w:cs="Arial"/>
          <w:color w:val="666666"/>
          <w:kern w:val="0"/>
          <w:sz w:val="24"/>
          <w:szCs w:val="24"/>
          <w:lang w:val="pt-PT" w:eastAsia="es-UY"/>
          <w14:ligatures w14:val="none"/>
        </w:rPr>
      </w:pPr>
      <w:r w:rsidRPr="00C72B93">
        <w:rPr>
          <w:rFonts w:ascii="Arial" w:eastAsia="Times New Roman" w:hAnsi="Arial" w:cs="Arial"/>
          <w:color w:val="666666"/>
          <w:kern w:val="0"/>
          <w:sz w:val="24"/>
          <w:szCs w:val="24"/>
          <w:lang w:val="pt-PT" w:eastAsia="es-UY"/>
          <w14:ligatures w14:val="none"/>
        </w:rPr>
        <w:t>TENÓRIO, Waldecy. </w:t>
      </w:r>
      <w:r w:rsidRPr="00C72B93">
        <w:rPr>
          <w:rFonts w:ascii="Arial" w:eastAsia="Times New Roman" w:hAnsi="Arial" w:cs="Arial"/>
          <w:i/>
          <w:iCs/>
          <w:color w:val="666666"/>
          <w:kern w:val="0"/>
          <w:sz w:val="24"/>
          <w:szCs w:val="24"/>
          <w:lang w:val="pt-PT" w:eastAsia="es-UY"/>
          <w14:ligatures w14:val="none"/>
        </w:rPr>
        <w:t>La Bailarina Andaluza</w:t>
      </w:r>
      <w:r w:rsidRPr="00C72B93">
        <w:rPr>
          <w:rFonts w:ascii="Arial" w:eastAsia="Times New Roman" w:hAnsi="Arial" w:cs="Arial"/>
          <w:color w:val="666666"/>
          <w:kern w:val="0"/>
          <w:sz w:val="24"/>
          <w:szCs w:val="24"/>
          <w:lang w:val="pt-PT" w:eastAsia="es-UY"/>
          <w14:ligatures w14:val="none"/>
        </w:rPr>
        <w:t> . São Paulo: Fapesp/Ateliê Editorial, 1996.</w:t>
      </w:r>
    </w:p>
    <w:p w14:paraId="38B014DA" w14:textId="77777777" w:rsidR="00926044" w:rsidRDefault="00926044">
      <w:pPr>
        <w:rPr>
          <w:lang w:val="pt-PT"/>
        </w:rPr>
      </w:pPr>
    </w:p>
    <w:p w14:paraId="368649CD" w14:textId="0F0D9F31" w:rsidR="00C72B93" w:rsidRDefault="00C72B93">
      <w:pPr>
        <w:rPr>
          <w:lang w:val="pt-PT"/>
        </w:rPr>
      </w:pPr>
      <w:hyperlink r:id="rId22" w:history="1">
        <w:r w:rsidRPr="00B516B3">
          <w:rPr>
            <w:rStyle w:val="Hipervnculo"/>
            <w:lang w:val="pt-PT"/>
          </w:rPr>
          <w:t>https://www.ihu.unisinos.br/661346-um-auto-de-natal-nordestino-morte-e-vida-severina-por-faustino-teixeira</w:t>
        </w:r>
      </w:hyperlink>
    </w:p>
    <w:p w14:paraId="5B74E65A" w14:textId="77777777" w:rsidR="00C72B93" w:rsidRPr="00C72B93" w:rsidRDefault="00C72B93">
      <w:pPr>
        <w:rPr>
          <w:lang w:val="pt-PT"/>
        </w:rPr>
      </w:pPr>
    </w:p>
    <w:sectPr w:rsidR="00C72B93" w:rsidRPr="00C72B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93"/>
    <w:rsid w:val="000B016F"/>
    <w:rsid w:val="00926044"/>
    <w:rsid w:val="00C72B9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55AE1"/>
  <w15:chartTrackingRefBased/>
  <w15:docId w15:val="{27394280-3A2D-4625-BA0F-549DA904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2B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72B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72B9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72B9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72B9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2B9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2B9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2B9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2B9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2B9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72B9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72B9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72B9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72B9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72B9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72B9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2B9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2B93"/>
    <w:rPr>
      <w:rFonts w:eastAsiaTheme="majorEastAsia" w:cstheme="majorBidi"/>
      <w:color w:val="272727" w:themeColor="text1" w:themeTint="D8"/>
    </w:rPr>
  </w:style>
  <w:style w:type="paragraph" w:styleId="Ttulo">
    <w:name w:val="Title"/>
    <w:basedOn w:val="Normal"/>
    <w:next w:val="Normal"/>
    <w:link w:val="TtuloCar"/>
    <w:uiPriority w:val="10"/>
    <w:qFormat/>
    <w:rsid w:val="00C72B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2B9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72B9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2B9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2B93"/>
    <w:pPr>
      <w:spacing w:before="160"/>
      <w:jc w:val="center"/>
    </w:pPr>
    <w:rPr>
      <w:i/>
      <w:iCs/>
      <w:color w:val="404040" w:themeColor="text1" w:themeTint="BF"/>
    </w:rPr>
  </w:style>
  <w:style w:type="character" w:customStyle="1" w:styleId="CitaCar">
    <w:name w:val="Cita Car"/>
    <w:basedOn w:val="Fuentedeprrafopredeter"/>
    <w:link w:val="Cita"/>
    <w:uiPriority w:val="29"/>
    <w:rsid w:val="00C72B93"/>
    <w:rPr>
      <w:i/>
      <w:iCs/>
      <w:color w:val="404040" w:themeColor="text1" w:themeTint="BF"/>
    </w:rPr>
  </w:style>
  <w:style w:type="paragraph" w:styleId="Prrafodelista">
    <w:name w:val="List Paragraph"/>
    <w:basedOn w:val="Normal"/>
    <w:uiPriority w:val="34"/>
    <w:qFormat/>
    <w:rsid w:val="00C72B93"/>
    <w:pPr>
      <w:ind w:left="720"/>
      <w:contextualSpacing/>
    </w:pPr>
  </w:style>
  <w:style w:type="character" w:styleId="nfasisintenso">
    <w:name w:val="Intense Emphasis"/>
    <w:basedOn w:val="Fuentedeprrafopredeter"/>
    <w:uiPriority w:val="21"/>
    <w:qFormat/>
    <w:rsid w:val="00C72B93"/>
    <w:rPr>
      <w:i/>
      <w:iCs/>
      <w:color w:val="0F4761" w:themeColor="accent1" w:themeShade="BF"/>
    </w:rPr>
  </w:style>
  <w:style w:type="paragraph" w:styleId="Citadestacada">
    <w:name w:val="Intense Quote"/>
    <w:basedOn w:val="Normal"/>
    <w:next w:val="Normal"/>
    <w:link w:val="CitadestacadaCar"/>
    <w:uiPriority w:val="30"/>
    <w:qFormat/>
    <w:rsid w:val="00C72B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72B93"/>
    <w:rPr>
      <w:i/>
      <w:iCs/>
      <w:color w:val="0F4761" w:themeColor="accent1" w:themeShade="BF"/>
    </w:rPr>
  </w:style>
  <w:style w:type="character" w:styleId="Referenciaintensa">
    <w:name w:val="Intense Reference"/>
    <w:basedOn w:val="Fuentedeprrafopredeter"/>
    <w:uiPriority w:val="32"/>
    <w:qFormat/>
    <w:rsid w:val="00C72B93"/>
    <w:rPr>
      <w:b/>
      <w:bCs/>
      <w:smallCaps/>
      <w:color w:val="0F4761" w:themeColor="accent1" w:themeShade="BF"/>
      <w:spacing w:val="5"/>
    </w:rPr>
  </w:style>
  <w:style w:type="character" w:styleId="Hipervnculo">
    <w:name w:val="Hyperlink"/>
    <w:basedOn w:val="Fuentedeprrafopredeter"/>
    <w:uiPriority w:val="99"/>
    <w:unhideWhenUsed/>
    <w:rsid w:val="00C72B93"/>
    <w:rPr>
      <w:color w:val="467886" w:themeColor="hyperlink"/>
      <w:u w:val="single"/>
    </w:rPr>
  </w:style>
  <w:style w:type="character" w:styleId="Mencinsinresolver">
    <w:name w:val="Unresolved Mention"/>
    <w:basedOn w:val="Fuentedeprrafopredeter"/>
    <w:uiPriority w:val="99"/>
    <w:semiHidden/>
    <w:unhideWhenUsed/>
    <w:rsid w:val="00C72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182-ministerio-da-palavra-na-voz-das-mulheres/574815-dia-de-natal-ano-b-um-menino-nasceu-o-mundo-tornou-a-comecar-guimaraes-rosa-2" TargetMode="External"/><Relationship Id="rId13" Type="http://schemas.openxmlformats.org/officeDocument/2006/relationships/hyperlink" Target="https://ihu.unisinos.br/categorias/587566-filme-raiva-capta-todo-o-desalento-do-romance-vidas-secas" TargetMode="External"/><Relationship Id="rId18" Type="http://schemas.openxmlformats.org/officeDocument/2006/relationships/hyperlink" Target="https://ihu.unisinos.br/categorias/618893-no-sertao-a-fome-nao-vem-da-seca" TargetMode="External"/><Relationship Id="rId3" Type="http://schemas.openxmlformats.org/officeDocument/2006/relationships/webSettings" Target="webSettings.xml"/><Relationship Id="rId21" Type="http://schemas.openxmlformats.org/officeDocument/2006/relationships/hyperlink" Target="https://ihu.unisinos.br/612283-aos-50-anos-construcao-segue-um-marco-na-carreira-de-chico-buarque-e-na-musica-brasileira" TargetMode="External"/><Relationship Id="rId7" Type="http://schemas.openxmlformats.org/officeDocument/2006/relationships/hyperlink" Target="https://ihu.unisinos.br/categorias/628774-professor-faustino-teixeira-meu-mestre-zen-artigo-de-monica-hortegas" TargetMode="External"/><Relationship Id="rId12" Type="http://schemas.openxmlformats.org/officeDocument/2006/relationships/hyperlink" Target="https://www.ihu.unisinos.br/661295" TargetMode="External"/><Relationship Id="rId17" Type="http://schemas.openxmlformats.org/officeDocument/2006/relationships/hyperlink" Target="https://www.ihuonline.unisinos.br/edicao/538" TargetMode="External"/><Relationship Id="rId2" Type="http://schemas.openxmlformats.org/officeDocument/2006/relationships/settings" Target="settings.xml"/><Relationship Id="rId16" Type="http://schemas.openxmlformats.org/officeDocument/2006/relationships/hyperlink" Target="https://ihu.unisinos.br/entrevistas/11168-%60vejo-na-poesia-uma-possibilidade-de-transubstanciacao%60-entrevista-especial-com-mariana-ianelli" TargetMode="External"/><Relationship Id="rId20" Type="http://schemas.openxmlformats.org/officeDocument/2006/relationships/hyperlink" Target="https://ihu.unisinos.br/categorias/625317-a-viagem-iconografica-dos-tres-reis-magos" TargetMode="External"/><Relationship Id="rId1" Type="http://schemas.openxmlformats.org/officeDocument/2006/relationships/styles" Target="styles.xml"/><Relationship Id="rId6" Type="http://schemas.openxmlformats.org/officeDocument/2006/relationships/hyperlink" Target="https://www.ihuonline.unisinos.br/edicao/336" TargetMode="External"/><Relationship Id="rId11" Type="http://schemas.openxmlformats.org/officeDocument/2006/relationships/hyperlink" Target="https://www.ihuonline.unisinos.br/edicao/47" TargetMode="External"/><Relationship Id="rId24" Type="http://schemas.openxmlformats.org/officeDocument/2006/relationships/theme" Target="theme/theme1.xml"/><Relationship Id="rId5" Type="http://schemas.openxmlformats.org/officeDocument/2006/relationships/hyperlink" Target="https://www.ihu.unisinos.br/espiritualidade/192-noticias/paginas-especiais/615391-jesus-pertence-a-toda-a-humanidade-ele-vive-com-os-pobres-os-enfermos-os-socialmente-marginalizados-as-criancas" TargetMode="External"/><Relationship Id="rId15" Type="http://schemas.openxmlformats.org/officeDocument/2006/relationships/hyperlink" Target="https://www.ihu.unisinos.br/567843" TargetMode="External"/><Relationship Id="rId23" Type="http://schemas.openxmlformats.org/officeDocument/2006/relationships/fontTable" Target="fontTable.xml"/><Relationship Id="rId10" Type="http://schemas.openxmlformats.org/officeDocument/2006/relationships/hyperlink" Target="https://ihu.unisinos.br/categorias/192-paginas-especiais/615391-jesus-pertence-a-toda-a-humanidade-ele-vive-com-os-pobres-os-enfermos-os-socialmente-marginalizados-as-criancas" TargetMode="External"/><Relationship Id="rId19" Type="http://schemas.openxmlformats.org/officeDocument/2006/relationships/hyperlink" Target="https://ihu.unisinos.br/categorias/159-entrevistas/605745-do-tempo-de-ruinas-a-ressurgencia-o-desafio-de-viver-o-natal-em-meio-a-pandemia-entrevista-especial-com-faustino-teixeira" TargetMode="External"/><Relationship Id="rId4" Type="http://schemas.openxmlformats.org/officeDocument/2006/relationships/image" Target="media/image1.png"/><Relationship Id="rId9" Type="http://schemas.openxmlformats.org/officeDocument/2006/relationships/hyperlink" Target="https://www.ihu.unisinos.br/categorias/628774-professor-faustino-teixeira-meu-mestre-zen-artigo-de-monica-hortegas" TargetMode="External"/><Relationship Id="rId14" Type="http://schemas.openxmlformats.org/officeDocument/2006/relationships/hyperlink" Target="https://www.ihuonline.unisinos.br/edicao/274" TargetMode="External"/><Relationship Id="rId22" Type="http://schemas.openxmlformats.org/officeDocument/2006/relationships/hyperlink" Target="https://www.ihu.unisinos.br/661346-um-auto-de-natal-nordestino-morte-e-vida-severina-por-faustino-teixei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2792</Words>
  <Characters>15361</Characters>
  <Application>Microsoft Office Word</Application>
  <DocSecurity>0</DocSecurity>
  <Lines>128</Lines>
  <Paragraphs>36</Paragraphs>
  <ScaleCrop>false</ScaleCrop>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2025-12-19T13:12:00Z</dcterms:created>
  <dcterms:modified xsi:type="dcterms:W3CDTF">2025-12-19T13:14:00Z</dcterms:modified>
</cp:coreProperties>
</file>