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E7D6" w14:textId="77777777" w:rsidR="00E83F2B" w:rsidRPr="00E83F2B" w:rsidRDefault="00E83F2B" w:rsidP="00E83F2B">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b/>
          <w:bCs/>
          <w:color w:val="000000"/>
          <w:kern w:val="0"/>
          <w:sz w:val="48"/>
          <w:szCs w:val="48"/>
          <w:lang w:eastAsia="es-UY"/>
          <w14:ligatures w14:val="none"/>
        </w:rPr>
        <w:t>Jesús camina a nuestro lado y estamos invitados a reconocerlo, y a seguirlo</w:t>
      </w:r>
    </w:p>
    <w:p w14:paraId="5C3ECDD1" w14:textId="77777777" w:rsidR="00E83F2B" w:rsidRPr="00E83F2B" w:rsidRDefault="00E83F2B" w:rsidP="00E83F2B">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t>DOMINGO SEGUNDO - "A"</w:t>
      </w:r>
    </w:p>
    <w:p w14:paraId="706AA9EF" w14:textId="77777777" w:rsidR="00E83F2B" w:rsidRPr="00E83F2B" w:rsidRDefault="00E83F2B" w:rsidP="00E83F2B">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b/>
          <w:bCs/>
          <w:color w:val="000000"/>
          <w:kern w:val="0"/>
          <w:sz w:val="24"/>
          <w:szCs w:val="24"/>
          <w:lang w:eastAsia="es-UY"/>
          <w14:ligatures w14:val="none"/>
        </w:rPr>
        <w:br/>
        <w:t>                                                                                            </w:t>
      </w:r>
      <w:hyperlink r:id="rId4" w:tgtFrame="_blank" w:history="1">
        <w:r w:rsidRPr="00E83F2B">
          <w:rPr>
            <w:rFonts w:ascii="Arial" w:eastAsia="Times New Roman" w:hAnsi="Arial" w:cs="Arial"/>
            <w:i/>
            <w:iCs/>
            <w:color w:val="1155CC"/>
            <w:kern w:val="0"/>
            <w:sz w:val="24"/>
            <w:szCs w:val="24"/>
            <w:u w:val="single"/>
            <w:lang w:eastAsia="es-UY"/>
            <w14:ligatures w14:val="none"/>
          </w:rPr>
          <w:t>Eduardo de la Serna</w:t>
        </w:r>
      </w:hyperlink>
    </w:p>
    <w:p w14:paraId="47061BF4" w14:textId="77777777" w:rsidR="00E83F2B" w:rsidRPr="00E83F2B" w:rsidRDefault="00E83F2B" w:rsidP="00E83F2B">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506B294B" w14:textId="77777777" w:rsidR="00E83F2B" w:rsidRPr="00E83F2B" w:rsidRDefault="00E83F2B" w:rsidP="00E83F2B">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noProof/>
          <w:color w:val="1155CC"/>
          <w:kern w:val="0"/>
          <w:sz w:val="27"/>
          <w:szCs w:val="27"/>
          <w:lang w:eastAsia="es-UY"/>
          <w14:ligatures w14:val="none"/>
        </w:rPr>
        <w:drawing>
          <wp:inline distT="0" distB="0" distL="0" distR="0" wp14:anchorId="447FF361" wp14:editId="7BA8A727">
            <wp:extent cx="3048000" cy="2279650"/>
            <wp:effectExtent l="0" t="0" r="0" b="635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79650"/>
                    </a:xfrm>
                    <a:prstGeom prst="rect">
                      <a:avLst/>
                    </a:prstGeom>
                    <a:noFill/>
                    <a:ln>
                      <a:noFill/>
                    </a:ln>
                  </pic:spPr>
                </pic:pic>
              </a:graphicData>
            </a:graphic>
          </wp:inline>
        </w:drawing>
      </w:r>
    </w:p>
    <w:p w14:paraId="3A1C114A" w14:textId="77777777" w:rsidR="00E83F2B" w:rsidRPr="00E83F2B" w:rsidRDefault="00E83F2B" w:rsidP="00E83F2B">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61D02510" w14:textId="77777777" w:rsidR="00E83F2B" w:rsidRPr="00E83F2B" w:rsidRDefault="00E83F2B" w:rsidP="00E83F2B">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b/>
          <w:bCs/>
          <w:color w:val="000000"/>
          <w:kern w:val="0"/>
          <w:sz w:val="24"/>
          <w:szCs w:val="24"/>
          <w:lang w:eastAsia="es-UY"/>
          <w14:ligatures w14:val="none"/>
        </w:rPr>
        <w:br/>
        <w:t>Lectura del libro del profeta </w:t>
      </w:r>
      <w:hyperlink r:id="rId6" w:tgtFrame="_blank" w:history="1">
        <w:r w:rsidRPr="00E83F2B">
          <w:rPr>
            <w:rFonts w:ascii="Arial" w:eastAsia="Times New Roman" w:hAnsi="Arial" w:cs="Arial"/>
            <w:b/>
            <w:bCs/>
            <w:color w:val="1155CC"/>
            <w:kern w:val="0"/>
            <w:sz w:val="24"/>
            <w:szCs w:val="24"/>
            <w:u w:val="single"/>
            <w:lang w:eastAsia="es-UY"/>
            <w14:ligatures w14:val="none"/>
          </w:rPr>
          <w:t>Isaías</w:t>
        </w:r>
      </w:hyperlink>
      <w:r w:rsidRPr="00E83F2B">
        <w:rPr>
          <w:rFonts w:ascii="Arial" w:eastAsia="Times New Roman" w:hAnsi="Arial" w:cs="Arial"/>
          <w:color w:val="000000"/>
          <w:kern w:val="0"/>
          <w:sz w:val="24"/>
          <w:szCs w:val="24"/>
          <w:lang w:eastAsia="es-UY"/>
          <w14:ligatures w14:val="none"/>
        </w:rPr>
        <w:t>     49, 3-6</w:t>
      </w:r>
      <w:r w:rsidRPr="00E83F2B">
        <w:rPr>
          <w:rFonts w:ascii="Arial" w:eastAsia="Times New Roman" w:hAnsi="Arial" w:cs="Arial"/>
          <w:color w:val="000000"/>
          <w:kern w:val="0"/>
          <w:sz w:val="24"/>
          <w:szCs w:val="24"/>
          <w:lang w:eastAsia="es-UY"/>
          <w14:ligatures w14:val="none"/>
        </w:rPr>
        <w:br/>
      </w:r>
      <w:r w:rsidRPr="00E83F2B">
        <w:rPr>
          <w:rFonts w:ascii="Arial" w:eastAsia="Times New Roman" w:hAnsi="Arial" w:cs="Arial"/>
          <w:color w:val="000000"/>
          <w:kern w:val="0"/>
          <w:sz w:val="24"/>
          <w:szCs w:val="24"/>
          <w:lang w:eastAsia="es-UY"/>
          <w14:ligatures w14:val="none"/>
        </w:rPr>
        <w:br/>
      </w:r>
      <w:r w:rsidRPr="00E83F2B">
        <w:rPr>
          <w:rFonts w:ascii="Arial" w:eastAsia="Times New Roman" w:hAnsi="Arial" w:cs="Arial"/>
          <w:i/>
          <w:iCs/>
          <w:color w:val="000000"/>
          <w:kern w:val="0"/>
          <w:sz w:val="24"/>
          <w:szCs w:val="24"/>
          <w:lang w:eastAsia="es-UY"/>
          <w14:ligatures w14:val="none"/>
        </w:rPr>
        <w:t>Resumen: Un personaje desconocido que se define como “siervo” de Yahvé, y por momentos se identifica con </w:t>
      </w:r>
      <w:hyperlink r:id="rId7" w:tgtFrame="_blank" w:history="1">
        <w:r w:rsidRPr="00E83F2B">
          <w:rPr>
            <w:rFonts w:ascii="Arial" w:eastAsia="Times New Roman" w:hAnsi="Arial" w:cs="Arial"/>
            <w:i/>
            <w:iCs/>
            <w:color w:val="1155CC"/>
            <w:kern w:val="0"/>
            <w:sz w:val="24"/>
            <w:szCs w:val="24"/>
            <w:u w:val="single"/>
            <w:lang w:eastAsia="es-UY"/>
            <w14:ligatures w14:val="none"/>
          </w:rPr>
          <w:t>Israel</w:t>
        </w:r>
      </w:hyperlink>
      <w:r w:rsidRPr="00E83F2B">
        <w:rPr>
          <w:rFonts w:ascii="Arial" w:eastAsia="Times New Roman" w:hAnsi="Arial" w:cs="Arial"/>
          <w:i/>
          <w:iCs/>
          <w:color w:val="000000"/>
          <w:kern w:val="0"/>
          <w:sz w:val="24"/>
          <w:szCs w:val="24"/>
          <w:lang w:eastAsia="es-UY"/>
          <w14:ligatures w14:val="none"/>
        </w:rPr>
        <w:t>, y en otros en relación a este, aparece como luz de los demás. El grupo que vuelve del exilio se muestra ante los judíos e israelitas dispersos por toda la </w:t>
      </w:r>
      <w:hyperlink r:id="rId8" w:tgtFrame="_blank" w:history="1">
        <w:r w:rsidRPr="00E83F2B">
          <w:rPr>
            <w:rFonts w:ascii="Arial" w:eastAsia="Times New Roman" w:hAnsi="Arial" w:cs="Arial"/>
            <w:i/>
            <w:iCs/>
            <w:color w:val="1155CC"/>
            <w:kern w:val="0"/>
            <w:sz w:val="24"/>
            <w:szCs w:val="24"/>
            <w:u w:val="single"/>
            <w:lang w:eastAsia="es-UY"/>
            <w14:ligatures w14:val="none"/>
          </w:rPr>
          <w:t>diáspora</w:t>
        </w:r>
      </w:hyperlink>
      <w:r w:rsidRPr="00E83F2B">
        <w:rPr>
          <w:rFonts w:ascii="Arial" w:eastAsia="Times New Roman" w:hAnsi="Arial" w:cs="Arial"/>
          <w:i/>
          <w:iCs/>
          <w:color w:val="000000"/>
          <w:kern w:val="0"/>
          <w:sz w:val="24"/>
          <w:szCs w:val="24"/>
          <w:lang w:eastAsia="es-UY"/>
          <w14:ligatures w14:val="none"/>
        </w:rPr>
        <w:t> como una lámpara que señala los caminos de liberación.</w:t>
      </w:r>
    </w:p>
    <w:p w14:paraId="092AC735" w14:textId="77777777" w:rsidR="00E83F2B" w:rsidRPr="00E83F2B" w:rsidRDefault="00E83F2B" w:rsidP="00E83F2B">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4929016A"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t>Se habla con frecuencia de los cuatro (o quizás más) cantos del Siervo sufriente de Yahvé que se encuentran en el llamado </w:t>
      </w:r>
      <w:hyperlink r:id="rId9" w:tgtFrame="_blank" w:history="1">
        <w:r w:rsidRPr="00E83F2B">
          <w:rPr>
            <w:rFonts w:ascii="Arial" w:eastAsia="Times New Roman" w:hAnsi="Arial" w:cs="Arial"/>
            <w:color w:val="1155CC"/>
            <w:kern w:val="0"/>
            <w:sz w:val="24"/>
            <w:szCs w:val="24"/>
            <w:u w:val="single"/>
            <w:lang w:eastAsia="es-UY"/>
            <w14:ligatures w14:val="none"/>
          </w:rPr>
          <w:t>Segundo Isaías</w:t>
        </w:r>
      </w:hyperlink>
      <w:r w:rsidRPr="00E83F2B">
        <w:rPr>
          <w:rFonts w:ascii="Arial" w:eastAsia="Times New Roman" w:hAnsi="Arial" w:cs="Arial"/>
          <w:color w:val="000000"/>
          <w:kern w:val="0"/>
          <w:sz w:val="24"/>
          <w:szCs w:val="24"/>
          <w:lang w:eastAsia="es-UY"/>
          <w14:ligatures w14:val="none"/>
        </w:rPr>
        <w:t>. El texto litúrgico forma parte del segundo de estos “cantos”. Un personaje desconocido se dirige a los lejanos (“</w:t>
      </w:r>
      <w:r w:rsidRPr="00E83F2B">
        <w:rPr>
          <w:rFonts w:ascii="Arial" w:eastAsia="Times New Roman" w:hAnsi="Arial" w:cs="Arial"/>
          <w:i/>
          <w:iCs/>
          <w:color w:val="000000"/>
          <w:kern w:val="0"/>
          <w:sz w:val="24"/>
          <w:szCs w:val="24"/>
          <w:lang w:eastAsia="es-UY"/>
          <w14:ligatures w14:val="none"/>
        </w:rPr>
        <w:t>islas</w:t>
      </w:r>
      <w:r w:rsidRPr="00E83F2B">
        <w:rPr>
          <w:rFonts w:ascii="Arial" w:eastAsia="Times New Roman" w:hAnsi="Arial" w:cs="Arial"/>
          <w:color w:val="000000"/>
          <w:kern w:val="0"/>
          <w:sz w:val="24"/>
          <w:szCs w:val="24"/>
          <w:lang w:eastAsia="es-UY"/>
          <w14:ligatures w14:val="none"/>
        </w:rPr>
        <w:t>” y “</w:t>
      </w:r>
      <w:r w:rsidRPr="00E83F2B">
        <w:rPr>
          <w:rFonts w:ascii="Arial" w:eastAsia="Times New Roman" w:hAnsi="Arial" w:cs="Arial"/>
          <w:i/>
          <w:iCs/>
          <w:color w:val="000000"/>
          <w:kern w:val="0"/>
          <w:sz w:val="24"/>
          <w:szCs w:val="24"/>
          <w:lang w:eastAsia="es-UY"/>
          <w14:ligatures w14:val="none"/>
        </w:rPr>
        <w:t>pueblos lejanos</w:t>
      </w:r>
      <w:r w:rsidRPr="00E83F2B">
        <w:rPr>
          <w:rFonts w:ascii="Arial" w:eastAsia="Times New Roman" w:hAnsi="Arial" w:cs="Arial"/>
          <w:color w:val="000000"/>
          <w:kern w:val="0"/>
          <w:sz w:val="24"/>
          <w:szCs w:val="24"/>
          <w:lang w:eastAsia="es-UY"/>
          <w14:ligatures w14:val="none"/>
        </w:rPr>
        <w:t>”; es posible que con estas imágenes se refiera a los judíos dispersos por el mundo, por exilio o por cautiverio. Ya hemos conocido algunas de estas ideas en las páginas anteriores de Isaías (“llamar”, “recordar el nombre”, cf. 42,6: 45,3.4; 48,12).</w:t>
      </w:r>
    </w:p>
    <w:p w14:paraId="45280C16"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C6473E5"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t xml:space="preserve">La imagen de la protección divina sobre el personaje se ve en una serie de metáforas: espada, saeta, carcaj, sombra de su mano y recurriendo a elementos que caracterizan por una parte a los profetas (la boca, la palabra, el llamado “desde el seno materno”, que relee en primera persona el texto de Jer 1,5). El siervo es expresamente señalado como “Israel” (cf. 43,1.21; 44,2.21.24; 45,11). Sin embargo, tiene a su vez elementos personales (por ejemplo en relación con el mismo pueblo de Israel, v.5) lo cual invita a pensarlo diferente. Quizás un pequeño grupo (¿los deportados que regresan?, ¿un “resto”?, ¿los exiliados?) </w:t>
      </w:r>
      <w:r w:rsidRPr="00E83F2B">
        <w:rPr>
          <w:rFonts w:ascii="Arial" w:eastAsia="Times New Roman" w:hAnsi="Arial" w:cs="Arial"/>
          <w:color w:val="000000"/>
          <w:kern w:val="0"/>
          <w:sz w:val="24"/>
          <w:szCs w:val="24"/>
          <w:lang w:eastAsia="es-UY"/>
          <w14:ligatures w14:val="none"/>
        </w:rPr>
        <w:lastRenderedPageBreak/>
        <w:t>se presente a semejanza del gran profeta. La alusión en más de una ocasión a “</w:t>
      </w:r>
      <w:hyperlink r:id="rId10" w:tgtFrame="_blank" w:history="1">
        <w:r w:rsidRPr="00E83F2B">
          <w:rPr>
            <w:rFonts w:ascii="Arial" w:eastAsia="Times New Roman" w:hAnsi="Arial" w:cs="Arial"/>
            <w:color w:val="1155CC"/>
            <w:kern w:val="0"/>
            <w:sz w:val="24"/>
            <w:szCs w:val="24"/>
            <w:u w:val="single"/>
            <w:lang w:eastAsia="es-UY"/>
            <w14:ligatures w14:val="none"/>
          </w:rPr>
          <w:t>Jacob</w:t>
        </w:r>
      </w:hyperlink>
      <w:r w:rsidRPr="00E83F2B">
        <w:rPr>
          <w:rFonts w:ascii="Arial" w:eastAsia="Times New Roman" w:hAnsi="Arial" w:cs="Arial"/>
          <w:color w:val="000000"/>
          <w:kern w:val="0"/>
          <w:sz w:val="24"/>
          <w:szCs w:val="24"/>
          <w:lang w:eastAsia="es-UY"/>
          <w14:ligatures w14:val="none"/>
        </w:rPr>
        <w:t>” y a “Israel” (v.5.6) y también a otros grupos: “las gentes” (vv.6.7), los “confines de la tierra” (v.6), y a los adversarios de Israel (dominadores, reyes y príncipes, v.7). Sin embargo, el contrasto viene dado en que, para estos, Israel es “despreciado”, “abominado”, “esclavo”, mientras que es “valioso a los ojos de Yahvé y mi Dios ha sido mi fuerza” (v.5). Esta actitud violenta y de rechazo es lo que caracteriza el sufrimiento del siervo que se irá acentuando en los restantes cantos; pero este sufrimiento no quedará sin producir un efecto: será rescatado, se pondrán de pie los reyes y se postrarán los príncipes a causa de haber sido “elegido” por Dios, que es leal (v.7). El siervo tiene una misión liberadora que produce su efecto en Israel. Encontramos elementos reales, elementos proféticos y de ese modo el siervo será “</w:t>
      </w:r>
      <w:r w:rsidRPr="00E83F2B">
        <w:rPr>
          <w:rFonts w:ascii="Arial" w:eastAsia="Times New Roman" w:hAnsi="Arial" w:cs="Arial"/>
          <w:i/>
          <w:iCs/>
          <w:color w:val="000000"/>
          <w:kern w:val="0"/>
          <w:sz w:val="24"/>
          <w:szCs w:val="24"/>
          <w:lang w:eastAsia="es-UY"/>
          <w14:ligatures w14:val="none"/>
        </w:rPr>
        <w:t>luz de las naciones</w:t>
      </w:r>
      <w:r w:rsidRPr="00E83F2B">
        <w:rPr>
          <w:rFonts w:ascii="Arial" w:eastAsia="Times New Roman" w:hAnsi="Arial" w:cs="Arial"/>
          <w:color w:val="000000"/>
          <w:kern w:val="0"/>
          <w:sz w:val="24"/>
          <w:szCs w:val="24"/>
          <w:lang w:eastAsia="es-UY"/>
          <w14:ligatures w14:val="none"/>
        </w:rPr>
        <w:t>”. El grupo liberado del cautiverio en </w:t>
      </w:r>
      <w:hyperlink r:id="rId11" w:tgtFrame="_blank" w:history="1">
        <w:r w:rsidRPr="00E83F2B">
          <w:rPr>
            <w:rFonts w:ascii="Arial" w:eastAsia="Times New Roman" w:hAnsi="Arial" w:cs="Arial"/>
            <w:color w:val="1155CC"/>
            <w:kern w:val="0"/>
            <w:sz w:val="24"/>
            <w:szCs w:val="24"/>
            <w:u w:val="single"/>
            <w:lang w:eastAsia="es-UY"/>
            <w14:ligatures w14:val="none"/>
          </w:rPr>
          <w:t>Babilonia</w:t>
        </w:r>
      </w:hyperlink>
      <w:r w:rsidRPr="00E83F2B">
        <w:rPr>
          <w:rFonts w:ascii="Arial" w:eastAsia="Times New Roman" w:hAnsi="Arial" w:cs="Arial"/>
          <w:color w:val="000000"/>
          <w:kern w:val="0"/>
          <w:sz w:val="24"/>
          <w:szCs w:val="24"/>
          <w:lang w:eastAsia="es-UY"/>
          <w14:ligatures w14:val="none"/>
        </w:rPr>
        <w:t> que regresa a su tierra entre sufrimientos tiene una misión clara para los demás miembros del pueblo de Judá y de Israel para ser luz y hacer volver.</w:t>
      </w:r>
    </w:p>
    <w:p w14:paraId="24BEF21B" w14:textId="77777777" w:rsidR="00E83F2B" w:rsidRPr="00E83F2B" w:rsidRDefault="00E83F2B" w:rsidP="00E83F2B">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p>
    <w:p w14:paraId="4C5ACE73"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2AEE70C" w14:textId="77777777" w:rsidR="00E83F2B" w:rsidRPr="00E83F2B" w:rsidRDefault="00E83F2B" w:rsidP="00E83F2B">
      <w:pPr>
        <w:shd w:val="clear" w:color="auto" w:fill="FFFFFF"/>
        <w:spacing w:after="270" w:line="240" w:lineRule="auto"/>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b/>
          <w:bCs/>
          <w:color w:val="000000"/>
          <w:kern w:val="0"/>
          <w:sz w:val="24"/>
          <w:szCs w:val="24"/>
          <w:lang w:eastAsia="es-UY"/>
          <w14:ligatures w14:val="none"/>
        </w:rPr>
        <w:t>Primera carta del apóstol san </w:t>
      </w:r>
      <w:hyperlink r:id="rId12" w:tgtFrame="_blank" w:history="1">
        <w:r w:rsidRPr="00E83F2B">
          <w:rPr>
            <w:rFonts w:ascii="Arial" w:eastAsia="Times New Roman" w:hAnsi="Arial" w:cs="Arial"/>
            <w:b/>
            <w:bCs/>
            <w:color w:val="1155CC"/>
            <w:kern w:val="0"/>
            <w:sz w:val="24"/>
            <w:szCs w:val="24"/>
            <w:u w:val="single"/>
            <w:lang w:eastAsia="es-UY"/>
            <w14:ligatures w14:val="none"/>
          </w:rPr>
          <w:t>Pablo</w:t>
        </w:r>
      </w:hyperlink>
      <w:r w:rsidRPr="00E83F2B">
        <w:rPr>
          <w:rFonts w:ascii="Arial" w:eastAsia="Times New Roman" w:hAnsi="Arial" w:cs="Arial"/>
          <w:b/>
          <w:bCs/>
          <w:color w:val="000000"/>
          <w:kern w:val="0"/>
          <w:sz w:val="24"/>
          <w:szCs w:val="24"/>
          <w:lang w:eastAsia="es-UY"/>
          <w14:ligatures w14:val="none"/>
        </w:rPr>
        <w:t> a los cristianos de </w:t>
      </w:r>
      <w:hyperlink r:id="rId13" w:tgtFrame="_blank" w:history="1">
        <w:r w:rsidRPr="00E83F2B">
          <w:rPr>
            <w:rFonts w:ascii="Arial" w:eastAsia="Times New Roman" w:hAnsi="Arial" w:cs="Arial"/>
            <w:b/>
            <w:bCs/>
            <w:color w:val="1155CC"/>
            <w:kern w:val="0"/>
            <w:sz w:val="24"/>
            <w:szCs w:val="24"/>
            <w:u w:val="single"/>
            <w:lang w:eastAsia="es-UY"/>
            <w14:ligatures w14:val="none"/>
          </w:rPr>
          <w:t>Corinto</w:t>
        </w:r>
      </w:hyperlink>
      <w:r w:rsidRPr="00E83F2B">
        <w:rPr>
          <w:rFonts w:ascii="Arial" w:eastAsia="Times New Roman" w:hAnsi="Arial" w:cs="Arial"/>
          <w:color w:val="000000"/>
          <w:kern w:val="0"/>
          <w:sz w:val="24"/>
          <w:szCs w:val="24"/>
          <w:lang w:eastAsia="es-UY"/>
          <w14:ligatures w14:val="none"/>
        </w:rPr>
        <w:t>     1, 1-3</w:t>
      </w:r>
    </w:p>
    <w:p w14:paraId="1AE285F6" w14:textId="77777777" w:rsidR="00E83F2B" w:rsidRPr="00E83F2B" w:rsidRDefault="00E83F2B" w:rsidP="00E83F2B">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i/>
          <w:iCs/>
          <w:color w:val="000000"/>
          <w:kern w:val="0"/>
          <w:sz w:val="24"/>
          <w:szCs w:val="24"/>
          <w:lang w:eastAsia="es-UY"/>
          <w14:ligatures w14:val="none"/>
        </w:rPr>
        <w:t>Resumen: con un esquema habitual Pablo da comienzo a la carta a los Corintios. Para ello saluda ecuménicamente a los miembros de la comunidad y los reconoce como miembros del pueblo de Dios.</w:t>
      </w:r>
    </w:p>
    <w:p w14:paraId="7F39F698"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DB62951"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val="pt-PT" w:eastAsia="es-UY"/>
          <w14:ligatures w14:val="none"/>
        </w:rPr>
      </w:pPr>
      <w:r w:rsidRPr="00E83F2B">
        <w:rPr>
          <w:rFonts w:ascii="Arial" w:eastAsia="Times New Roman" w:hAnsi="Arial" w:cs="Arial"/>
          <w:color w:val="000000"/>
          <w:kern w:val="0"/>
          <w:sz w:val="24"/>
          <w:szCs w:val="24"/>
          <w:lang w:eastAsia="es-UY"/>
          <w14:ligatures w14:val="none"/>
        </w:rPr>
        <w:br/>
        <w:t>Las cartas de Pablo suelen tener todas un esquema semejante (puede verse esquemáticamente lo que ya hemos señalado al presentar </w:t>
      </w:r>
      <w:hyperlink r:id="rId14" w:tgtFrame="_blank" w:history="1">
        <w:r w:rsidRPr="00E83F2B">
          <w:rPr>
            <w:rFonts w:ascii="Arial" w:eastAsia="Times New Roman" w:hAnsi="Arial" w:cs="Arial"/>
            <w:color w:val="1155CC"/>
            <w:kern w:val="0"/>
            <w:sz w:val="24"/>
            <w:szCs w:val="24"/>
            <w:u w:val="single"/>
            <w:lang w:eastAsia="es-UY"/>
            <w14:ligatures w14:val="none"/>
          </w:rPr>
          <w:t>Romanos 1</w:t>
        </w:r>
      </w:hyperlink>
      <w:r w:rsidRPr="00E83F2B">
        <w:rPr>
          <w:rFonts w:ascii="Arial" w:eastAsia="Times New Roman" w:hAnsi="Arial" w:cs="Arial"/>
          <w:color w:val="000000"/>
          <w:kern w:val="0"/>
          <w:sz w:val="24"/>
          <w:szCs w:val="24"/>
          <w:lang w:eastAsia="es-UY"/>
          <w14:ligatures w14:val="none"/>
        </w:rPr>
        <w:t> en </w:t>
      </w:r>
      <w:hyperlink r:id="rId15" w:tgtFrame="_blank" w:history="1">
        <w:r w:rsidRPr="00E83F2B">
          <w:rPr>
            <w:rFonts w:ascii="Arial" w:eastAsia="Times New Roman" w:hAnsi="Arial" w:cs="Arial"/>
            <w:color w:val="0000FF"/>
            <w:kern w:val="0"/>
            <w:sz w:val="24"/>
            <w:szCs w:val="24"/>
            <w:u w:val="single"/>
            <w:lang w:eastAsia="es-UY"/>
            <w14:ligatures w14:val="none"/>
          </w:rPr>
          <w:t>http://blogeduopp.blogspot.com.ar/2013/12/comentario-adv4a.html</w:t>
        </w:r>
      </w:hyperlink>
      <w:r w:rsidRPr="00E83F2B">
        <w:rPr>
          <w:rFonts w:ascii="Arial" w:eastAsia="Times New Roman" w:hAnsi="Arial" w:cs="Arial"/>
          <w:color w:val="000000"/>
          <w:kern w:val="0"/>
          <w:sz w:val="24"/>
          <w:szCs w:val="24"/>
          <w:lang w:eastAsia="es-UY"/>
          <w14:ligatures w14:val="none"/>
        </w:rPr>
        <w:t xml:space="preserve">). </w:t>
      </w:r>
      <w:r w:rsidRPr="00E83F2B">
        <w:rPr>
          <w:rFonts w:ascii="Arial" w:eastAsia="Times New Roman" w:hAnsi="Arial" w:cs="Arial"/>
          <w:color w:val="000000"/>
          <w:kern w:val="0"/>
          <w:sz w:val="24"/>
          <w:szCs w:val="24"/>
          <w:lang w:val="pt-PT" w:eastAsia="es-UY"/>
          <w14:ligatures w14:val="none"/>
        </w:rPr>
        <w:t>Digamos brevemente que este viene presentado como:</w:t>
      </w:r>
    </w:p>
    <w:p w14:paraId="005BEB43"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val="pt-PT" w:eastAsia="es-UY"/>
          <w14:ligatures w14:val="none"/>
        </w:rPr>
      </w:pPr>
    </w:p>
    <w:p w14:paraId="615D0CEE"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val="pt-PT" w:eastAsia="es-UY"/>
          <w14:ligatures w14:val="none"/>
        </w:rPr>
      </w:pPr>
      <w:r w:rsidRPr="00E83F2B">
        <w:rPr>
          <w:rFonts w:ascii="Arial" w:eastAsia="Times New Roman" w:hAnsi="Arial" w:cs="Arial"/>
          <w:color w:val="000000"/>
          <w:kern w:val="0"/>
          <w:sz w:val="24"/>
          <w:szCs w:val="24"/>
          <w:lang w:val="pt-PT" w:eastAsia="es-UY"/>
          <w14:ligatures w14:val="none"/>
        </w:rPr>
        <w:t>1.     Remitente/s</w:t>
      </w:r>
    </w:p>
    <w:p w14:paraId="49C5EB04"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val="pt-PT" w:eastAsia="es-UY"/>
          <w14:ligatures w14:val="none"/>
        </w:rPr>
      </w:pPr>
      <w:r w:rsidRPr="00E83F2B">
        <w:rPr>
          <w:rFonts w:ascii="Arial" w:eastAsia="Times New Roman" w:hAnsi="Arial" w:cs="Arial"/>
          <w:color w:val="000000"/>
          <w:kern w:val="0"/>
          <w:sz w:val="24"/>
          <w:szCs w:val="24"/>
          <w:lang w:val="pt-PT" w:eastAsia="es-UY"/>
          <w14:ligatures w14:val="none"/>
        </w:rPr>
        <w:t>2.     Destinatario/s</w:t>
      </w:r>
    </w:p>
    <w:p w14:paraId="48D5D789"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t>3.     Saludo de “gracia y paz”</w:t>
      </w:r>
    </w:p>
    <w:p w14:paraId="4EBA8FDD"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t>4.     Una acción de gracias (sólo omitida en Gálatas, precisamente a causa del enojo que Pablo tiene con los destinatarios) que concluye el saludo y a su vez inicia el corazón de la carta.</w:t>
      </w:r>
    </w:p>
    <w:p w14:paraId="662DFD1B"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D53DD43"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t>A continuación, encontramos lo que puede llamarse el “cuerpo” de la carta. Lo que hoy presenta la liturgia es, precisamente, los tres primeros elementos de este esquema. Pero aprovechemos esta ocasión para destacar algunos elementos.</w:t>
      </w:r>
    </w:p>
    <w:p w14:paraId="655C0EC2"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7AF03E4"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t xml:space="preserve">La carta nos muestra como </w:t>
      </w:r>
      <w:proofErr w:type="spellStart"/>
      <w:r w:rsidRPr="00E83F2B">
        <w:rPr>
          <w:rFonts w:ascii="Arial" w:eastAsia="Times New Roman" w:hAnsi="Arial" w:cs="Arial"/>
          <w:color w:val="000000"/>
          <w:kern w:val="0"/>
          <w:sz w:val="24"/>
          <w:szCs w:val="24"/>
          <w:lang w:eastAsia="es-UY"/>
          <w14:ligatures w14:val="none"/>
        </w:rPr>
        <w:t>co-remitente</w:t>
      </w:r>
      <w:proofErr w:type="spellEnd"/>
      <w:r w:rsidRPr="00E83F2B">
        <w:rPr>
          <w:rFonts w:ascii="Arial" w:eastAsia="Times New Roman" w:hAnsi="Arial" w:cs="Arial"/>
          <w:color w:val="000000"/>
          <w:kern w:val="0"/>
          <w:sz w:val="24"/>
          <w:szCs w:val="24"/>
          <w:lang w:eastAsia="es-UY"/>
          <w14:ligatures w14:val="none"/>
        </w:rPr>
        <w:t xml:space="preserve"> de Pablo a un tal </w:t>
      </w:r>
      <w:proofErr w:type="spellStart"/>
      <w:r w:rsidRPr="00E83F2B">
        <w:rPr>
          <w:rFonts w:ascii="Arial" w:eastAsia="Times New Roman" w:hAnsi="Arial" w:cs="Arial"/>
          <w:color w:val="000000"/>
          <w:kern w:val="0"/>
          <w:sz w:val="24"/>
          <w:szCs w:val="24"/>
          <w:lang w:eastAsia="es-UY"/>
          <w14:ligatures w14:val="none"/>
        </w:rPr>
        <w:fldChar w:fldCharType="begin"/>
      </w:r>
      <w:r w:rsidRPr="00E83F2B">
        <w:rPr>
          <w:rFonts w:ascii="Arial" w:eastAsia="Times New Roman" w:hAnsi="Arial" w:cs="Arial"/>
          <w:color w:val="000000"/>
          <w:kern w:val="0"/>
          <w:sz w:val="24"/>
          <w:szCs w:val="24"/>
          <w:lang w:eastAsia="es-UY"/>
          <w14:ligatures w14:val="none"/>
        </w:rPr>
        <w:instrText>HYPERLINK "https://www.blogger.com/blog/post/edit/2845060600014161194/4468825839030631514" \t "_blank"</w:instrText>
      </w:r>
      <w:r w:rsidRPr="00E83F2B">
        <w:rPr>
          <w:rFonts w:ascii="Arial" w:eastAsia="Times New Roman" w:hAnsi="Arial" w:cs="Arial"/>
          <w:color w:val="000000"/>
          <w:kern w:val="0"/>
          <w:sz w:val="24"/>
          <w:szCs w:val="24"/>
          <w:lang w:eastAsia="es-UY"/>
          <w14:ligatures w14:val="none"/>
        </w:rPr>
      </w:r>
      <w:r w:rsidRPr="00E83F2B">
        <w:rPr>
          <w:rFonts w:ascii="Arial" w:eastAsia="Times New Roman" w:hAnsi="Arial" w:cs="Arial"/>
          <w:color w:val="000000"/>
          <w:kern w:val="0"/>
          <w:sz w:val="24"/>
          <w:szCs w:val="24"/>
          <w:lang w:eastAsia="es-UY"/>
          <w14:ligatures w14:val="none"/>
        </w:rPr>
        <w:fldChar w:fldCharType="separate"/>
      </w:r>
      <w:r w:rsidRPr="00E83F2B">
        <w:rPr>
          <w:rFonts w:ascii="Arial" w:eastAsia="Times New Roman" w:hAnsi="Arial" w:cs="Arial"/>
          <w:color w:val="1155CC"/>
          <w:kern w:val="0"/>
          <w:sz w:val="24"/>
          <w:szCs w:val="24"/>
          <w:u w:val="single"/>
          <w:lang w:eastAsia="es-UY"/>
          <w14:ligatures w14:val="none"/>
        </w:rPr>
        <w:t>Sóstenes</w:t>
      </w:r>
      <w:proofErr w:type="spellEnd"/>
      <w:r w:rsidRPr="00E83F2B">
        <w:rPr>
          <w:rFonts w:ascii="Arial" w:eastAsia="Times New Roman" w:hAnsi="Arial" w:cs="Arial"/>
          <w:color w:val="000000"/>
          <w:kern w:val="0"/>
          <w:sz w:val="24"/>
          <w:szCs w:val="24"/>
          <w:lang w:eastAsia="es-UY"/>
          <w14:ligatures w14:val="none"/>
        </w:rPr>
        <w:fldChar w:fldCharType="end"/>
      </w:r>
      <w:r w:rsidRPr="00E83F2B">
        <w:rPr>
          <w:rFonts w:ascii="Arial" w:eastAsia="Times New Roman" w:hAnsi="Arial" w:cs="Arial"/>
          <w:color w:val="000000"/>
          <w:kern w:val="0"/>
          <w:sz w:val="24"/>
          <w:szCs w:val="24"/>
          <w:lang w:eastAsia="es-UY"/>
          <w14:ligatures w14:val="none"/>
        </w:rPr>
        <w:t>, a quien desconocemos. Se trata de un miembro pleno de la comunidad puesto que lo llama “hermano”. En </w:t>
      </w:r>
      <w:proofErr w:type="spellStart"/>
      <w:r w:rsidRPr="00E83F2B">
        <w:rPr>
          <w:rFonts w:ascii="Arial" w:eastAsia="Times New Roman" w:hAnsi="Arial" w:cs="Arial"/>
          <w:color w:val="000000"/>
          <w:kern w:val="0"/>
          <w:sz w:val="24"/>
          <w:szCs w:val="24"/>
          <w:lang w:eastAsia="es-UY"/>
          <w14:ligatures w14:val="none"/>
        </w:rPr>
        <w:fldChar w:fldCharType="begin"/>
      </w:r>
      <w:r w:rsidRPr="00E83F2B">
        <w:rPr>
          <w:rFonts w:ascii="Arial" w:eastAsia="Times New Roman" w:hAnsi="Arial" w:cs="Arial"/>
          <w:color w:val="000000"/>
          <w:kern w:val="0"/>
          <w:sz w:val="24"/>
          <w:szCs w:val="24"/>
          <w:lang w:eastAsia="es-UY"/>
          <w14:ligatures w14:val="none"/>
        </w:rPr>
        <w:instrText>HYPERLINK "https://www.blogger.com/blog/post/edit/2845060600014161194/4468825839030631514" \t "_blank"</w:instrText>
      </w:r>
      <w:r w:rsidRPr="00E83F2B">
        <w:rPr>
          <w:rFonts w:ascii="Arial" w:eastAsia="Times New Roman" w:hAnsi="Arial" w:cs="Arial"/>
          <w:color w:val="000000"/>
          <w:kern w:val="0"/>
          <w:sz w:val="24"/>
          <w:szCs w:val="24"/>
          <w:lang w:eastAsia="es-UY"/>
          <w14:ligatures w14:val="none"/>
        </w:rPr>
      </w:r>
      <w:r w:rsidRPr="00E83F2B">
        <w:rPr>
          <w:rFonts w:ascii="Arial" w:eastAsia="Times New Roman" w:hAnsi="Arial" w:cs="Arial"/>
          <w:color w:val="000000"/>
          <w:kern w:val="0"/>
          <w:sz w:val="24"/>
          <w:szCs w:val="24"/>
          <w:lang w:eastAsia="es-UY"/>
          <w14:ligatures w14:val="none"/>
        </w:rPr>
        <w:fldChar w:fldCharType="separate"/>
      </w:r>
      <w:r w:rsidRPr="00E83F2B">
        <w:rPr>
          <w:rFonts w:ascii="Arial" w:eastAsia="Times New Roman" w:hAnsi="Arial" w:cs="Arial"/>
          <w:color w:val="1155CC"/>
          <w:kern w:val="0"/>
          <w:sz w:val="24"/>
          <w:szCs w:val="24"/>
          <w:u w:val="single"/>
          <w:lang w:eastAsia="es-UY"/>
          <w14:ligatures w14:val="none"/>
        </w:rPr>
        <w:t>Hch</w:t>
      </w:r>
      <w:proofErr w:type="spellEnd"/>
      <w:r w:rsidRPr="00E83F2B">
        <w:rPr>
          <w:rFonts w:ascii="Arial" w:eastAsia="Times New Roman" w:hAnsi="Arial" w:cs="Arial"/>
          <w:color w:val="1155CC"/>
          <w:kern w:val="0"/>
          <w:sz w:val="24"/>
          <w:szCs w:val="24"/>
          <w:u w:val="single"/>
          <w:lang w:eastAsia="es-UY"/>
          <w14:ligatures w14:val="none"/>
        </w:rPr>
        <w:t xml:space="preserve"> 18,17</w:t>
      </w:r>
      <w:r w:rsidRPr="00E83F2B">
        <w:rPr>
          <w:rFonts w:ascii="Arial" w:eastAsia="Times New Roman" w:hAnsi="Arial" w:cs="Arial"/>
          <w:color w:val="000000"/>
          <w:kern w:val="0"/>
          <w:sz w:val="24"/>
          <w:szCs w:val="24"/>
          <w:lang w:eastAsia="es-UY"/>
          <w14:ligatures w14:val="none"/>
        </w:rPr>
        <w:fldChar w:fldCharType="end"/>
      </w:r>
      <w:r w:rsidRPr="00E83F2B">
        <w:rPr>
          <w:rFonts w:ascii="Arial" w:eastAsia="Times New Roman" w:hAnsi="Arial" w:cs="Arial"/>
          <w:color w:val="000000"/>
          <w:kern w:val="0"/>
          <w:sz w:val="24"/>
          <w:szCs w:val="24"/>
          <w:lang w:eastAsia="es-UY"/>
          <w14:ligatures w14:val="none"/>
        </w:rPr>
        <w:t> se menciona otro personaje con el mismo nombre, el jefe de la sinagoga. Nada invita a pensar que se trate de la misma persona.</w:t>
      </w:r>
    </w:p>
    <w:p w14:paraId="30350C62"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E28DB2C"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lastRenderedPageBreak/>
        <w:t>Pablo nos dice que es “llamado a ser apóstol” (cf. 9,1-2). “</w:t>
      </w:r>
      <w:hyperlink r:id="rId16" w:tgtFrame="_blank" w:history="1">
        <w:r w:rsidRPr="00E83F2B">
          <w:rPr>
            <w:rFonts w:ascii="Arial" w:eastAsia="Times New Roman" w:hAnsi="Arial" w:cs="Arial"/>
            <w:color w:val="1155CC"/>
            <w:kern w:val="0"/>
            <w:sz w:val="24"/>
            <w:szCs w:val="24"/>
            <w:u w:val="single"/>
            <w:lang w:eastAsia="es-UY"/>
            <w14:ligatures w14:val="none"/>
          </w:rPr>
          <w:t>Apóstol</w:t>
        </w:r>
      </w:hyperlink>
      <w:r w:rsidRPr="00E83F2B">
        <w:rPr>
          <w:rFonts w:ascii="Arial" w:eastAsia="Times New Roman" w:hAnsi="Arial" w:cs="Arial"/>
          <w:color w:val="000000"/>
          <w:kern w:val="0"/>
          <w:sz w:val="24"/>
          <w:szCs w:val="24"/>
          <w:lang w:eastAsia="es-UY"/>
          <w14:ligatures w14:val="none"/>
        </w:rPr>
        <w:t>”, para Pablo es alguien que se ha beneficiado con una aparición del resucitado y en consecuencia tiene la responsabilidad de anunciarlo vivo (para Pablo los “apóstoles”, entonces, no son [solamente] los Doce).</w:t>
      </w:r>
    </w:p>
    <w:p w14:paraId="006D2372"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5F574A6"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t>El término “</w:t>
      </w:r>
      <w:hyperlink r:id="rId17" w:tgtFrame="_blank" w:history="1">
        <w:r w:rsidRPr="00E83F2B">
          <w:rPr>
            <w:rFonts w:ascii="Arial" w:eastAsia="Times New Roman" w:hAnsi="Arial" w:cs="Arial"/>
            <w:color w:val="1155CC"/>
            <w:kern w:val="0"/>
            <w:sz w:val="24"/>
            <w:szCs w:val="24"/>
            <w:u w:val="single"/>
            <w:lang w:eastAsia="es-UY"/>
            <w14:ligatures w14:val="none"/>
          </w:rPr>
          <w:t>Iglesia</w:t>
        </w:r>
      </w:hyperlink>
      <w:r w:rsidRPr="00E83F2B">
        <w:rPr>
          <w:rFonts w:ascii="Arial" w:eastAsia="Times New Roman" w:hAnsi="Arial" w:cs="Arial"/>
          <w:color w:val="000000"/>
          <w:kern w:val="0"/>
          <w:sz w:val="24"/>
          <w:szCs w:val="24"/>
          <w:lang w:eastAsia="es-UY"/>
          <w14:ligatures w14:val="none"/>
        </w:rPr>
        <w:t>” (</w:t>
      </w:r>
      <w:proofErr w:type="spellStart"/>
      <w:r w:rsidRPr="00E83F2B">
        <w:rPr>
          <w:rFonts w:ascii="Arial" w:eastAsia="Times New Roman" w:hAnsi="Arial" w:cs="Arial"/>
          <w:i/>
          <w:iCs/>
          <w:color w:val="000000"/>
          <w:kern w:val="0"/>
          <w:sz w:val="24"/>
          <w:szCs w:val="24"/>
          <w:lang w:eastAsia="es-UY"/>
          <w14:ligatures w14:val="none"/>
        </w:rPr>
        <w:fldChar w:fldCharType="begin"/>
      </w:r>
      <w:r w:rsidRPr="00E83F2B">
        <w:rPr>
          <w:rFonts w:ascii="Arial" w:eastAsia="Times New Roman" w:hAnsi="Arial" w:cs="Arial"/>
          <w:i/>
          <w:iCs/>
          <w:color w:val="000000"/>
          <w:kern w:val="0"/>
          <w:sz w:val="24"/>
          <w:szCs w:val="24"/>
          <w:lang w:eastAsia="es-UY"/>
          <w14:ligatures w14:val="none"/>
        </w:rPr>
        <w:instrText>HYPERLINK "https://www.blogger.com/blog/post/edit/2845060600014161194/4468825839030631514" \t "_blank"</w:instrText>
      </w:r>
      <w:r w:rsidRPr="00E83F2B">
        <w:rPr>
          <w:rFonts w:ascii="Arial" w:eastAsia="Times New Roman" w:hAnsi="Arial" w:cs="Arial"/>
          <w:i/>
          <w:iCs/>
          <w:color w:val="000000"/>
          <w:kern w:val="0"/>
          <w:sz w:val="24"/>
          <w:szCs w:val="24"/>
          <w:lang w:eastAsia="es-UY"/>
          <w14:ligatures w14:val="none"/>
        </w:rPr>
      </w:r>
      <w:r w:rsidRPr="00E83F2B">
        <w:rPr>
          <w:rFonts w:ascii="Arial" w:eastAsia="Times New Roman" w:hAnsi="Arial" w:cs="Arial"/>
          <w:i/>
          <w:iCs/>
          <w:color w:val="000000"/>
          <w:kern w:val="0"/>
          <w:sz w:val="24"/>
          <w:szCs w:val="24"/>
          <w:lang w:eastAsia="es-UY"/>
          <w14:ligatures w14:val="none"/>
        </w:rPr>
        <w:fldChar w:fldCharType="separate"/>
      </w:r>
      <w:r w:rsidRPr="00E83F2B">
        <w:rPr>
          <w:rFonts w:ascii="Arial" w:eastAsia="Times New Roman" w:hAnsi="Arial" w:cs="Arial"/>
          <w:i/>
          <w:iCs/>
          <w:color w:val="1155CC"/>
          <w:kern w:val="0"/>
          <w:sz w:val="24"/>
          <w:szCs w:val="24"/>
          <w:u w:val="single"/>
          <w:lang w:eastAsia="es-UY"/>
          <w14:ligatures w14:val="none"/>
        </w:rPr>
        <w:t>ekklêsía</w:t>
      </w:r>
      <w:proofErr w:type="spellEnd"/>
      <w:r w:rsidRPr="00E83F2B">
        <w:rPr>
          <w:rFonts w:ascii="Arial" w:eastAsia="Times New Roman" w:hAnsi="Arial" w:cs="Arial"/>
          <w:i/>
          <w:iCs/>
          <w:color w:val="000000"/>
          <w:kern w:val="0"/>
          <w:sz w:val="24"/>
          <w:szCs w:val="24"/>
          <w:lang w:eastAsia="es-UY"/>
          <w14:ligatures w14:val="none"/>
        </w:rPr>
        <w:fldChar w:fldCharType="end"/>
      </w:r>
      <w:r w:rsidRPr="00E83F2B">
        <w:rPr>
          <w:rFonts w:ascii="Arial" w:eastAsia="Times New Roman" w:hAnsi="Arial" w:cs="Arial"/>
          <w:color w:val="000000"/>
          <w:kern w:val="0"/>
          <w:sz w:val="24"/>
          <w:szCs w:val="24"/>
          <w:lang w:eastAsia="es-UY"/>
          <w14:ligatures w14:val="none"/>
        </w:rPr>
        <w:t>) en la </w:t>
      </w:r>
      <w:hyperlink r:id="rId18" w:tgtFrame="_blank" w:history="1">
        <w:r w:rsidRPr="00E83F2B">
          <w:rPr>
            <w:rFonts w:ascii="Arial" w:eastAsia="Times New Roman" w:hAnsi="Arial" w:cs="Arial"/>
            <w:color w:val="1155CC"/>
            <w:kern w:val="0"/>
            <w:sz w:val="24"/>
            <w:szCs w:val="24"/>
            <w:u w:val="single"/>
            <w:lang w:eastAsia="es-UY"/>
            <w14:ligatures w14:val="none"/>
          </w:rPr>
          <w:t>Biblia griega</w:t>
        </w:r>
      </w:hyperlink>
      <w:r w:rsidRPr="00E83F2B">
        <w:rPr>
          <w:rFonts w:ascii="Arial" w:eastAsia="Times New Roman" w:hAnsi="Arial" w:cs="Arial"/>
          <w:color w:val="000000"/>
          <w:kern w:val="0"/>
          <w:sz w:val="24"/>
          <w:szCs w:val="24"/>
          <w:lang w:eastAsia="es-UY"/>
          <w14:ligatures w14:val="none"/>
        </w:rPr>
        <w:t>, lo encontramos con cierta frecuencia se utiliza para traducir el hebreo </w:t>
      </w:r>
      <w:proofErr w:type="spellStart"/>
      <w:r w:rsidRPr="00E83F2B">
        <w:rPr>
          <w:rFonts w:ascii="Arial" w:eastAsia="Times New Roman" w:hAnsi="Arial" w:cs="Arial"/>
          <w:i/>
          <w:iCs/>
          <w:color w:val="000000"/>
          <w:kern w:val="0"/>
          <w:sz w:val="24"/>
          <w:szCs w:val="24"/>
          <w:lang w:eastAsia="es-UY"/>
          <w14:ligatures w14:val="none"/>
        </w:rPr>
        <w:fldChar w:fldCharType="begin"/>
      </w:r>
      <w:r w:rsidRPr="00E83F2B">
        <w:rPr>
          <w:rFonts w:ascii="Arial" w:eastAsia="Times New Roman" w:hAnsi="Arial" w:cs="Arial"/>
          <w:i/>
          <w:iCs/>
          <w:color w:val="000000"/>
          <w:kern w:val="0"/>
          <w:sz w:val="24"/>
          <w:szCs w:val="24"/>
          <w:lang w:eastAsia="es-UY"/>
          <w14:ligatures w14:val="none"/>
        </w:rPr>
        <w:instrText>HYPERLINK "https://www.blogger.com/blog/post/edit/2845060600014161194/4468825839030631514" \t "_blank"</w:instrText>
      </w:r>
      <w:r w:rsidRPr="00E83F2B">
        <w:rPr>
          <w:rFonts w:ascii="Arial" w:eastAsia="Times New Roman" w:hAnsi="Arial" w:cs="Arial"/>
          <w:i/>
          <w:iCs/>
          <w:color w:val="000000"/>
          <w:kern w:val="0"/>
          <w:sz w:val="24"/>
          <w:szCs w:val="24"/>
          <w:lang w:eastAsia="es-UY"/>
          <w14:ligatures w14:val="none"/>
        </w:rPr>
      </w:r>
      <w:r w:rsidRPr="00E83F2B">
        <w:rPr>
          <w:rFonts w:ascii="Arial" w:eastAsia="Times New Roman" w:hAnsi="Arial" w:cs="Arial"/>
          <w:i/>
          <w:iCs/>
          <w:color w:val="000000"/>
          <w:kern w:val="0"/>
          <w:sz w:val="24"/>
          <w:szCs w:val="24"/>
          <w:lang w:eastAsia="es-UY"/>
          <w14:ligatures w14:val="none"/>
        </w:rPr>
        <w:fldChar w:fldCharType="separate"/>
      </w:r>
      <w:r w:rsidRPr="00E83F2B">
        <w:rPr>
          <w:rFonts w:ascii="Arial" w:eastAsia="Times New Roman" w:hAnsi="Arial" w:cs="Arial"/>
          <w:i/>
          <w:iCs/>
          <w:color w:val="1155CC"/>
          <w:kern w:val="0"/>
          <w:sz w:val="24"/>
          <w:szCs w:val="24"/>
          <w:u w:val="single"/>
          <w:lang w:eastAsia="es-UY"/>
          <w14:ligatures w14:val="none"/>
        </w:rPr>
        <w:t>qahal</w:t>
      </w:r>
      <w:proofErr w:type="spellEnd"/>
      <w:r w:rsidRPr="00E83F2B">
        <w:rPr>
          <w:rFonts w:ascii="Arial" w:eastAsia="Times New Roman" w:hAnsi="Arial" w:cs="Arial"/>
          <w:i/>
          <w:iCs/>
          <w:color w:val="000000"/>
          <w:kern w:val="0"/>
          <w:sz w:val="24"/>
          <w:szCs w:val="24"/>
          <w:lang w:eastAsia="es-UY"/>
          <w14:ligatures w14:val="none"/>
        </w:rPr>
        <w:fldChar w:fldCharType="end"/>
      </w:r>
      <w:r w:rsidRPr="00E83F2B">
        <w:rPr>
          <w:rFonts w:ascii="Arial" w:eastAsia="Times New Roman" w:hAnsi="Arial" w:cs="Arial"/>
          <w:color w:val="000000"/>
          <w:kern w:val="0"/>
          <w:sz w:val="24"/>
          <w:szCs w:val="24"/>
          <w:lang w:eastAsia="es-UY"/>
          <w14:ligatures w14:val="none"/>
        </w:rPr>
        <w:t xml:space="preserve"> (= asamblea; cf. </w:t>
      </w:r>
      <w:proofErr w:type="spellStart"/>
      <w:r w:rsidRPr="00E83F2B">
        <w:rPr>
          <w:rFonts w:ascii="Arial" w:eastAsia="Times New Roman" w:hAnsi="Arial" w:cs="Arial"/>
          <w:color w:val="000000"/>
          <w:kern w:val="0"/>
          <w:sz w:val="24"/>
          <w:szCs w:val="24"/>
          <w:lang w:eastAsia="es-UY"/>
          <w14:ligatures w14:val="none"/>
        </w:rPr>
        <w:t>Dt</w:t>
      </w:r>
      <w:proofErr w:type="spellEnd"/>
      <w:r w:rsidRPr="00E83F2B">
        <w:rPr>
          <w:rFonts w:ascii="Arial" w:eastAsia="Times New Roman" w:hAnsi="Arial" w:cs="Arial"/>
          <w:color w:val="000000"/>
          <w:kern w:val="0"/>
          <w:sz w:val="24"/>
          <w:szCs w:val="24"/>
          <w:lang w:eastAsia="es-UY"/>
          <w14:ligatures w14:val="none"/>
        </w:rPr>
        <w:t xml:space="preserve"> 4,10; 9,10; 18,16…), se trata, por tanto, del pueblo de Dios reunido. Pero, a su vez, es usado en el ambiente greco-romano para indicar a los “ciudadanos” que se reúnen y toman decisiones para el funcionamiento de la ciudad (las asambleas ciudadanas son importantes en la “demos”); son súbditos del Emperador, le deben fidelidad, pero son a su vez importantes en la ciudad. En este segundo caso (</w:t>
      </w:r>
      <w:proofErr w:type="gramStart"/>
      <w:r w:rsidRPr="00E83F2B">
        <w:rPr>
          <w:rFonts w:ascii="Arial" w:eastAsia="Times New Roman" w:hAnsi="Arial" w:cs="Arial"/>
          <w:color w:val="000000"/>
          <w:kern w:val="0"/>
          <w:sz w:val="24"/>
          <w:szCs w:val="24"/>
          <w:lang w:eastAsia="es-UY"/>
          <w14:ligatures w14:val="none"/>
        </w:rPr>
        <w:t>recordar</w:t>
      </w:r>
      <w:proofErr w:type="gramEnd"/>
      <w:r w:rsidRPr="00E83F2B">
        <w:rPr>
          <w:rFonts w:ascii="Arial" w:eastAsia="Times New Roman" w:hAnsi="Arial" w:cs="Arial"/>
          <w:color w:val="000000"/>
          <w:kern w:val="0"/>
          <w:sz w:val="24"/>
          <w:szCs w:val="24"/>
          <w:lang w:eastAsia="es-UY"/>
          <w14:ligatures w14:val="none"/>
        </w:rPr>
        <w:t xml:space="preserve"> que los lectores de Pablo son “griegos”), Pablo utiliza el término de un modo </w:t>
      </w:r>
      <w:proofErr w:type="spellStart"/>
      <w:r w:rsidRPr="00E83F2B">
        <w:rPr>
          <w:rFonts w:ascii="Arial" w:eastAsia="Times New Roman" w:hAnsi="Arial" w:cs="Arial"/>
          <w:color w:val="000000"/>
          <w:kern w:val="0"/>
          <w:sz w:val="24"/>
          <w:szCs w:val="24"/>
          <w:lang w:eastAsia="es-UY"/>
          <w14:ligatures w14:val="none"/>
        </w:rPr>
        <w:t>contra-cultural</w:t>
      </w:r>
      <w:proofErr w:type="spellEnd"/>
      <w:r w:rsidRPr="00E83F2B">
        <w:rPr>
          <w:rFonts w:ascii="Arial" w:eastAsia="Times New Roman" w:hAnsi="Arial" w:cs="Arial"/>
          <w:color w:val="000000"/>
          <w:kern w:val="0"/>
          <w:sz w:val="24"/>
          <w:szCs w:val="24"/>
          <w:lang w:eastAsia="es-UY"/>
          <w14:ligatures w14:val="none"/>
        </w:rPr>
        <w:t xml:space="preserve"> para señalar que hay otra ciudadanía, que no se trata de elites ciudadanas sino de los “llamados” por Cristo en el bautismo.</w:t>
      </w:r>
    </w:p>
    <w:p w14:paraId="6488F2E6"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4DB4AD3"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t>Ahora bien: lo que señala de esta asamblea son dos características: en primer lugar, que han sido “</w:t>
      </w:r>
      <w:r w:rsidRPr="00E83F2B">
        <w:rPr>
          <w:rFonts w:ascii="Arial" w:eastAsia="Times New Roman" w:hAnsi="Arial" w:cs="Arial"/>
          <w:i/>
          <w:iCs/>
          <w:color w:val="000000"/>
          <w:kern w:val="0"/>
          <w:sz w:val="24"/>
          <w:szCs w:val="24"/>
          <w:lang w:eastAsia="es-UY"/>
          <w14:ligatures w14:val="none"/>
        </w:rPr>
        <w:t>hechos santos</w:t>
      </w:r>
      <w:r w:rsidRPr="00E83F2B">
        <w:rPr>
          <w:rFonts w:ascii="Arial" w:eastAsia="Times New Roman" w:hAnsi="Arial" w:cs="Arial"/>
          <w:color w:val="000000"/>
          <w:kern w:val="0"/>
          <w:sz w:val="24"/>
          <w:szCs w:val="24"/>
          <w:lang w:eastAsia="es-UY"/>
          <w14:ligatures w14:val="none"/>
        </w:rPr>
        <w:t>” a partir de algún momento (por lo tanto, es evidente que “antes” no lo eran; cf. 6,9-11). El paralelo invita a pensar en el bautismo. Esta separación (</w:t>
      </w:r>
      <w:proofErr w:type="gramStart"/>
      <w:r w:rsidRPr="00E83F2B">
        <w:rPr>
          <w:rFonts w:ascii="Arial" w:eastAsia="Times New Roman" w:hAnsi="Arial" w:cs="Arial"/>
          <w:color w:val="000000"/>
          <w:kern w:val="0"/>
          <w:sz w:val="24"/>
          <w:szCs w:val="24"/>
          <w:lang w:eastAsia="es-UY"/>
          <w14:ligatures w14:val="none"/>
        </w:rPr>
        <w:t>recordar</w:t>
      </w:r>
      <w:proofErr w:type="gramEnd"/>
      <w:r w:rsidRPr="00E83F2B">
        <w:rPr>
          <w:rFonts w:ascii="Arial" w:eastAsia="Times New Roman" w:hAnsi="Arial" w:cs="Arial"/>
          <w:color w:val="000000"/>
          <w:kern w:val="0"/>
          <w:sz w:val="24"/>
          <w:szCs w:val="24"/>
          <w:lang w:eastAsia="es-UY"/>
          <w14:ligatures w14:val="none"/>
        </w:rPr>
        <w:t xml:space="preserve"> que “santo” indica algo o alguien “separado” para Dios) invita a los corintios a descubrir que deben llevar una vida diferente a la que se vive en Corinto. Son miembros de Cristo, y no clientes del César (una “asamblea/</w:t>
      </w:r>
      <w:proofErr w:type="spellStart"/>
      <w:r w:rsidRPr="00E83F2B">
        <w:rPr>
          <w:rFonts w:ascii="Arial" w:eastAsia="Times New Roman" w:hAnsi="Arial" w:cs="Arial"/>
          <w:color w:val="000000"/>
          <w:kern w:val="0"/>
          <w:sz w:val="24"/>
          <w:szCs w:val="24"/>
          <w:lang w:eastAsia="es-UY"/>
          <w14:ligatures w14:val="none"/>
        </w:rPr>
        <w:t>ekklêsía</w:t>
      </w:r>
      <w:proofErr w:type="spellEnd"/>
      <w:r w:rsidRPr="00E83F2B">
        <w:rPr>
          <w:rFonts w:ascii="Arial" w:eastAsia="Times New Roman" w:hAnsi="Arial" w:cs="Arial"/>
          <w:color w:val="000000"/>
          <w:kern w:val="0"/>
          <w:sz w:val="24"/>
          <w:szCs w:val="24"/>
          <w:lang w:eastAsia="es-UY"/>
          <w14:ligatures w14:val="none"/>
        </w:rPr>
        <w:t>” distinta). El segundo elemento toma lo dicho y lo resalta: “</w:t>
      </w:r>
      <w:r w:rsidRPr="00E83F2B">
        <w:rPr>
          <w:rFonts w:ascii="Arial" w:eastAsia="Times New Roman" w:hAnsi="Arial" w:cs="Arial"/>
          <w:i/>
          <w:iCs/>
          <w:color w:val="000000"/>
          <w:kern w:val="0"/>
          <w:sz w:val="24"/>
          <w:szCs w:val="24"/>
          <w:lang w:eastAsia="es-UY"/>
          <w14:ligatures w14:val="none"/>
        </w:rPr>
        <w:t>llamados a ser santos</w:t>
      </w:r>
      <w:r w:rsidRPr="00E83F2B">
        <w:rPr>
          <w:rFonts w:ascii="Arial" w:eastAsia="Times New Roman" w:hAnsi="Arial" w:cs="Arial"/>
          <w:color w:val="000000"/>
          <w:kern w:val="0"/>
          <w:sz w:val="24"/>
          <w:szCs w:val="24"/>
          <w:lang w:eastAsia="es-UY"/>
          <w14:ligatures w14:val="none"/>
        </w:rPr>
        <w:t>” (cf. 1,26) y ser –por lo tanto- miembros de la Iglesia (v.9) en una comunión (</w:t>
      </w:r>
      <w:proofErr w:type="spellStart"/>
      <w:r w:rsidRPr="00E83F2B">
        <w:rPr>
          <w:rFonts w:ascii="Arial" w:eastAsia="Times New Roman" w:hAnsi="Arial" w:cs="Arial"/>
          <w:i/>
          <w:iCs/>
          <w:color w:val="000000"/>
          <w:kern w:val="0"/>
          <w:sz w:val="24"/>
          <w:szCs w:val="24"/>
          <w:lang w:eastAsia="es-UY"/>
          <w14:ligatures w14:val="none"/>
        </w:rPr>
        <w:t>koinônía</w:t>
      </w:r>
      <w:proofErr w:type="spellEnd"/>
      <w:r w:rsidRPr="00E83F2B">
        <w:rPr>
          <w:rFonts w:ascii="Arial" w:eastAsia="Times New Roman" w:hAnsi="Arial" w:cs="Arial"/>
          <w:color w:val="000000"/>
          <w:kern w:val="0"/>
          <w:sz w:val="24"/>
          <w:szCs w:val="24"/>
          <w:lang w:eastAsia="es-UY"/>
          <w14:ligatures w14:val="none"/>
        </w:rPr>
        <w:t xml:space="preserve">); Israel es un pueblo que está llamado a ser santo (Ex 23,22; </w:t>
      </w:r>
      <w:proofErr w:type="spellStart"/>
      <w:r w:rsidRPr="00E83F2B">
        <w:rPr>
          <w:rFonts w:ascii="Arial" w:eastAsia="Times New Roman" w:hAnsi="Arial" w:cs="Arial"/>
          <w:color w:val="000000"/>
          <w:kern w:val="0"/>
          <w:sz w:val="24"/>
          <w:szCs w:val="24"/>
          <w:lang w:eastAsia="es-UY"/>
          <w14:ligatures w14:val="none"/>
        </w:rPr>
        <w:t>Num</w:t>
      </w:r>
      <w:proofErr w:type="spellEnd"/>
      <w:r w:rsidRPr="00E83F2B">
        <w:rPr>
          <w:rFonts w:ascii="Arial" w:eastAsia="Times New Roman" w:hAnsi="Arial" w:cs="Arial"/>
          <w:color w:val="000000"/>
          <w:kern w:val="0"/>
          <w:sz w:val="24"/>
          <w:szCs w:val="24"/>
          <w:lang w:eastAsia="es-UY"/>
          <w14:ligatures w14:val="none"/>
        </w:rPr>
        <w:t xml:space="preserve"> 16,3; </w:t>
      </w:r>
      <w:proofErr w:type="spellStart"/>
      <w:r w:rsidRPr="00E83F2B">
        <w:rPr>
          <w:rFonts w:ascii="Arial" w:eastAsia="Times New Roman" w:hAnsi="Arial" w:cs="Arial"/>
          <w:color w:val="000000"/>
          <w:kern w:val="0"/>
          <w:sz w:val="24"/>
          <w:szCs w:val="24"/>
          <w:lang w:eastAsia="es-UY"/>
          <w14:ligatures w14:val="none"/>
        </w:rPr>
        <w:t>Jl</w:t>
      </w:r>
      <w:proofErr w:type="spellEnd"/>
      <w:r w:rsidRPr="00E83F2B">
        <w:rPr>
          <w:rFonts w:ascii="Arial" w:eastAsia="Times New Roman" w:hAnsi="Arial" w:cs="Arial"/>
          <w:color w:val="000000"/>
          <w:kern w:val="0"/>
          <w:sz w:val="24"/>
          <w:szCs w:val="24"/>
          <w:lang w:eastAsia="es-UY"/>
          <w14:ligatures w14:val="none"/>
        </w:rPr>
        <w:t xml:space="preserve"> 2,16; 2 Cr 30,17; Sal 88,6 y el tema es frecuente en </w:t>
      </w:r>
      <w:hyperlink r:id="rId19" w:tgtFrame="_blank" w:history="1">
        <w:r w:rsidRPr="00E83F2B">
          <w:rPr>
            <w:rFonts w:ascii="Arial" w:eastAsia="Times New Roman" w:hAnsi="Arial" w:cs="Arial"/>
            <w:color w:val="1155CC"/>
            <w:kern w:val="0"/>
            <w:sz w:val="24"/>
            <w:szCs w:val="24"/>
            <w:u w:val="single"/>
            <w:lang w:eastAsia="es-UY"/>
            <w14:ligatures w14:val="none"/>
          </w:rPr>
          <w:t>Qumrán</w:t>
        </w:r>
      </w:hyperlink>
      <w:r w:rsidRPr="00E83F2B">
        <w:rPr>
          <w:rFonts w:ascii="Arial" w:eastAsia="Times New Roman" w:hAnsi="Arial" w:cs="Arial"/>
          <w:color w:val="000000"/>
          <w:kern w:val="0"/>
          <w:sz w:val="24"/>
          <w:szCs w:val="24"/>
          <w:lang w:eastAsia="es-UY"/>
          <w14:ligatures w14:val="none"/>
        </w:rPr>
        <w:t>).</w:t>
      </w:r>
    </w:p>
    <w:p w14:paraId="1BD288BA"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6D3F5A6"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t>Concluyendo el saludo inicial, Pablo otorga, y a su vez desea, la “gracia y la paz”. El saludo propio del ambiente hebreo es “</w:t>
      </w:r>
      <w:hyperlink r:id="rId20" w:tgtFrame="_blank" w:history="1">
        <w:r w:rsidRPr="00E83F2B">
          <w:rPr>
            <w:rFonts w:ascii="Arial" w:eastAsia="Times New Roman" w:hAnsi="Arial" w:cs="Arial"/>
            <w:color w:val="1155CC"/>
            <w:kern w:val="0"/>
            <w:sz w:val="24"/>
            <w:szCs w:val="24"/>
            <w:u w:val="single"/>
            <w:lang w:eastAsia="es-UY"/>
            <w14:ligatures w14:val="none"/>
          </w:rPr>
          <w:t>Salom</w:t>
        </w:r>
      </w:hyperlink>
      <w:r w:rsidRPr="00E83F2B">
        <w:rPr>
          <w:rFonts w:ascii="Arial" w:eastAsia="Times New Roman" w:hAnsi="Arial" w:cs="Arial"/>
          <w:color w:val="000000"/>
          <w:kern w:val="0"/>
          <w:sz w:val="24"/>
          <w:szCs w:val="24"/>
          <w:lang w:eastAsia="es-UY"/>
          <w14:ligatures w14:val="none"/>
        </w:rPr>
        <w:t>” (que puede traducirse, de un modo no preciso, por “paz”, en griego </w:t>
      </w:r>
      <w:proofErr w:type="spellStart"/>
      <w:r w:rsidRPr="00E83F2B">
        <w:rPr>
          <w:rFonts w:ascii="Arial" w:eastAsia="Times New Roman" w:hAnsi="Arial" w:cs="Arial"/>
          <w:i/>
          <w:iCs/>
          <w:color w:val="000000"/>
          <w:kern w:val="0"/>
          <w:sz w:val="24"/>
          <w:szCs w:val="24"/>
          <w:lang w:eastAsia="es-UY"/>
          <w14:ligatures w14:val="none"/>
        </w:rPr>
        <w:t>eirênê</w:t>
      </w:r>
      <w:proofErr w:type="spellEnd"/>
      <w:r w:rsidRPr="00E83F2B">
        <w:rPr>
          <w:rFonts w:ascii="Arial" w:eastAsia="Times New Roman" w:hAnsi="Arial" w:cs="Arial"/>
          <w:color w:val="000000"/>
          <w:kern w:val="0"/>
          <w:sz w:val="24"/>
          <w:szCs w:val="24"/>
          <w:lang w:eastAsia="es-UY"/>
          <w14:ligatures w14:val="none"/>
        </w:rPr>
        <w:t>). Los griegos, en cambio, se comunican la “alegría” (</w:t>
      </w:r>
      <w:hyperlink r:id="rId21" w:tgtFrame="_blank" w:history="1">
        <w:r w:rsidRPr="00E83F2B">
          <w:rPr>
            <w:rFonts w:ascii="Arial" w:eastAsia="Times New Roman" w:hAnsi="Arial" w:cs="Arial"/>
            <w:i/>
            <w:iCs/>
            <w:color w:val="1155CC"/>
            <w:kern w:val="0"/>
            <w:sz w:val="24"/>
            <w:szCs w:val="24"/>
            <w:u w:val="single"/>
            <w:lang w:eastAsia="es-UY"/>
            <w14:ligatures w14:val="none"/>
          </w:rPr>
          <w:t>jaire</w:t>
        </w:r>
      </w:hyperlink>
      <w:r w:rsidRPr="00E83F2B">
        <w:rPr>
          <w:rFonts w:ascii="Arial" w:eastAsia="Times New Roman" w:hAnsi="Arial" w:cs="Arial"/>
          <w:color w:val="000000"/>
          <w:kern w:val="0"/>
          <w:sz w:val="24"/>
          <w:szCs w:val="24"/>
          <w:lang w:eastAsia="es-UY"/>
          <w14:ligatures w14:val="none"/>
        </w:rPr>
        <w:t xml:space="preserve">; cf. </w:t>
      </w:r>
      <w:proofErr w:type="spellStart"/>
      <w:r w:rsidRPr="00E83F2B">
        <w:rPr>
          <w:rFonts w:ascii="Arial" w:eastAsia="Times New Roman" w:hAnsi="Arial" w:cs="Arial"/>
          <w:color w:val="000000"/>
          <w:kern w:val="0"/>
          <w:sz w:val="24"/>
          <w:szCs w:val="24"/>
          <w:lang w:eastAsia="es-UY"/>
          <w14:ligatures w14:val="none"/>
        </w:rPr>
        <w:t>Lc</w:t>
      </w:r>
      <w:proofErr w:type="spellEnd"/>
      <w:r w:rsidRPr="00E83F2B">
        <w:rPr>
          <w:rFonts w:ascii="Arial" w:eastAsia="Times New Roman" w:hAnsi="Arial" w:cs="Arial"/>
          <w:color w:val="000000"/>
          <w:kern w:val="0"/>
          <w:sz w:val="24"/>
          <w:szCs w:val="24"/>
          <w:lang w:eastAsia="es-UY"/>
          <w14:ligatures w14:val="none"/>
        </w:rPr>
        <w:t xml:space="preserve"> 1,28). Es interesante notar que (al igual que en castellano) la alegría y la gracia son palabras semejantes (por ejemplo, en castellano fuera del campo teológico, se asemejan algo que nos “causa gracia” y algo que nos da “alegría”); en griego son </w:t>
      </w:r>
      <w:r w:rsidRPr="00E83F2B">
        <w:rPr>
          <w:rFonts w:ascii="Arial" w:eastAsia="Times New Roman" w:hAnsi="Arial" w:cs="Arial"/>
          <w:i/>
          <w:iCs/>
          <w:color w:val="000000"/>
          <w:kern w:val="0"/>
          <w:sz w:val="24"/>
          <w:szCs w:val="24"/>
          <w:lang w:eastAsia="es-UY"/>
          <w14:ligatures w14:val="none"/>
        </w:rPr>
        <w:t>jaire</w:t>
      </w:r>
      <w:r w:rsidRPr="00E83F2B">
        <w:rPr>
          <w:rFonts w:ascii="Arial" w:eastAsia="Times New Roman" w:hAnsi="Arial" w:cs="Arial"/>
          <w:color w:val="000000"/>
          <w:kern w:val="0"/>
          <w:sz w:val="24"/>
          <w:szCs w:val="24"/>
          <w:lang w:eastAsia="es-UY"/>
          <w14:ligatures w14:val="none"/>
        </w:rPr>
        <w:t> [alegría] y </w:t>
      </w:r>
      <w:proofErr w:type="spellStart"/>
      <w:r w:rsidRPr="00E83F2B">
        <w:rPr>
          <w:rFonts w:ascii="Arial" w:eastAsia="Times New Roman" w:hAnsi="Arial" w:cs="Arial"/>
          <w:i/>
          <w:iCs/>
          <w:color w:val="000000"/>
          <w:kern w:val="0"/>
          <w:sz w:val="24"/>
          <w:szCs w:val="24"/>
          <w:lang w:eastAsia="es-UY"/>
          <w14:ligatures w14:val="none"/>
        </w:rPr>
        <w:fldChar w:fldCharType="begin"/>
      </w:r>
      <w:r w:rsidRPr="00E83F2B">
        <w:rPr>
          <w:rFonts w:ascii="Arial" w:eastAsia="Times New Roman" w:hAnsi="Arial" w:cs="Arial"/>
          <w:i/>
          <w:iCs/>
          <w:color w:val="000000"/>
          <w:kern w:val="0"/>
          <w:sz w:val="24"/>
          <w:szCs w:val="24"/>
          <w:lang w:eastAsia="es-UY"/>
          <w14:ligatures w14:val="none"/>
        </w:rPr>
        <w:instrText>HYPERLINK "https://www.blogger.com/blog/post/edit/2845060600014161194/4468825839030631514" \t "_blank"</w:instrText>
      </w:r>
      <w:r w:rsidRPr="00E83F2B">
        <w:rPr>
          <w:rFonts w:ascii="Arial" w:eastAsia="Times New Roman" w:hAnsi="Arial" w:cs="Arial"/>
          <w:i/>
          <w:iCs/>
          <w:color w:val="000000"/>
          <w:kern w:val="0"/>
          <w:sz w:val="24"/>
          <w:szCs w:val="24"/>
          <w:lang w:eastAsia="es-UY"/>
          <w14:ligatures w14:val="none"/>
        </w:rPr>
      </w:r>
      <w:r w:rsidRPr="00E83F2B">
        <w:rPr>
          <w:rFonts w:ascii="Arial" w:eastAsia="Times New Roman" w:hAnsi="Arial" w:cs="Arial"/>
          <w:i/>
          <w:iCs/>
          <w:color w:val="000000"/>
          <w:kern w:val="0"/>
          <w:sz w:val="24"/>
          <w:szCs w:val="24"/>
          <w:lang w:eastAsia="es-UY"/>
          <w14:ligatures w14:val="none"/>
        </w:rPr>
        <w:fldChar w:fldCharType="separate"/>
      </w:r>
      <w:r w:rsidRPr="00E83F2B">
        <w:rPr>
          <w:rFonts w:ascii="Arial" w:eastAsia="Times New Roman" w:hAnsi="Arial" w:cs="Arial"/>
          <w:i/>
          <w:iCs/>
          <w:color w:val="1155CC"/>
          <w:kern w:val="0"/>
          <w:sz w:val="24"/>
          <w:szCs w:val="24"/>
          <w:u w:val="single"/>
          <w:lang w:eastAsia="es-UY"/>
          <w14:ligatures w14:val="none"/>
        </w:rPr>
        <w:t>jaris</w:t>
      </w:r>
      <w:proofErr w:type="spellEnd"/>
      <w:r w:rsidRPr="00E83F2B">
        <w:rPr>
          <w:rFonts w:ascii="Arial" w:eastAsia="Times New Roman" w:hAnsi="Arial" w:cs="Arial"/>
          <w:i/>
          <w:iCs/>
          <w:color w:val="000000"/>
          <w:kern w:val="0"/>
          <w:sz w:val="24"/>
          <w:szCs w:val="24"/>
          <w:lang w:eastAsia="es-UY"/>
          <w14:ligatures w14:val="none"/>
        </w:rPr>
        <w:fldChar w:fldCharType="end"/>
      </w:r>
      <w:r w:rsidRPr="00E83F2B">
        <w:rPr>
          <w:rFonts w:ascii="Arial" w:eastAsia="Times New Roman" w:hAnsi="Arial" w:cs="Arial"/>
          <w:color w:val="000000"/>
          <w:kern w:val="0"/>
          <w:sz w:val="24"/>
          <w:szCs w:val="24"/>
          <w:lang w:eastAsia="es-UY"/>
          <w14:ligatures w14:val="none"/>
        </w:rPr>
        <w:t> [gracia]. Con el saludo de “gracia y paz” Pablo parece abrir todas sus cartas de un modo ecuménico empezando así el mensaje a todos los miembros (judíos y griegos) de la comunidad. </w:t>
      </w:r>
    </w:p>
    <w:p w14:paraId="3C83D658"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8C2BD52"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t>Así, Pablo nos prepara para dar comienzo a la carta.</w:t>
      </w:r>
    </w:p>
    <w:p w14:paraId="51E5B3FA" w14:textId="77777777" w:rsidR="00E83F2B" w:rsidRPr="00E83F2B" w:rsidRDefault="00E83F2B" w:rsidP="00E83F2B">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743658B5"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3F5FE41"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F27F008" w14:textId="77777777" w:rsidR="00E83F2B" w:rsidRPr="00E83F2B" w:rsidRDefault="00E83F2B" w:rsidP="00E83F2B">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t>+ </w:t>
      </w:r>
      <w:r w:rsidRPr="00E83F2B">
        <w:rPr>
          <w:rFonts w:ascii="Arial" w:eastAsia="Times New Roman" w:hAnsi="Arial" w:cs="Arial"/>
          <w:b/>
          <w:bCs/>
          <w:color w:val="000000"/>
          <w:kern w:val="0"/>
          <w:sz w:val="24"/>
          <w:szCs w:val="24"/>
          <w:lang w:eastAsia="es-UY"/>
          <w14:ligatures w14:val="none"/>
        </w:rPr>
        <w:t>Evangelio de nuestro Señor </w:t>
      </w:r>
      <w:hyperlink r:id="rId22" w:tgtFrame="_blank" w:history="1">
        <w:r w:rsidRPr="00E83F2B">
          <w:rPr>
            <w:rFonts w:ascii="Arial" w:eastAsia="Times New Roman" w:hAnsi="Arial" w:cs="Arial"/>
            <w:b/>
            <w:bCs/>
            <w:color w:val="1155CC"/>
            <w:kern w:val="0"/>
            <w:sz w:val="24"/>
            <w:szCs w:val="24"/>
            <w:u w:val="single"/>
            <w:lang w:eastAsia="es-UY"/>
            <w14:ligatures w14:val="none"/>
          </w:rPr>
          <w:t>Jesucristo</w:t>
        </w:r>
      </w:hyperlink>
      <w:r w:rsidRPr="00E83F2B">
        <w:rPr>
          <w:rFonts w:ascii="Arial" w:eastAsia="Times New Roman" w:hAnsi="Arial" w:cs="Arial"/>
          <w:b/>
          <w:bCs/>
          <w:color w:val="000000"/>
          <w:kern w:val="0"/>
          <w:sz w:val="24"/>
          <w:szCs w:val="24"/>
          <w:lang w:eastAsia="es-UY"/>
          <w14:ligatures w14:val="none"/>
        </w:rPr>
        <w:t> según san </w:t>
      </w:r>
      <w:hyperlink r:id="rId23" w:tgtFrame="_blank" w:history="1">
        <w:r w:rsidRPr="00E83F2B">
          <w:rPr>
            <w:rFonts w:ascii="Arial" w:eastAsia="Times New Roman" w:hAnsi="Arial" w:cs="Arial"/>
            <w:b/>
            <w:bCs/>
            <w:color w:val="1155CC"/>
            <w:kern w:val="0"/>
            <w:sz w:val="24"/>
            <w:szCs w:val="24"/>
            <w:u w:val="single"/>
            <w:lang w:eastAsia="es-UY"/>
            <w14:ligatures w14:val="none"/>
          </w:rPr>
          <w:t>Juan</w:t>
        </w:r>
      </w:hyperlink>
      <w:r w:rsidRPr="00E83F2B">
        <w:rPr>
          <w:rFonts w:ascii="Arial" w:eastAsia="Times New Roman" w:hAnsi="Arial" w:cs="Arial"/>
          <w:color w:val="000000"/>
          <w:kern w:val="0"/>
          <w:sz w:val="24"/>
          <w:szCs w:val="24"/>
          <w:lang w:eastAsia="es-UY"/>
          <w14:ligatures w14:val="none"/>
        </w:rPr>
        <w:t>     1, 29-34</w:t>
      </w:r>
      <w:r w:rsidRPr="00E83F2B">
        <w:rPr>
          <w:rFonts w:ascii="Arial" w:eastAsia="Times New Roman" w:hAnsi="Arial" w:cs="Arial"/>
          <w:color w:val="000000"/>
          <w:kern w:val="0"/>
          <w:sz w:val="24"/>
          <w:szCs w:val="24"/>
          <w:lang w:eastAsia="es-UY"/>
          <w14:ligatures w14:val="none"/>
        </w:rPr>
        <w:br/>
      </w:r>
      <w:r w:rsidRPr="00E83F2B">
        <w:rPr>
          <w:rFonts w:ascii="Arial" w:eastAsia="Times New Roman" w:hAnsi="Arial" w:cs="Arial"/>
          <w:color w:val="000000"/>
          <w:kern w:val="0"/>
          <w:sz w:val="24"/>
          <w:szCs w:val="24"/>
          <w:lang w:eastAsia="es-UY"/>
          <w14:ligatures w14:val="none"/>
        </w:rPr>
        <w:br/>
      </w:r>
      <w:r w:rsidRPr="00E83F2B">
        <w:rPr>
          <w:rFonts w:ascii="Arial" w:eastAsia="Times New Roman" w:hAnsi="Arial" w:cs="Arial"/>
          <w:i/>
          <w:iCs/>
          <w:color w:val="000000"/>
          <w:kern w:val="0"/>
          <w:sz w:val="24"/>
          <w:szCs w:val="24"/>
          <w:lang w:eastAsia="es-UY"/>
          <w14:ligatures w14:val="none"/>
        </w:rPr>
        <w:t>Resumen: </w:t>
      </w:r>
      <w:hyperlink r:id="rId24" w:tgtFrame="_blank" w:history="1">
        <w:r w:rsidRPr="00E83F2B">
          <w:rPr>
            <w:rFonts w:ascii="Arial" w:eastAsia="Times New Roman" w:hAnsi="Arial" w:cs="Arial"/>
            <w:i/>
            <w:iCs/>
            <w:color w:val="1155CC"/>
            <w:kern w:val="0"/>
            <w:sz w:val="24"/>
            <w:szCs w:val="24"/>
            <w:u w:val="single"/>
            <w:lang w:eastAsia="es-UY"/>
            <w14:ligatures w14:val="none"/>
          </w:rPr>
          <w:t>Juan el Bautista</w:t>
        </w:r>
      </w:hyperlink>
      <w:r w:rsidRPr="00E83F2B">
        <w:rPr>
          <w:rFonts w:ascii="Arial" w:eastAsia="Times New Roman" w:hAnsi="Arial" w:cs="Arial"/>
          <w:i/>
          <w:iCs/>
          <w:color w:val="000000"/>
          <w:kern w:val="0"/>
          <w:sz w:val="24"/>
          <w:szCs w:val="24"/>
          <w:lang w:eastAsia="es-UY"/>
          <w14:ligatures w14:val="none"/>
        </w:rPr>
        <w:t xml:space="preserve"> da testimonio de Jesús a sus discípulos y así también a nosotros para que reconozcamos quién es este Jesús que camina en nuestra historia. Una serie de títulos e imágenes con fuerte tradición judía </w:t>
      </w:r>
      <w:r w:rsidRPr="00E83F2B">
        <w:rPr>
          <w:rFonts w:ascii="Arial" w:eastAsia="Times New Roman" w:hAnsi="Arial" w:cs="Arial"/>
          <w:i/>
          <w:iCs/>
          <w:color w:val="000000"/>
          <w:kern w:val="0"/>
          <w:sz w:val="24"/>
          <w:szCs w:val="24"/>
          <w:lang w:eastAsia="es-UY"/>
          <w14:ligatures w14:val="none"/>
        </w:rPr>
        <w:lastRenderedPageBreak/>
        <w:t>empieza a presentarse, cosa que continuará a lo largo del Evangelio para profundizar en la revelación de Jesús en el Cuarto Evangelio.</w:t>
      </w:r>
    </w:p>
    <w:p w14:paraId="6A305CBD" w14:textId="77777777" w:rsidR="00E83F2B" w:rsidRPr="00E83F2B" w:rsidRDefault="00E83F2B" w:rsidP="00E83F2B">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5C62A5FC"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t>Después del prólogo poético, el Evangelio de Juan comienza su evangelio con un “prólogo histórico”. Así como el prólogo poético comienza con las mismas palabras del libro del Génesis (“en el principio”), el prólogo histórico presenta una primera “semana” narrativa en la que “todo” comienza: </w:t>
      </w:r>
    </w:p>
    <w:p w14:paraId="4F86A0E4"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AD73DB1"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t>Primer día (v.19)</w:t>
      </w:r>
    </w:p>
    <w:p w14:paraId="2E669A99"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t>Segundo día (v.29)</w:t>
      </w:r>
    </w:p>
    <w:p w14:paraId="3145BD9E"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t>Tercer día (v.35)</w:t>
      </w:r>
    </w:p>
    <w:p w14:paraId="5B882EAA"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t>Cuarto día (v.43)</w:t>
      </w:r>
    </w:p>
    <w:p w14:paraId="1273088D"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t>Séptimo día (“tres días después”, 2,1)</w:t>
      </w:r>
    </w:p>
    <w:p w14:paraId="621BC610"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E8A4088"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t>Como se ve, el texto litúrgico de hoy está formado por el “</w:t>
      </w:r>
      <w:r w:rsidRPr="00E83F2B">
        <w:rPr>
          <w:rFonts w:ascii="Arial" w:eastAsia="Times New Roman" w:hAnsi="Arial" w:cs="Arial"/>
          <w:i/>
          <w:iCs/>
          <w:color w:val="000000"/>
          <w:kern w:val="0"/>
          <w:sz w:val="24"/>
          <w:szCs w:val="24"/>
          <w:lang w:eastAsia="es-UY"/>
          <w14:ligatures w14:val="none"/>
        </w:rPr>
        <w:t>segundo día</w:t>
      </w:r>
      <w:r w:rsidRPr="00E83F2B">
        <w:rPr>
          <w:rFonts w:ascii="Arial" w:eastAsia="Times New Roman" w:hAnsi="Arial" w:cs="Arial"/>
          <w:color w:val="000000"/>
          <w:kern w:val="0"/>
          <w:sz w:val="24"/>
          <w:szCs w:val="24"/>
          <w:lang w:eastAsia="es-UY"/>
          <w14:ligatures w14:val="none"/>
        </w:rPr>
        <w:t>”. El primer día presenta a Juan el Bautista, el segundo, Juan habla de Jesús, el tercero Juan envía a sus discípulos tras Jesús y en el cuarto (Juan ya ha desaparecido) Jesús empieza a reunir discípulos junto a él. Estos discípulos, con Jesús y su madre son testigos del primer signo en Caná el día séptimo.</w:t>
      </w:r>
    </w:p>
    <w:p w14:paraId="78DA90BF"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3EFEC70"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Juan Bautista, que no hablaba de sí mismo (vv.20-21), se vuelve presto para hablar (dar testimonio) de Jesús; lo cual demuestra que el acento de la misión del Bautista es el testimonio. Por medio de una serie de títulos se empieza a desarrollar una cristología: </w:t>
      </w:r>
      <w:hyperlink r:id="rId25" w:tgtFrame="_blank" w:history="1">
        <w:r w:rsidRPr="00E83F2B">
          <w:rPr>
            <w:rFonts w:ascii="Arial" w:eastAsia="Times New Roman" w:hAnsi="Arial" w:cs="Arial"/>
            <w:color w:val="1155CC"/>
            <w:spacing w:val="-3"/>
            <w:kern w:val="0"/>
            <w:sz w:val="24"/>
            <w:szCs w:val="24"/>
            <w:u w:val="single"/>
            <w:lang w:eastAsia="es-UY"/>
            <w14:ligatures w14:val="none"/>
          </w:rPr>
          <w:t>Cordero de Dios</w:t>
        </w:r>
      </w:hyperlink>
      <w:r w:rsidRPr="00E83F2B">
        <w:rPr>
          <w:rFonts w:ascii="Arial" w:eastAsia="Times New Roman" w:hAnsi="Arial" w:cs="Arial"/>
          <w:color w:val="000000"/>
          <w:spacing w:val="-3"/>
          <w:kern w:val="0"/>
          <w:sz w:val="24"/>
          <w:szCs w:val="24"/>
          <w:lang w:eastAsia="es-UY"/>
          <w14:ligatures w14:val="none"/>
        </w:rPr>
        <w:t> (29), preexistente (30), portador del </w:t>
      </w:r>
      <w:hyperlink r:id="rId26" w:tgtFrame="_blank" w:history="1">
        <w:r w:rsidRPr="00E83F2B">
          <w:rPr>
            <w:rFonts w:ascii="Arial" w:eastAsia="Times New Roman" w:hAnsi="Arial" w:cs="Arial"/>
            <w:color w:val="1155CC"/>
            <w:spacing w:val="-3"/>
            <w:kern w:val="0"/>
            <w:sz w:val="24"/>
            <w:szCs w:val="24"/>
            <w:u w:val="single"/>
            <w:lang w:eastAsia="es-UY"/>
            <w14:ligatures w14:val="none"/>
          </w:rPr>
          <w:t>Espíritu</w:t>
        </w:r>
      </w:hyperlink>
      <w:r w:rsidRPr="00E83F2B">
        <w:rPr>
          <w:rFonts w:ascii="Arial" w:eastAsia="Times New Roman" w:hAnsi="Arial" w:cs="Arial"/>
          <w:color w:val="000000"/>
          <w:spacing w:val="-3"/>
          <w:kern w:val="0"/>
          <w:sz w:val="24"/>
          <w:szCs w:val="24"/>
          <w:lang w:eastAsia="es-UY"/>
          <w14:ligatures w14:val="none"/>
        </w:rPr>
        <w:t> (32-34). </w:t>
      </w:r>
    </w:p>
    <w:p w14:paraId="564E8B08"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p>
    <w:p w14:paraId="1E38A5F9"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 xml:space="preserve">La fórmula es común a </w:t>
      </w:r>
      <w:proofErr w:type="spellStart"/>
      <w:r w:rsidRPr="00E83F2B">
        <w:rPr>
          <w:rFonts w:ascii="Arial" w:eastAsia="Times New Roman" w:hAnsi="Arial" w:cs="Arial"/>
          <w:color w:val="000000"/>
          <w:spacing w:val="-3"/>
          <w:kern w:val="0"/>
          <w:sz w:val="24"/>
          <w:szCs w:val="24"/>
          <w:lang w:eastAsia="es-UY"/>
          <w14:ligatures w14:val="none"/>
        </w:rPr>
        <w:t>Jn</w:t>
      </w:r>
      <w:proofErr w:type="spellEnd"/>
      <w:r w:rsidRPr="00E83F2B">
        <w:rPr>
          <w:rFonts w:ascii="Arial" w:eastAsia="Times New Roman" w:hAnsi="Arial" w:cs="Arial"/>
          <w:color w:val="000000"/>
          <w:spacing w:val="-3"/>
          <w:kern w:val="0"/>
          <w:sz w:val="24"/>
          <w:szCs w:val="24"/>
          <w:lang w:eastAsia="es-UY"/>
          <w14:ligatures w14:val="none"/>
        </w:rPr>
        <w:t>: un mensajero de Dios ve a una persona y dice: "¡Miren!"; a esto sigue una descripción que revela el misterio que esconde esta persona (1,35-37; 1,47-51; 19,24-27); tiene sus raíces en el AT (cfr. 1 Sam 9,17).</w:t>
      </w:r>
    </w:p>
    <w:p w14:paraId="7E4402CB"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p>
    <w:p w14:paraId="122C0E93"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 xml:space="preserve">       Ve... venir: Mirando los Evangelios sinópticos se piensa en Jesús que viene a bautizarse; la construcción deja suponer que esto ya se ha realizado pero en Juan no se lo menciona (propiamente hablando, no hay bautismo de Jesús en el Evangelio de Juan). Jesús viene hacia Juan Bautista cumpliendo lo dicho en </w:t>
      </w:r>
      <w:proofErr w:type="spellStart"/>
      <w:r w:rsidRPr="00E83F2B">
        <w:rPr>
          <w:rFonts w:ascii="Arial" w:eastAsia="Times New Roman" w:hAnsi="Arial" w:cs="Arial"/>
          <w:color w:val="000000"/>
          <w:spacing w:val="-3"/>
          <w:kern w:val="0"/>
          <w:sz w:val="24"/>
          <w:szCs w:val="24"/>
          <w:lang w:eastAsia="es-UY"/>
          <w14:ligatures w14:val="none"/>
        </w:rPr>
        <w:t>Is</w:t>
      </w:r>
      <w:proofErr w:type="spellEnd"/>
      <w:r w:rsidRPr="00E83F2B">
        <w:rPr>
          <w:rFonts w:ascii="Arial" w:eastAsia="Times New Roman" w:hAnsi="Arial" w:cs="Arial"/>
          <w:color w:val="000000"/>
          <w:spacing w:val="-3"/>
          <w:kern w:val="0"/>
          <w:sz w:val="24"/>
          <w:szCs w:val="24"/>
          <w:lang w:eastAsia="es-UY"/>
          <w14:ligatures w14:val="none"/>
        </w:rPr>
        <w:t xml:space="preserve"> 40,10, viene para el sí de Dios. Nada nos dice de dónde viene ni a dónde va.</w:t>
      </w:r>
    </w:p>
    <w:p w14:paraId="3F37D560"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p>
    <w:p w14:paraId="5C0191A6"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 xml:space="preserve">         El Cordero al que se hace referencia sin dudas tiene sentido mesiánico; no es improbable que provenga de la liturgia de la comunidad </w:t>
      </w:r>
      <w:proofErr w:type="spellStart"/>
      <w:r w:rsidRPr="00E83F2B">
        <w:rPr>
          <w:rFonts w:ascii="Arial" w:eastAsia="Times New Roman" w:hAnsi="Arial" w:cs="Arial"/>
          <w:color w:val="000000"/>
          <w:spacing w:val="-3"/>
          <w:kern w:val="0"/>
          <w:sz w:val="24"/>
          <w:szCs w:val="24"/>
          <w:lang w:eastAsia="es-UY"/>
          <w14:ligatures w14:val="none"/>
        </w:rPr>
        <w:t>joánica</w:t>
      </w:r>
      <w:proofErr w:type="spellEnd"/>
      <w:r w:rsidRPr="00E83F2B">
        <w:rPr>
          <w:rFonts w:ascii="Arial" w:eastAsia="Times New Roman" w:hAnsi="Arial" w:cs="Arial"/>
          <w:color w:val="000000"/>
          <w:spacing w:val="-3"/>
          <w:kern w:val="0"/>
          <w:sz w:val="24"/>
          <w:szCs w:val="24"/>
          <w:lang w:eastAsia="es-UY"/>
          <w14:ligatures w14:val="none"/>
        </w:rPr>
        <w:t>: es a partir de esto que Andrés declara a Simón: "</w:t>
      </w:r>
      <w:r w:rsidRPr="00E83F2B">
        <w:rPr>
          <w:rFonts w:ascii="Arial" w:eastAsia="Times New Roman" w:hAnsi="Arial" w:cs="Arial"/>
          <w:i/>
          <w:iCs/>
          <w:color w:val="000000"/>
          <w:spacing w:val="-3"/>
          <w:kern w:val="0"/>
          <w:sz w:val="24"/>
          <w:szCs w:val="24"/>
          <w:lang w:eastAsia="es-UY"/>
          <w14:ligatures w14:val="none"/>
        </w:rPr>
        <w:t>encontramos al Mesías</w:t>
      </w:r>
      <w:r w:rsidRPr="00E83F2B">
        <w:rPr>
          <w:rFonts w:ascii="Arial" w:eastAsia="Times New Roman" w:hAnsi="Arial" w:cs="Arial"/>
          <w:color w:val="000000"/>
          <w:spacing w:val="-3"/>
          <w:kern w:val="0"/>
          <w:sz w:val="24"/>
          <w:szCs w:val="24"/>
          <w:lang w:eastAsia="es-UY"/>
          <w14:ligatures w14:val="none"/>
        </w:rPr>
        <w:t>" (1,41); pero ¿por qué "</w:t>
      </w:r>
      <w:r w:rsidRPr="00E83F2B">
        <w:rPr>
          <w:rFonts w:ascii="Arial" w:eastAsia="Times New Roman" w:hAnsi="Arial" w:cs="Arial"/>
          <w:i/>
          <w:iCs/>
          <w:color w:val="000000"/>
          <w:spacing w:val="-3"/>
          <w:kern w:val="0"/>
          <w:sz w:val="24"/>
          <w:szCs w:val="24"/>
          <w:lang w:eastAsia="es-UY"/>
          <w14:ligatures w14:val="none"/>
        </w:rPr>
        <w:t>Cordero</w:t>
      </w:r>
      <w:r w:rsidRPr="00E83F2B">
        <w:rPr>
          <w:rFonts w:ascii="Arial" w:eastAsia="Times New Roman" w:hAnsi="Arial" w:cs="Arial"/>
          <w:color w:val="000000"/>
          <w:spacing w:val="-3"/>
          <w:kern w:val="0"/>
          <w:sz w:val="24"/>
          <w:szCs w:val="24"/>
          <w:lang w:eastAsia="es-UY"/>
          <w14:ligatures w14:val="none"/>
        </w:rPr>
        <w:t>"?; no es evidente a qué tipo de “cordero” se refiere; hay diferentes opiniones (todas con elementos interesantes, pero ninguna totalmente satisfactoria):</w:t>
      </w:r>
    </w:p>
    <w:p w14:paraId="433D7BF9"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p>
    <w:p w14:paraId="28C9E42A"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1.- En la apocalíptica judía el cordero victorioso aniquilará el mal, los lobos... Es la paradoja de la debilidad que -con Dios- triunfa sobre el mal (</w:t>
      </w:r>
      <w:proofErr w:type="spellStart"/>
      <w:r w:rsidRPr="00E83F2B">
        <w:rPr>
          <w:rFonts w:ascii="Arial" w:eastAsia="Times New Roman" w:hAnsi="Arial" w:cs="Arial"/>
          <w:color w:val="000000"/>
          <w:spacing w:val="-3"/>
          <w:kern w:val="0"/>
          <w:sz w:val="24"/>
          <w:szCs w:val="24"/>
          <w:lang w:eastAsia="es-UY"/>
          <w14:ligatures w14:val="none"/>
        </w:rPr>
        <w:t>TesJos</w:t>
      </w:r>
      <w:proofErr w:type="spellEnd"/>
      <w:r w:rsidRPr="00E83F2B">
        <w:rPr>
          <w:rFonts w:ascii="Arial" w:eastAsia="Times New Roman" w:hAnsi="Arial" w:cs="Arial"/>
          <w:color w:val="000000"/>
          <w:spacing w:val="-3"/>
          <w:kern w:val="0"/>
          <w:sz w:val="24"/>
          <w:szCs w:val="24"/>
          <w:lang w:eastAsia="es-UY"/>
          <w14:ligatures w14:val="none"/>
        </w:rPr>
        <w:t xml:space="preserve"> 19,8; </w:t>
      </w:r>
      <w:proofErr w:type="spellStart"/>
      <w:r w:rsidRPr="00E83F2B">
        <w:rPr>
          <w:rFonts w:ascii="Arial" w:eastAsia="Times New Roman" w:hAnsi="Arial" w:cs="Arial"/>
          <w:color w:val="000000"/>
          <w:spacing w:val="-3"/>
          <w:kern w:val="0"/>
          <w:sz w:val="24"/>
          <w:szCs w:val="24"/>
          <w:lang w:eastAsia="es-UY"/>
          <w14:ligatures w14:val="none"/>
        </w:rPr>
        <w:t>Ap</w:t>
      </w:r>
      <w:proofErr w:type="spellEnd"/>
      <w:r w:rsidRPr="00E83F2B">
        <w:rPr>
          <w:rFonts w:ascii="Arial" w:eastAsia="Times New Roman" w:hAnsi="Arial" w:cs="Arial"/>
          <w:color w:val="000000"/>
          <w:spacing w:val="-3"/>
          <w:kern w:val="0"/>
          <w:sz w:val="24"/>
          <w:szCs w:val="24"/>
          <w:lang w:eastAsia="es-UY"/>
          <w14:ligatures w14:val="none"/>
        </w:rPr>
        <w:t xml:space="preserve"> 6,10; 7,17; 17,14. </w:t>
      </w:r>
    </w:p>
    <w:p w14:paraId="6442D787"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p>
    <w:p w14:paraId="73533FB0"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w:t>
      </w:r>
      <w:r w:rsidRPr="00E83F2B">
        <w:rPr>
          <w:rFonts w:ascii="Arial" w:eastAsia="Times New Roman" w:hAnsi="Arial" w:cs="Arial"/>
          <w:i/>
          <w:iCs/>
          <w:color w:val="000000"/>
          <w:spacing w:val="-3"/>
          <w:kern w:val="0"/>
          <w:sz w:val="24"/>
          <w:szCs w:val="24"/>
          <w:lang w:eastAsia="es-UY"/>
          <w14:ligatures w14:val="none"/>
        </w:rPr>
        <w:t xml:space="preserve">Las ovejas eran todas blancas, y su lana espesa y pura. Todos los que habían perecido y habían sido dispersados... El dueño de las ovejas se alegró muchísimo pues todos eran buenos y habían vuelto a su casa. Vi que depusieron la espada </w:t>
      </w:r>
      <w:r w:rsidRPr="00E83F2B">
        <w:rPr>
          <w:rFonts w:ascii="Arial" w:eastAsia="Times New Roman" w:hAnsi="Arial" w:cs="Arial"/>
          <w:i/>
          <w:iCs/>
          <w:color w:val="000000"/>
          <w:spacing w:val="-3"/>
          <w:kern w:val="0"/>
          <w:sz w:val="24"/>
          <w:szCs w:val="24"/>
          <w:lang w:eastAsia="es-UY"/>
          <w14:ligatures w14:val="none"/>
        </w:rPr>
        <w:lastRenderedPageBreak/>
        <w:t>que había sido entregada a las ovejas... Vi que se trasmutaban las especies y se convertían todas en toros blancos</w:t>
      </w:r>
      <w:r w:rsidRPr="00E83F2B">
        <w:rPr>
          <w:rFonts w:ascii="Arial" w:eastAsia="Times New Roman" w:hAnsi="Arial" w:cs="Arial"/>
          <w:color w:val="000000"/>
          <w:spacing w:val="-3"/>
          <w:kern w:val="0"/>
          <w:sz w:val="24"/>
          <w:szCs w:val="24"/>
          <w:lang w:eastAsia="es-UY"/>
          <w14:ligatures w14:val="none"/>
        </w:rPr>
        <w:t>..." (</w:t>
      </w:r>
      <w:hyperlink r:id="rId27" w:tgtFrame="_blank" w:history="1">
        <w:r w:rsidRPr="00E83F2B">
          <w:rPr>
            <w:rFonts w:ascii="Arial" w:eastAsia="Times New Roman" w:hAnsi="Arial" w:cs="Arial"/>
            <w:color w:val="1155CC"/>
            <w:spacing w:val="-3"/>
            <w:kern w:val="0"/>
            <w:sz w:val="24"/>
            <w:szCs w:val="24"/>
            <w:u w:val="single"/>
            <w:lang w:eastAsia="es-UY"/>
            <w14:ligatures w14:val="none"/>
          </w:rPr>
          <w:t>Henoc</w:t>
        </w:r>
      </w:hyperlink>
      <w:r w:rsidRPr="00E83F2B">
        <w:rPr>
          <w:rFonts w:ascii="Arial" w:eastAsia="Times New Roman" w:hAnsi="Arial" w:cs="Arial"/>
          <w:color w:val="000000"/>
          <w:spacing w:val="-3"/>
          <w:kern w:val="0"/>
          <w:sz w:val="24"/>
          <w:szCs w:val="24"/>
          <w:lang w:eastAsia="es-UY"/>
          <w14:ligatures w14:val="none"/>
        </w:rPr>
        <w:t> 90,38)</w:t>
      </w:r>
    </w:p>
    <w:p w14:paraId="5BBF477C" w14:textId="77777777" w:rsidR="00E83F2B" w:rsidRPr="00E83F2B" w:rsidRDefault="00E83F2B" w:rsidP="00E83F2B">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t>  </w:t>
      </w:r>
    </w:p>
    <w:p w14:paraId="54264653"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Quizá Juan Bautista saludó a Jesús como el cordero de la expectativa apocalíptica, suscitado para destruir el mal (</w:t>
      </w:r>
      <w:proofErr w:type="spellStart"/>
      <w:r w:rsidRPr="00E83F2B">
        <w:rPr>
          <w:rFonts w:ascii="Arial" w:eastAsia="Times New Roman" w:hAnsi="Arial" w:cs="Arial"/>
          <w:color w:val="000000"/>
          <w:spacing w:val="-3"/>
          <w:kern w:val="0"/>
          <w:sz w:val="24"/>
          <w:szCs w:val="24"/>
          <w:lang w:eastAsia="es-UY"/>
          <w14:ligatures w14:val="none"/>
        </w:rPr>
        <w:t>Ap</w:t>
      </w:r>
      <w:proofErr w:type="spellEnd"/>
      <w:r w:rsidRPr="00E83F2B">
        <w:rPr>
          <w:rFonts w:ascii="Arial" w:eastAsia="Times New Roman" w:hAnsi="Arial" w:cs="Arial"/>
          <w:color w:val="000000"/>
          <w:spacing w:val="-3"/>
          <w:kern w:val="0"/>
          <w:sz w:val="24"/>
          <w:szCs w:val="24"/>
          <w:lang w:eastAsia="es-UY"/>
          <w14:ligatures w14:val="none"/>
        </w:rPr>
        <w:t xml:space="preserve"> 17,14). </w:t>
      </w:r>
    </w:p>
    <w:p w14:paraId="5B64B5AB"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p>
    <w:p w14:paraId="419A40F4"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2.- Como </w:t>
      </w:r>
      <w:hyperlink r:id="rId28" w:tgtFrame="_blank" w:history="1">
        <w:r w:rsidRPr="00E83F2B">
          <w:rPr>
            <w:rFonts w:ascii="Arial" w:eastAsia="Times New Roman" w:hAnsi="Arial" w:cs="Arial"/>
            <w:color w:val="1155CC"/>
            <w:spacing w:val="-3"/>
            <w:kern w:val="0"/>
            <w:sz w:val="24"/>
            <w:szCs w:val="24"/>
            <w:u w:val="single"/>
            <w:lang w:eastAsia="es-UY"/>
            <w14:ligatures w14:val="none"/>
          </w:rPr>
          <w:t>Siervo doliente</w:t>
        </w:r>
      </w:hyperlink>
      <w:r w:rsidRPr="00E83F2B">
        <w:rPr>
          <w:rFonts w:ascii="Arial" w:eastAsia="Times New Roman" w:hAnsi="Arial" w:cs="Arial"/>
          <w:color w:val="000000"/>
          <w:spacing w:val="-3"/>
          <w:kern w:val="0"/>
          <w:sz w:val="24"/>
          <w:szCs w:val="24"/>
          <w:lang w:eastAsia="es-UY"/>
          <w14:ligatures w14:val="none"/>
        </w:rPr>
        <w:t> (</w:t>
      </w:r>
      <w:proofErr w:type="spellStart"/>
      <w:r w:rsidRPr="00E83F2B">
        <w:rPr>
          <w:rFonts w:ascii="Arial" w:eastAsia="Times New Roman" w:hAnsi="Arial" w:cs="Arial"/>
          <w:color w:val="000000"/>
          <w:spacing w:val="-3"/>
          <w:kern w:val="0"/>
          <w:sz w:val="24"/>
          <w:szCs w:val="24"/>
          <w:lang w:eastAsia="es-UY"/>
          <w14:ligatures w14:val="none"/>
        </w:rPr>
        <w:t>Is</w:t>
      </w:r>
      <w:proofErr w:type="spellEnd"/>
      <w:r w:rsidRPr="00E83F2B">
        <w:rPr>
          <w:rFonts w:ascii="Arial" w:eastAsia="Times New Roman" w:hAnsi="Arial" w:cs="Arial"/>
          <w:color w:val="000000"/>
          <w:spacing w:val="-3"/>
          <w:kern w:val="0"/>
          <w:sz w:val="24"/>
          <w:szCs w:val="24"/>
          <w:lang w:eastAsia="es-UY"/>
          <w14:ligatures w14:val="none"/>
        </w:rPr>
        <w:t xml:space="preserve"> 53,7). El Siervo aparece en 4 cantos del Segundo Isaías. La relación con otros justos del AT que sufren es normal que fuera hecha en el cristianismo primitivo. Es probable que el evangelista lo interpretara así. En vv. 32-34 hay dos temas que pueden referir al Siervo: el Espíritu que reposa sobre él y Jesús como Elegido: </w:t>
      </w:r>
      <w:proofErr w:type="spellStart"/>
      <w:r w:rsidRPr="00E83F2B">
        <w:rPr>
          <w:rFonts w:ascii="Arial" w:eastAsia="Times New Roman" w:hAnsi="Arial" w:cs="Arial"/>
          <w:color w:val="000000"/>
          <w:spacing w:val="-3"/>
          <w:kern w:val="0"/>
          <w:sz w:val="24"/>
          <w:szCs w:val="24"/>
          <w:lang w:eastAsia="es-UY"/>
          <w14:ligatures w14:val="none"/>
        </w:rPr>
        <w:t>Is</w:t>
      </w:r>
      <w:proofErr w:type="spellEnd"/>
      <w:r w:rsidRPr="00E83F2B">
        <w:rPr>
          <w:rFonts w:ascii="Arial" w:eastAsia="Times New Roman" w:hAnsi="Arial" w:cs="Arial"/>
          <w:color w:val="000000"/>
          <w:spacing w:val="-3"/>
          <w:kern w:val="0"/>
          <w:sz w:val="24"/>
          <w:szCs w:val="24"/>
          <w:lang w:eastAsia="es-UY"/>
          <w14:ligatures w14:val="none"/>
        </w:rPr>
        <w:t xml:space="preserve"> 42,1 (cfr. 61,1); la supresión del pecado es característica de los tiempos mesiánicos; Jesús hace triunfar la justicia y el derecho en una ansiada victoria escatológica.</w:t>
      </w:r>
    </w:p>
    <w:p w14:paraId="55BAB6B1"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p>
    <w:p w14:paraId="76FF8D46"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3.- Como </w:t>
      </w:r>
      <w:hyperlink r:id="rId29" w:tgtFrame="_blank" w:history="1">
        <w:r w:rsidRPr="00E83F2B">
          <w:rPr>
            <w:rFonts w:ascii="Arial" w:eastAsia="Times New Roman" w:hAnsi="Arial" w:cs="Arial"/>
            <w:color w:val="1155CC"/>
            <w:spacing w:val="-3"/>
            <w:kern w:val="0"/>
            <w:sz w:val="24"/>
            <w:szCs w:val="24"/>
            <w:u w:val="single"/>
            <w:lang w:eastAsia="es-UY"/>
            <w14:ligatures w14:val="none"/>
          </w:rPr>
          <w:t>Cordero pascual</w:t>
        </w:r>
      </w:hyperlink>
      <w:r w:rsidRPr="00E83F2B">
        <w:rPr>
          <w:rFonts w:ascii="Arial" w:eastAsia="Times New Roman" w:hAnsi="Arial" w:cs="Arial"/>
          <w:color w:val="000000"/>
          <w:spacing w:val="-3"/>
          <w:kern w:val="0"/>
          <w:sz w:val="24"/>
          <w:szCs w:val="24"/>
          <w:lang w:eastAsia="es-UY"/>
          <w14:ligatures w14:val="none"/>
        </w:rPr>
        <w:t xml:space="preserve">. Mientras el Siervo es una figura, el Cordero pascual es real; el simbolismo pascual es frecuente en </w:t>
      </w:r>
      <w:proofErr w:type="spellStart"/>
      <w:r w:rsidRPr="00E83F2B">
        <w:rPr>
          <w:rFonts w:ascii="Arial" w:eastAsia="Times New Roman" w:hAnsi="Arial" w:cs="Arial"/>
          <w:color w:val="000000"/>
          <w:spacing w:val="-3"/>
          <w:kern w:val="0"/>
          <w:sz w:val="24"/>
          <w:szCs w:val="24"/>
          <w:lang w:eastAsia="es-UY"/>
          <w14:ligatures w14:val="none"/>
        </w:rPr>
        <w:t>Jn</w:t>
      </w:r>
      <w:proofErr w:type="spellEnd"/>
      <w:r w:rsidRPr="00E83F2B">
        <w:rPr>
          <w:rFonts w:ascii="Arial" w:eastAsia="Times New Roman" w:hAnsi="Arial" w:cs="Arial"/>
          <w:color w:val="000000"/>
          <w:spacing w:val="-3"/>
          <w:kern w:val="0"/>
          <w:sz w:val="24"/>
          <w:szCs w:val="24"/>
          <w:lang w:eastAsia="es-UY"/>
          <w14:ligatures w14:val="none"/>
        </w:rPr>
        <w:t xml:space="preserve"> (19,14; la referencia y la cita de </w:t>
      </w:r>
      <w:proofErr w:type="spellStart"/>
      <w:r w:rsidRPr="00E83F2B">
        <w:rPr>
          <w:rFonts w:ascii="Arial" w:eastAsia="Times New Roman" w:hAnsi="Arial" w:cs="Arial"/>
          <w:color w:val="000000"/>
          <w:spacing w:val="-3"/>
          <w:kern w:val="0"/>
          <w:sz w:val="24"/>
          <w:szCs w:val="24"/>
          <w:lang w:eastAsia="es-UY"/>
          <w14:ligatures w14:val="none"/>
        </w:rPr>
        <w:t>Jn</w:t>
      </w:r>
      <w:proofErr w:type="spellEnd"/>
      <w:r w:rsidRPr="00E83F2B">
        <w:rPr>
          <w:rFonts w:ascii="Arial" w:eastAsia="Times New Roman" w:hAnsi="Arial" w:cs="Arial"/>
          <w:color w:val="000000"/>
          <w:spacing w:val="-3"/>
          <w:kern w:val="0"/>
          <w:sz w:val="24"/>
          <w:szCs w:val="24"/>
          <w:lang w:eastAsia="es-UY"/>
          <w14:ligatures w14:val="none"/>
        </w:rPr>
        <w:t xml:space="preserve"> 19,36 es de Ex 12,46; </w:t>
      </w:r>
      <w:proofErr w:type="spellStart"/>
      <w:r w:rsidRPr="00E83F2B">
        <w:rPr>
          <w:rFonts w:ascii="Arial" w:eastAsia="Times New Roman" w:hAnsi="Arial" w:cs="Arial"/>
          <w:color w:val="000000"/>
          <w:spacing w:val="-3"/>
          <w:kern w:val="0"/>
          <w:sz w:val="24"/>
          <w:szCs w:val="24"/>
          <w:lang w:eastAsia="es-UY"/>
          <w14:ligatures w14:val="none"/>
        </w:rPr>
        <w:t>Num</w:t>
      </w:r>
      <w:proofErr w:type="spellEnd"/>
      <w:r w:rsidRPr="00E83F2B">
        <w:rPr>
          <w:rFonts w:ascii="Arial" w:eastAsia="Times New Roman" w:hAnsi="Arial" w:cs="Arial"/>
          <w:color w:val="000000"/>
          <w:spacing w:val="-3"/>
          <w:kern w:val="0"/>
          <w:sz w:val="24"/>
          <w:szCs w:val="24"/>
          <w:lang w:eastAsia="es-UY"/>
          <w14:ligatures w14:val="none"/>
        </w:rPr>
        <w:t xml:space="preserve"> 9,12 pero también Sal 34,21 que refiere al justo que sufre, cfr. 8,29; 16,32 y Zac 12,10); en el Apocalipsis (que es de la escuela </w:t>
      </w:r>
      <w:proofErr w:type="spellStart"/>
      <w:r w:rsidRPr="00E83F2B">
        <w:rPr>
          <w:rFonts w:ascii="Arial" w:eastAsia="Times New Roman" w:hAnsi="Arial" w:cs="Arial"/>
          <w:color w:val="000000"/>
          <w:spacing w:val="-3"/>
          <w:kern w:val="0"/>
          <w:sz w:val="24"/>
          <w:szCs w:val="24"/>
          <w:lang w:eastAsia="es-UY"/>
          <w14:ligatures w14:val="none"/>
        </w:rPr>
        <w:t>joánica</w:t>
      </w:r>
      <w:proofErr w:type="spellEnd"/>
      <w:r w:rsidRPr="00E83F2B">
        <w:rPr>
          <w:rFonts w:ascii="Arial" w:eastAsia="Times New Roman" w:hAnsi="Arial" w:cs="Arial"/>
          <w:color w:val="000000"/>
          <w:spacing w:val="-3"/>
          <w:kern w:val="0"/>
          <w:sz w:val="24"/>
          <w:szCs w:val="24"/>
          <w:lang w:eastAsia="es-UY"/>
          <w14:ligatures w14:val="none"/>
        </w:rPr>
        <w:t>) junto al Cordero aparece el tema pascual (en 5,6 es degollado; 15,3 el canto de Moisés es el del Cordero; 7,17 y 22,1 es fuente de agua viva; 5,9 su sangre es de rescate). Pero el cordero pascual no era un sacrificio. Pero si los cristianos ven a Jesús como Cordero, sí vale decir que este Cordero los quita. De todos modos, empezaba a unirse a este tema: es sacrificado por sacerdotes, y se daba importancia a su sangre... Cuando los cristianos compararon a Jesús con este cordero pascual, no dudaron en usar lenguaje de sacrificio (1 Cor 5,7). En 1 Pe 1,18-19 se dice que los cristianos fueron rescatados por una sangre como de cordero sin mancha.</w:t>
      </w:r>
    </w:p>
    <w:p w14:paraId="44DBA2A0"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p>
    <w:p w14:paraId="38FAB90E"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 xml:space="preserve">No se ve motivo para negar que quiera hacer ambas alusiones. Ambas son coherentes con la cristología de Juan (¿y de 1 Pe? cfr. 2,22-25= </w:t>
      </w:r>
      <w:proofErr w:type="spellStart"/>
      <w:r w:rsidRPr="00E83F2B">
        <w:rPr>
          <w:rFonts w:ascii="Arial" w:eastAsia="Times New Roman" w:hAnsi="Arial" w:cs="Arial"/>
          <w:color w:val="000000"/>
          <w:spacing w:val="-3"/>
          <w:kern w:val="0"/>
          <w:sz w:val="24"/>
          <w:szCs w:val="24"/>
          <w:lang w:eastAsia="es-UY"/>
          <w14:ligatures w14:val="none"/>
        </w:rPr>
        <w:t>Is</w:t>
      </w:r>
      <w:proofErr w:type="spellEnd"/>
      <w:r w:rsidRPr="00E83F2B">
        <w:rPr>
          <w:rFonts w:ascii="Arial" w:eastAsia="Times New Roman" w:hAnsi="Arial" w:cs="Arial"/>
          <w:color w:val="000000"/>
          <w:spacing w:val="-3"/>
          <w:kern w:val="0"/>
          <w:sz w:val="24"/>
          <w:szCs w:val="24"/>
          <w:lang w:eastAsia="es-UY"/>
          <w14:ligatures w14:val="none"/>
        </w:rPr>
        <w:t xml:space="preserve"> 53,5-12). No es imposible que a esto se unan ecos de Juan Bautista referidos al cordero apocalíptico. </w:t>
      </w:r>
    </w:p>
    <w:p w14:paraId="059A1B44"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p>
    <w:p w14:paraId="0414B6A1"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4.- Puede, igualmente, referir a los sacrificios de Israel, de comunión, de reconciliación... al sacrificio cotidiano en el Templo (Salmos de Salomón 8,28). En el tiempo de la esperanza, Israel debe renovar cotidianamente su lugar existencial frente a Yahvé. La promesa es realidad con la presencia del Mesías, el pecado fue redimido (</w:t>
      </w:r>
      <w:proofErr w:type="spellStart"/>
      <w:r w:rsidRPr="00E83F2B">
        <w:rPr>
          <w:rFonts w:ascii="Arial" w:eastAsia="Times New Roman" w:hAnsi="Arial" w:cs="Arial"/>
          <w:color w:val="000000"/>
          <w:spacing w:val="-3"/>
          <w:kern w:val="0"/>
          <w:sz w:val="24"/>
          <w:szCs w:val="24"/>
          <w:lang w:eastAsia="es-UY"/>
          <w14:ligatures w14:val="none"/>
        </w:rPr>
        <w:t>Is</w:t>
      </w:r>
      <w:proofErr w:type="spellEnd"/>
      <w:r w:rsidRPr="00E83F2B">
        <w:rPr>
          <w:rFonts w:ascii="Arial" w:eastAsia="Times New Roman" w:hAnsi="Arial" w:cs="Arial"/>
          <w:color w:val="000000"/>
          <w:spacing w:val="-3"/>
          <w:kern w:val="0"/>
          <w:sz w:val="24"/>
          <w:szCs w:val="24"/>
          <w:lang w:eastAsia="es-UY"/>
          <w14:ligatures w14:val="none"/>
        </w:rPr>
        <w:t xml:space="preserve"> 40,2), con Jesús, por tanto, Dios otorga la plenitud del perdón a Israel y al mundo. Jesús no es una nueva víctima, es por quien Dios interviene reconciliando al mundo. La esperanza de Israel, ¿no llega a su fin? </w:t>
      </w:r>
    </w:p>
    <w:p w14:paraId="29AEF76F"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p>
    <w:p w14:paraId="385738F6"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 xml:space="preserve">5.- Otras opiniones: uso de Jer 11,19 (¿diferente de </w:t>
      </w:r>
      <w:proofErr w:type="spellStart"/>
      <w:r w:rsidRPr="00E83F2B">
        <w:rPr>
          <w:rFonts w:ascii="Arial" w:eastAsia="Times New Roman" w:hAnsi="Arial" w:cs="Arial"/>
          <w:color w:val="000000"/>
          <w:spacing w:val="-3"/>
          <w:kern w:val="0"/>
          <w:sz w:val="24"/>
          <w:szCs w:val="24"/>
          <w:lang w:eastAsia="es-UY"/>
          <w14:ligatures w14:val="none"/>
        </w:rPr>
        <w:t>Is</w:t>
      </w:r>
      <w:proofErr w:type="spellEnd"/>
      <w:r w:rsidRPr="00E83F2B">
        <w:rPr>
          <w:rFonts w:ascii="Arial" w:eastAsia="Times New Roman" w:hAnsi="Arial" w:cs="Arial"/>
          <w:color w:val="000000"/>
          <w:spacing w:val="-3"/>
          <w:kern w:val="0"/>
          <w:sz w:val="24"/>
          <w:szCs w:val="24"/>
          <w:lang w:eastAsia="es-UY"/>
          <w14:ligatures w14:val="none"/>
        </w:rPr>
        <w:t xml:space="preserve"> 53?); cordero del sacrificio (Ex 29,38-46) o del pecado (Lev 4,32) [explicaría por qué quita el pecado del mundo; pero eran más frecuentes el toro o el macho cabrío]; otros lo refieren al chivo expiatorio (</w:t>
      </w:r>
      <w:proofErr w:type="spellStart"/>
      <w:r w:rsidRPr="00E83F2B">
        <w:rPr>
          <w:rFonts w:ascii="Arial" w:eastAsia="Times New Roman" w:hAnsi="Arial" w:cs="Arial"/>
          <w:color w:val="000000"/>
          <w:spacing w:val="-3"/>
          <w:kern w:val="0"/>
          <w:sz w:val="24"/>
          <w:szCs w:val="24"/>
          <w:lang w:eastAsia="es-UY"/>
          <w14:ligatures w14:val="none"/>
        </w:rPr>
        <w:t>Lv</w:t>
      </w:r>
      <w:proofErr w:type="spellEnd"/>
      <w:r w:rsidRPr="00E83F2B">
        <w:rPr>
          <w:rFonts w:ascii="Arial" w:eastAsia="Times New Roman" w:hAnsi="Arial" w:cs="Arial"/>
          <w:color w:val="000000"/>
          <w:spacing w:val="-3"/>
          <w:kern w:val="0"/>
          <w:sz w:val="24"/>
          <w:szCs w:val="24"/>
          <w:lang w:eastAsia="es-UY"/>
          <w14:ligatures w14:val="none"/>
        </w:rPr>
        <w:t xml:space="preserve"> 16,7ss); la referencia a Moisés como cordero (</w:t>
      </w:r>
      <w:proofErr w:type="spellStart"/>
      <w:r w:rsidRPr="00E83F2B">
        <w:rPr>
          <w:rFonts w:ascii="Arial" w:eastAsia="Times New Roman" w:hAnsi="Arial" w:cs="Arial"/>
          <w:color w:val="000000"/>
          <w:spacing w:val="-3"/>
          <w:kern w:val="0"/>
          <w:sz w:val="24"/>
          <w:szCs w:val="24"/>
          <w:lang w:eastAsia="es-UY"/>
          <w14:ligatures w14:val="none"/>
        </w:rPr>
        <w:t>Targum</w:t>
      </w:r>
      <w:proofErr w:type="spellEnd"/>
      <w:r w:rsidRPr="00E83F2B">
        <w:rPr>
          <w:rFonts w:ascii="Arial" w:eastAsia="Times New Roman" w:hAnsi="Arial" w:cs="Arial"/>
          <w:color w:val="000000"/>
          <w:spacing w:val="-3"/>
          <w:kern w:val="0"/>
          <w:sz w:val="24"/>
          <w:szCs w:val="24"/>
          <w:lang w:eastAsia="es-UY"/>
          <w14:ligatures w14:val="none"/>
        </w:rPr>
        <w:t xml:space="preserve"> de Jerusalén) y la referencia a Isaac: "Dios proveerá el cordero" 22,8 son importantes si tenemos en cuenta los paralelos Jesús/Moisés y Jesús/Isaac (cfr. 3,16 y </w:t>
      </w:r>
      <w:proofErr w:type="spellStart"/>
      <w:r w:rsidRPr="00E83F2B">
        <w:rPr>
          <w:rFonts w:ascii="Arial" w:eastAsia="Times New Roman" w:hAnsi="Arial" w:cs="Arial"/>
          <w:color w:val="000000"/>
          <w:spacing w:val="-3"/>
          <w:kern w:val="0"/>
          <w:sz w:val="24"/>
          <w:szCs w:val="24"/>
          <w:lang w:eastAsia="es-UY"/>
          <w14:ligatures w14:val="none"/>
        </w:rPr>
        <w:t>Gn</w:t>
      </w:r>
      <w:proofErr w:type="spellEnd"/>
      <w:r w:rsidRPr="00E83F2B">
        <w:rPr>
          <w:rFonts w:ascii="Arial" w:eastAsia="Times New Roman" w:hAnsi="Arial" w:cs="Arial"/>
          <w:color w:val="000000"/>
          <w:spacing w:val="-3"/>
          <w:kern w:val="0"/>
          <w:sz w:val="24"/>
          <w:szCs w:val="24"/>
          <w:lang w:eastAsia="es-UY"/>
          <w14:ligatures w14:val="none"/>
        </w:rPr>
        <w:t xml:space="preserve"> 22,2; 19,17 y </w:t>
      </w:r>
      <w:proofErr w:type="spellStart"/>
      <w:r w:rsidRPr="00E83F2B">
        <w:rPr>
          <w:rFonts w:ascii="Arial" w:eastAsia="Times New Roman" w:hAnsi="Arial" w:cs="Arial"/>
          <w:color w:val="000000"/>
          <w:spacing w:val="-3"/>
          <w:kern w:val="0"/>
          <w:sz w:val="24"/>
          <w:szCs w:val="24"/>
          <w:lang w:eastAsia="es-UY"/>
          <w14:ligatures w14:val="none"/>
        </w:rPr>
        <w:t>Gn</w:t>
      </w:r>
      <w:proofErr w:type="spellEnd"/>
      <w:r w:rsidRPr="00E83F2B">
        <w:rPr>
          <w:rFonts w:ascii="Arial" w:eastAsia="Times New Roman" w:hAnsi="Arial" w:cs="Arial"/>
          <w:color w:val="000000"/>
          <w:spacing w:val="-3"/>
          <w:kern w:val="0"/>
          <w:sz w:val="24"/>
          <w:szCs w:val="24"/>
          <w:lang w:eastAsia="es-UY"/>
          <w14:ligatures w14:val="none"/>
        </w:rPr>
        <w:t xml:space="preserve"> 22,6. De todos modos, algo nuevo ha comenzado entre Dios y los hombres, una nueva economía de salvación.</w:t>
      </w:r>
      <w:r w:rsidRPr="00E83F2B">
        <w:rPr>
          <w:rFonts w:ascii="Arial" w:eastAsia="Times New Roman" w:hAnsi="Arial" w:cs="Arial"/>
          <w:color w:val="000000"/>
          <w:kern w:val="0"/>
          <w:sz w:val="27"/>
          <w:szCs w:val="27"/>
          <w:lang w:eastAsia="es-UY"/>
          <w14:ligatures w14:val="none"/>
        </w:rPr>
        <w:br/>
      </w:r>
      <w:r w:rsidRPr="00E83F2B">
        <w:rPr>
          <w:rFonts w:ascii="Arial" w:eastAsia="Times New Roman" w:hAnsi="Arial" w:cs="Arial"/>
          <w:color w:val="000000"/>
          <w:spacing w:val="-3"/>
          <w:kern w:val="0"/>
          <w:sz w:val="24"/>
          <w:szCs w:val="24"/>
          <w:lang w:eastAsia="es-UY"/>
          <w14:ligatures w14:val="none"/>
        </w:rPr>
        <w:br/>
      </w:r>
      <w:r w:rsidRPr="00E83F2B">
        <w:rPr>
          <w:rFonts w:ascii="Arial" w:eastAsia="Times New Roman" w:hAnsi="Arial" w:cs="Arial"/>
          <w:color w:val="000000"/>
          <w:spacing w:val="-3"/>
          <w:kern w:val="0"/>
          <w:sz w:val="24"/>
          <w:szCs w:val="24"/>
          <w:lang w:eastAsia="es-UY"/>
          <w14:ligatures w14:val="none"/>
        </w:rPr>
        <w:lastRenderedPageBreak/>
        <w:t>Pero este cordero es “de Dios”: ¿calcada de Siervo </w:t>
      </w:r>
      <w:r w:rsidRPr="00E83F2B">
        <w:rPr>
          <w:rFonts w:ascii="Arial" w:eastAsia="Times New Roman" w:hAnsi="Arial" w:cs="Arial"/>
          <w:i/>
          <w:iCs/>
          <w:color w:val="000000"/>
          <w:spacing w:val="-3"/>
          <w:kern w:val="0"/>
          <w:sz w:val="24"/>
          <w:szCs w:val="24"/>
          <w:lang w:eastAsia="es-UY"/>
          <w14:ligatures w14:val="none"/>
        </w:rPr>
        <w:t>de</w:t>
      </w:r>
      <w:r w:rsidRPr="00E83F2B">
        <w:rPr>
          <w:rFonts w:ascii="Arial" w:eastAsia="Times New Roman" w:hAnsi="Arial" w:cs="Arial"/>
          <w:color w:val="000000"/>
          <w:spacing w:val="-3"/>
          <w:kern w:val="0"/>
          <w:sz w:val="24"/>
          <w:szCs w:val="24"/>
          <w:lang w:eastAsia="es-UY"/>
          <w14:ligatures w14:val="none"/>
        </w:rPr>
        <w:t> Yahvé o cordero pascual dado por Dios? </w:t>
      </w:r>
    </w:p>
    <w:p w14:paraId="053114D4"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p>
    <w:p w14:paraId="46F8CC3A"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       Y el cordero </w:t>
      </w:r>
      <w:r w:rsidRPr="00E83F2B">
        <w:rPr>
          <w:rFonts w:ascii="Arial" w:eastAsia="Times New Roman" w:hAnsi="Arial" w:cs="Arial"/>
          <w:i/>
          <w:iCs/>
          <w:color w:val="000000"/>
          <w:spacing w:val="-3"/>
          <w:kern w:val="0"/>
          <w:sz w:val="24"/>
          <w:szCs w:val="24"/>
          <w:lang w:eastAsia="es-UY"/>
          <w14:ligatures w14:val="none"/>
        </w:rPr>
        <w:t>quita</w:t>
      </w:r>
      <w:r w:rsidRPr="00E83F2B">
        <w:rPr>
          <w:rFonts w:ascii="Arial" w:eastAsia="Times New Roman" w:hAnsi="Arial" w:cs="Arial"/>
          <w:color w:val="000000"/>
          <w:spacing w:val="-3"/>
          <w:kern w:val="0"/>
          <w:sz w:val="24"/>
          <w:szCs w:val="24"/>
          <w:lang w:eastAsia="es-UY"/>
          <w14:ligatures w14:val="none"/>
        </w:rPr>
        <w:t> (presente; ¿con valor de futuro?). En LXX, </w:t>
      </w:r>
      <w:proofErr w:type="spellStart"/>
      <w:r w:rsidRPr="00E83F2B">
        <w:rPr>
          <w:rFonts w:ascii="Arial" w:eastAsia="Times New Roman" w:hAnsi="Arial" w:cs="Arial"/>
          <w:i/>
          <w:iCs/>
          <w:color w:val="000000"/>
          <w:spacing w:val="-3"/>
          <w:kern w:val="0"/>
          <w:sz w:val="24"/>
          <w:szCs w:val="24"/>
          <w:lang w:eastAsia="es-UY"/>
          <w14:ligatures w14:val="none"/>
        </w:rPr>
        <w:fldChar w:fldCharType="begin"/>
      </w:r>
      <w:r w:rsidRPr="00E83F2B">
        <w:rPr>
          <w:rFonts w:ascii="Arial" w:eastAsia="Times New Roman" w:hAnsi="Arial" w:cs="Arial"/>
          <w:i/>
          <w:iCs/>
          <w:color w:val="000000"/>
          <w:spacing w:val="-3"/>
          <w:kern w:val="0"/>
          <w:sz w:val="24"/>
          <w:szCs w:val="24"/>
          <w:lang w:eastAsia="es-UY"/>
          <w14:ligatures w14:val="none"/>
        </w:rPr>
        <w:instrText>HYPERLINK "https://www.blogger.com/blog/post/edit/2845060600014161194/4468825839030631514" \t "_blank"</w:instrText>
      </w:r>
      <w:r w:rsidRPr="00E83F2B">
        <w:rPr>
          <w:rFonts w:ascii="Arial" w:eastAsia="Times New Roman" w:hAnsi="Arial" w:cs="Arial"/>
          <w:i/>
          <w:iCs/>
          <w:color w:val="000000"/>
          <w:spacing w:val="-3"/>
          <w:kern w:val="0"/>
          <w:sz w:val="24"/>
          <w:szCs w:val="24"/>
          <w:lang w:eastAsia="es-UY"/>
          <w14:ligatures w14:val="none"/>
        </w:rPr>
      </w:r>
      <w:r w:rsidRPr="00E83F2B">
        <w:rPr>
          <w:rFonts w:ascii="Arial" w:eastAsia="Times New Roman" w:hAnsi="Arial" w:cs="Arial"/>
          <w:i/>
          <w:iCs/>
          <w:color w:val="000000"/>
          <w:spacing w:val="-3"/>
          <w:kern w:val="0"/>
          <w:sz w:val="24"/>
          <w:szCs w:val="24"/>
          <w:lang w:eastAsia="es-UY"/>
          <w14:ligatures w14:val="none"/>
        </w:rPr>
        <w:fldChar w:fldCharType="separate"/>
      </w:r>
      <w:r w:rsidRPr="00E83F2B">
        <w:rPr>
          <w:rFonts w:ascii="Arial" w:eastAsia="Times New Roman" w:hAnsi="Arial" w:cs="Arial"/>
          <w:i/>
          <w:iCs/>
          <w:color w:val="1155CC"/>
          <w:spacing w:val="-3"/>
          <w:kern w:val="0"/>
          <w:sz w:val="24"/>
          <w:szCs w:val="24"/>
          <w:u w:val="single"/>
          <w:lang w:eastAsia="es-UY"/>
          <w14:ligatures w14:val="none"/>
        </w:rPr>
        <w:t>airein</w:t>
      </w:r>
      <w:proofErr w:type="spellEnd"/>
      <w:r w:rsidRPr="00E83F2B">
        <w:rPr>
          <w:rFonts w:ascii="Arial" w:eastAsia="Times New Roman" w:hAnsi="Arial" w:cs="Arial"/>
          <w:i/>
          <w:iCs/>
          <w:color w:val="000000"/>
          <w:spacing w:val="-3"/>
          <w:kern w:val="0"/>
          <w:sz w:val="24"/>
          <w:szCs w:val="24"/>
          <w:lang w:eastAsia="es-UY"/>
          <w14:ligatures w14:val="none"/>
        </w:rPr>
        <w:fldChar w:fldCharType="end"/>
      </w:r>
      <w:r w:rsidRPr="00E83F2B">
        <w:rPr>
          <w:rFonts w:ascii="Arial" w:eastAsia="Times New Roman" w:hAnsi="Arial" w:cs="Arial"/>
          <w:color w:val="000000"/>
          <w:spacing w:val="-3"/>
          <w:kern w:val="0"/>
          <w:sz w:val="24"/>
          <w:szCs w:val="24"/>
          <w:lang w:eastAsia="es-UY"/>
          <w14:ligatures w14:val="none"/>
        </w:rPr>
        <w:t> relacionado al pecado equivale a </w:t>
      </w:r>
      <w:proofErr w:type="spellStart"/>
      <w:r w:rsidRPr="00E83F2B">
        <w:rPr>
          <w:rFonts w:ascii="Arial" w:eastAsia="Times New Roman" w:hAnsi="Arial" w:cs="Arial"/>
          <w:i/>
          <w:iCs/>
          <w:color w:val="000000"/>
          <w:spacing w:val="-3"/>
          <w:kern w:val="0"/>
          <w:sz w:val="24"/>
          <w:szCs w:val="24"/>
          <w:lang w:eastAsia="es-UY"/>
          <w14:ligatures w14:val="none"/>
        </w:rPr>
        <w:t>afiénai</w:t>
      </w:r>
      <w:proofErr w:type="spellEnd"/>
      <w:r w:rsidRPr="00E83F2B">
        <w:rPr>
          <w:rFonts w:ascii="Arial" w:eastAsia="Times New Roman" w:hAnsi="Arial" w:cs="Arial"/>
          <w:color w:val="000000"/>
          <w:spacing w:val="-3"/>
          <w:kern w:val="0"/>
          <w:sz w:val="24"/>
          <w:szCs w:val="24"/>
          <w:lang w:eastAsia="es-UY"/>
          <w14:ligatures w14:val="none"/>
        </w:rPr>
        <w:t xml:space="preserve">, perdonar (cfr. Ex 28,38; 34,7; </w:t>
      </w:r>
      <w:proofErr w:type="spellStart"/>
      <w:r w:rsidRPr="00E83F2B">
        <w:rPr>
          <w:rFonts w:ascii="Arial" w:eastAsia="Times New Roman" w:hAnsi="Arial" w:cs="Arial"/>
          <w:color w:val="000000"/>
          <w:spacing w:val="-3"/>
          <w:kern w:val="0"/>
          <w:sz w:val="24"/>
          <w:szCs w:val="24"/>
          <w:lang w:eastAsia="es-UY"/>
          <w14:ligatures w14:val="none"/>
        </w:rPr>
        <w:t>Nu</w:t>
      </w:r>
      <w:proofErr w:type="spellEnd"/>
      <w:r w:rsidRPr="00E83F2B">
        <w:rPr>
          <w:rFonts w:ascii="Arial" w:eastAsia="Times New Roman" w:hAnsi="Arial" w:cs="Arial"/>
          <w:color w:val="000000"/>
          <w:spacing w:val="-3"/>
          <w:kern w:val="0"/>
          <w:sz w:val="24"/>
          <w:szCs w:val="24"/>
          <w:lang w:eastAsia="es-UY"/>
          <w14:ligatures w14:val="none"/>
        </w:rPr>
        <w:t xml:space="preserve"> 14,18; 1 Sam 15,25; Sal 32,5; 85,3; Mi 7,18). </w:t>
      </w:r>
      <w:proofErr w:type="gramStart"/>
      <w:r w:rsidRPr="00E83F2B">
        <w:rPr>
          <w:rFonts w:ascii="Arial" w:eastAsia="Times New Roman" w:hAnsi="Arial" w:cs="Arial"/>
          <w:color w:val="000000"/>
          <w:spacing w:val="-3"/>
          <w:kern w:val="0"/>
          <w:sz w:val="24"/>
          <w:szCs w:val="24"/>
          <w:lang w:eastAsia="es-UY"/>
          <w14:ligatures w14:val="none"/>
        </w:rPr>
        <w:t>Pero,</w:t>
      </w:r>
      <w:proofErr w:type="gramEnd"/>
      <w:r w:rsidRPr="00E83F2B">
        <w:rPr>
          <w:rFonts w:ascii="Arial" w:eastAsia="Times New Roman" w:hAnsi="Arial" w:cs="Arial"/>
          <w:color w:val="000000"/>
          <w:spacing w:val="-3"/>
          <w:kern w:val="0"/>
          <w:sz w:val="24"/>
          <w:szCs w:val="24"/>
          <w:lang w:eastAsia="es-UY"/>
          <w14:ligatures w14:val="none"/>
        </w:rPr>
        <w:t xml:space="preserve"> ¿quién quita? ¿el Cordero-de-Dios o Dios? Puede ser “de” en sentido de “dado por”, es el Cordero que Dios da para quitar el pecado. </w:t>
      </w:r>
      <w:r w:rsidRPr="00E83F2B">
        <w:rPr>
          <w:rFonts w:ascii="Arial" w:eastAsia="Times New Roman" w:hAnsi="Arial" w:cs="Arial"/>
          <w:color w:val="000000"/>
          <w:kern w:val="0"/>
          <w:sz w:val="27"/>
          <w:szCs w:val="27"/>
          <w:lang w:eastAsia="es-UY"/>
          <w14:ligatures w14:val="none"/>
        </w:rPr>
        <w:br/>
      </w:r>
      <w:r w:rsidRPr="00E83F2B">
        <w:rPr>
          <w:rFonts w:ascii="Arial" w:eastAsia="Times New Roman" w:hAnsi="Arial" w:cs="Arial"/>
          <w:color w:val="000000"/>
          <w:spacing w:val="-3"/>
          <w:kern w:val="0"/>
          <w:sz w:val="24"/>
          <w:szCs w:val="24"/>
          <w:lang w:eastAsia="es-UY"/>
          <w14:ligatures w14:val="none"/>
        </w:rPr>
        <w:br/>
        <w:t xml:space="preserve">El pecado está en singular (cfr. 1 </w:t>
      </w:r>
      <w:proofErr w:type="spellStart"/>
      <w:r w:rsidRPr="00E83F2B">
        <w:rPr>
          <w:rFonts w:ascii="Arial" w:eastAsia="Times New Roman" w:hAnsi="Arial" w:cs="Arial"/>
          <w:color w:val="000000"/>
          <w:spacing w:val="-3"/>
          <w:kern w:val="0"/>
          <w:sz w:val="24"/>
          <w:szCs w:val="24"/>
          <w:lang w:eastAsia="es-UY"/>
          <w14:ligatures w14:val="none"/>
        </w:rPr>
        <w:t>Jn</w:t>
      </w:r>
      <w:proofErr w:type="spellEnd"/>
      <w:r w:rsidRPr="00E83F2B">
        <w:rPr>
          <w:rFonts w:ascii="Arial" w:eastAsia="Times New Roman" w:hAnsi="Arial" w:cs="Arial"/>
          <w:color w:val="000000"/>
          <w:spacing w:val="-3"/>
          <w:kern w:val="0"/>
          <w:sz w:val="24"/>
          <w:szCs w:val="24"/>
          <w:lang w:eastAsia="es-UY"/>
          <w14:ligatures w14:val="none"/>
        </w:rPr>
        <w:t xml:space="preserve"> 3,5 en plural; 1 Sam 15,25; 25,28 LXX) refiere a la condición pecaminosa. En 1 </w:t>
      </w:r>
      <w:proofErr w:type="spellStart"/>
      <w:r w:rsidRPr="00E83F2B">
        <w:rPr>
          <w:rFonts w:ascii="Arial" w:eastAsia="Times New Roman" w:hAnsi="Arial" w:cs="Arial"/>
          <w:color w:val="000000"/>
          <w:spacing w:val="-3"/>
          <w:kern w:val="0"/>
          <w:sz w:val="24"/>
          <w:szCs w:val="24"/>
          <w:lang w:eastAsia="es-UY"/>
          <w14:ligatures w14:val="none"/>
        </w:rPr>
        <w:t>Jn</w:t>
      </w:r>
      <w:proofErr w:type="spellEnd"/>
      <w:r w:rsidRPr="00E83F2B">
        <w:rPr>
          <w:rFonts w:ascii="Arial" w:eastAsia="Times New Roman" w:hAnsi="Arial" w:cs="Arial"/>
          <w:color w:val="000000"/>
          <w:spacing w:val="-3"/>
          <w:kern w:val="0"/>
          <w:sz w:val="24"/>
          <w:szCs w:val="24"/>
          <w:lang w:eastAsia="es-UY"/>
          <w14:ligatures w14:val="none"/>
        </w:rPr>
        <w:t xml:space="preserve"> 1,7; 2,2; 4,10; 5,6 debemos pensar que se trata de una muerte expiatoria vicaria. No es el pecado </w:t>
      </w:r>
      <w:r w:rsidRPr="00E83F2B">
        <w:rPr>
          <w:rFonts w:ascii="Arial" w:eastAsia="Times New Roman" w:hAnsi="Arial" w:cs="Arial"/>
          <w:i/>
          <w:iCs/>
          <w:color w:val="000000"/>
          <w:spacing w:val="-3"/>
          <w:kern w:val="0"/>
          <w:sz w:val="24"/>
          <w:szCs w:val="24"/>
          <w:lang w:eastAsia="es-UY"/>
          <w14:ligatures w14:val="none"/>
        </w:rPr>
        <w:t>en</w:t>
      </w:r>
      <w:r w:rsidRPr="00E83F2B">
        <w:rPr>
          <w:rFonts w:ascii="Arial" w:eastAsia="Times New Roman" w:hAnsi="Arial" w:cs="Arial"/>
          <w:color w:val="000000"/>
          <w:spacing w:val="-3"/>
          <w:kern w:val="0"/>
          <w:sz w:val="24"/>
          <w:szCs w:val="24"/>
          <w:lang w:eastAsia="es-UY"/>
          <w14:ligatures w14:val="none"/>
        </w:rPr>
        <w:t> el mundo sino </w:t>
      </w:r>
      <w:r w:rsidRPr="00E83F2B">
        <w:rPr>
          <w:rFonts w:ascii="Arial" w:eastAsia="Times New Roman" w:hAnsi="Arial" w:cs="Arial"/>
          <w:i/>
          <w:iCs/>
          <w:color w:val="000000"/>
          <w:spacing w:val="-3"/>
          <w:kern w:val="0"/>
          <w:sz w:val="24"/>
          <w:szCs w:val="24"/>
          <w:lang w:eastAsia="es-UY"/>
          <w14:ligatures w14:val="none"/>
        </w:rPr>
        <w:t>del</w:t>
      </w:r>
      <w:r w:rsidRPr="00E83F2B">
        <w:rPr>
          <w:rFonts w:ascii="Arial" w:eastAsia="Times New Roman" w:hAnsi="Arial" w:cs="Arial"/>
          <w:color w:val="000000"/>
          <w:spacing w:val="-3"/>
          <w:kern w:val="0"/>
          <w:sz w:val="24"/>
          <w:szCs w:val="24"/>
          <w:lang w:eastAsia="es-UY"/>
          <w14:ligatures w14:val="none"/>
        </w:rPr>
        <w:t xml:space="preserve"> mundo, por lo que debemos pensar en la cruz. Parece referir a la desaparición del pecado al final de los tiempos: cfr. Ez 36,25-28; 37,23-28; </w:t>
      </w:r>
      <w:proofErr w:type="spellStart"/>
      <w:r w:rsidRPr="00E83F2B">
        <w:rPr>
          <w:rFonts w:ascii="Arial" w:eastAsia="Times New Roman" w:hAnsi="Arial" w:cs="Arial"/>
          <w:color w:val="000000"/>
          <w:spacing w:val="-3"/>
          <w:kern w:val="0"/>
          <w:sz w:val="24"/>
          <w:szCs w:val="24"/>
          <w:lang w:eastAsia="es-UY"/>
          <w14:ligatures w14:val="none"/>
        </w:rPr>
        <w:t>Za</w:t>
      </w:r>
      <w:proofErr w:type="spellEnd"/>
      <w:r w:rsidRPr="00E83F2B">
        <w:rPr>
          <w:rFonts w:ascii="Arial" w:eastAsia="Times New Roman" w:hAnsi="Arial" w:cs="Arial"/>
          <w:color w:val="000000"/>
          <w:spacing w:val="-3"/>
          <w:kern w:val="0"/>
          <w:sz w:val="24"/>
          <w:szCs w:val="24"/>
          <w:lang w:eastAsia="es-UY"/>
          <w14:ligatures w14:val="none"/>
        </w:rPr>
        <w:t xml:space="preserve"> 13,2; </w:t>
      </w:r>
      <w:proofErr w:type="spellStart"/>
      <w:r w:rsidRPr="00E83F2B">
        <w:rPr>
          <w:rFonts w:ascii="Arial" w:eastAsia="Times New Roman" w:hAnsi="Arial" w:cs="Arial"/>
          <w:color w:val="000000"/>
          <w:spacing w:val="-3"/>
          <w:kern w:val="0"/>
          <w:sz w:val="24"/>
          <w:szCs w:val="24"/>
          <w:lang w:eastAsia="es-UY"/>
          <w14:ligatures w14:val="none"/>
        </w:rPr>
        <w:t>Is</w:t>
      </w:r>
      <w:proofErr w:type="spellEnd"/>
      <w:r w:rsidRPr="00E83F2B">
        <w:rPr>
          <w:rFonts w:ascii="Arial" w:eastAsia="Times New Roman" w:hAnsi="Arial" w:cs="Arial"/>
          <w:color w:val="000000"/>
          <w:spacing w:val="-3"/>
          <w:kern w:val="0"/>
          <w:sz w:val="24"/>
          <w:szCs w:val="24"/>
          <w:lang w:eastAsia="es-UY"/>
          <w14:ligatures w14:val="none"/>
        </w:rPr>
        <w:t xml:space="preserve"> 11,9; 1QS 4,20-21; </w:t>
      </w:r>
      <w:proofErr w:type="spellStart"/>
      <w:r w:rsidRPr="00E83F2B">
        <w:rPr>
          <w:rFonts w:ascii="Arial" w:eastAsia="Times New Roman" w:hAnsi="Arial" w:cs="Arial"/>
          <w:color w:val="000000"/>
          <w:spacing w:val="-3"/>
          <w:kern w:val="0"/>
          <w:sz w:val="24"/>
          <w:szCs w:val="24"/>
          <w:lang w:eastAsia="es-UY"/>
          <w14:ligatures w14:val="none"/>
        </w:rPr>
        <w:t>ApBar</w:t>
      </w:r>
      <w:proofErr w:type="spellEnd"/>
      <w:r w:rsidRPr="00E83F2B">
        <w:rPr>
          <w:rFonts w:ascii="Arial" w:eastAsia="Times New Roman" w:hAnsi="Arial" w:cs="Arial"/>
          <w:color w:val="000000"/>
          <w:spacing w:val="-3"/>
          <w:kern w:val="0"/>
          <w:sz w:val="24"/>
          <w:szCs w:val="24"/>
          <w:lang w:eastAsia="es-UY"/>
          <w14:ligatures w14:val="none"/>
        </w:rPr>
        <w:t xml:space="preserve"> 63,1-4; 1 </w:t>
      </w:r>
      <w:proofErr w:type="spellStart"/>
      <w:r w:rsidRPr="00E83F2B">
        <w:rPr>
          <w:rFonts w:ascii="Arial" w:eastAsia="Times New Roman" w:hAnsi="Arial" w:cs="Arial"/>
          <w:color w:val="000000"/>
          <w:spacing w:val="-3"/>
          <w:kern w:val="0"/>
          <w:sz w:val="24"/>
          <w:szCs w:val="24"/>
          <w:lang w:eastAsia="es-UY"/>
          <w14:ligatures w14:val="none"/>
        </w:rPr>
        <w:t>Jn</w:t>
      </w:r>
      <w:proofErr w:type="spellEnd"/>
      <w:r w:rsidRPr="00E83F2B">
        <w:rPr>
          <w:rFonts w:ascii="Arial" w:eastAsia="Times New Roman" w:hAnsi="Arial" w:cs="Arial"/>
          <w:color w:val="000000"/>
          <w:spacing w:val="-3"/>
          <w:kern w:val="0"/>
          <w:sz w:val="24"/>
          <w:szCs w:val="24"/>
          <w:lang w:eastAsia="es-UY"/>
          <w14:ligatures w14:val="none"/>
        </w:rPr>
        <w:t xml:space="preserve"> 3,5. Pero Juan Bautista no habla de </w:t>
      </w:r>
      <w:r w:rsidRPr="00E83F2B">
        <w:rPr>
          <w:rFonts w:ascii="Arial" w:eastAsia="Times New Roman" w:hAnsi="Arial" w:cs="Arial"/>
          <w:i/>
          <w:iCs/>
          <w:color w:val="000000"/>
          <w:spacing w:val="-3"/>
          <w:kern w:val="0"/>
          <w:sz w:val="24"/>
          <w:szCs w:val="24"/>
          <w:lang w:eastAsia="es-UY"/>
          <w14:ligatures w14:val="none"/>
        </w:rPr>
        <w:t>los</w:t>
      </w:r>
      <w:r w:rsidRPr="00E83F2B">
        <w:rPr>
          <w:rFonts w:ascii="Arial" w:eastAsia="Times New Roman" w:hAnsi="Arial" w:cs="Arial"/>
          <w:color w:val="000000"/>
          <w:spacing w:val="-3"/>
          <w:kern w:val="0"/>
          <w:sz w:val="24"/>
          <w:szCs w:val="24"/>
          <w:lang w:eastAsia="es-UY"/>
          <w14:ligatures w14:val="none"/>
        </w:rPr>
        <w:t> pecados de los </w:t>
      </w:r>
      <w:r w:rsidRPr="00E83F2B">
        <w:rPr>
          <w:rFonts w:ascii="Arial" w:eastAsia="Times New Roman" w:hAnsi="Arial" w:cs="Arial"/>
          <w:i/>
          <w:iCs/>
          <w:color w:val="000000"/>
          <w:spacing w:val="-3"/>
          <w:kern w:val="0"/>
          <w:sz w:val="24"/>
          <w:szCs w:val="24"/>
          <w:lang w:eastAsia="es-UY"/>
          <w14:ligatures w14:val="none"/>
        </w:rPr>
        <w:t>seres humanos</w:t>
      </w:r>
      <w:r w:rsidRPr="00E83F2B">
        <w:rPr>
          <w:rFonts w:ascii="Arial" w:eastAsia="Times New Roman" w:hAnsi="Arial" w:cs="Arial"/>
          <w:color w:val="000000"/>
          <w:spacing w:val="-3"/>
          <w:kern w:val="0"/>
          <w:sz w:val="24"/>
          <w:szCs w:val="24"/>
          <w:lang w:eastAsia="es-UY"/>
          <w14:ligatures w14:val="none"/>
        </w:rPr>
        <w:t> sino </w:t>
      </w:r>
      <w:r w:rsidRPr="00E83F2B">
        <w:rPr>
          <w:rFonts w:ascii="Arial" w:eastAsia="Times New Roman" w:hAnsi="Arial" w:cs="Arial"/>
          <w:i/>
          <w:iCs/>
          <w:color w:val="000000"/>
          <w:spacing w:val="-3"/>
          <w:kern w:val="0"/>
          <w:sz w:val="24"/>
          <w:szCs w:val="24"/>
          <w:lang w:eastAsia="es-UY"/>
          <w14:ligatures w14:val="none"/>
        </w:rPr>
        <w:t>del</w:t>
      </w:r>
      <w:r w:rsidRPr="00E83F2B">
        <w:rPr>
          <w:rFonts w:ascii="Arial" w:eastAsia="Times New Roman" w:hAnsi="Arial" w:cs="Arial"/>
          <w:color w:val="000000"/>
          <w:spacing w:val="-3"/>
          <w:kern w:val="0"/>
          <w:sz w:val="24"/>
          <w:szCs w:val="24"/>
          <w:lang w:eastAsia="es-UY"/>
          <w14:ligatures w14:val="none"/>
        </w:rPr>
        <w:t> pecado del </w:t>
      </w:r>
      <w:r w:rsidRPr="00E83F2B">
        <w:rPr>
          <w:rFonts w:ascii="Arial" w:eastAsia="Times New Roman" w:hAnsi="Arial" w:cs="Arial"/>
          <w:i/>
          <w:iCs/>
          <w:color w:val="000000"/>
          <w:spacing w:val="-3"/>
          <w:kern w:val="0"/>
          <w:sz w:val="24"/>
          <w:szCs w:val="24"/>
          <w:lang w:eastAsia="es-UY"/>
          <w14:ligatures w14:val="none"/>
        </w:rPr>
        <w:t>mundo</w:t>
      </w:r>
      <w:r w:rsidRPr="00E83F2B">
        <w:rPr>
          <w:rFonts w:ascii="Arial" w:eastAsia="Times New Roman" w:hAnsi="Arial" w:cs="Arial"/>
          <w:color w:val="000000"/>
          <w:spacing w:val="-3"/>
          <w:kern w:val="0"/>
          <w:sz w:val="24"/>
          <w:szCs w:val="24"/>
          <w:lang w:eastAsia="es-UY"/>
          <w14:ligatures w14:val="none"/>
        </w:rPr>
        <w:t>. Su misión es vencer el imperio del pecado. La </w:t>
      </w:r>
      <w:proofErr w:type="spellStart"/>
      <w:r w:rsidRPr="00E83F2B">
        <w:rPr>
          <w:rFonts w:ascii="Arial" w:eastAsia="Times New Roman" w:hAnsi="Arial" w:cs="Arial"/>
          <w:i/>
          <w:iCs/>
          <w:color w:val="000000"/>
          <w:spacing w:val="-3"/>
          <w:kern w:val="0"/>
          <w:sz w:val="24"/>
          <w:szCs w:val="24"/>
          <w:lang w:eastAsia="es-UY"/>
          <w14:ligatures w14:val="none"/>
        </w:rPr>
        <w:t>hamartía</w:t>
      </w:r>
      <w:proofErr w:type="spellEnd"/>
      <w:r w:rsidRPr="00E83F2B">
        <w:rPr>
          <w:rFonts w:ascii="Arial" w:eastAsia="Times New Roman" w:hAnsi="Arial" w:cs="Arial"/>
          <w:color w:val="000000"/>
          <w:spacing w:val="-3"/>
          <w:kern w:val="0"/>
          <w:sz w:val="24"/>
          <w:szCs w:val="24"/>
          <w:lang w:eastAsia="es-UY"/>
          <w14:ligatures w14:val="none"/>
        </w:rPr>
        <w:t> (pecado) alcanza su profundidad escatológica en la </w:t>
      </w:r>
      <w:hyperlink r:id="rId30" w:tgtFrame="_blank" w:history="1">
        <w:r w:rsidRPr="00E83F2B">
          <w:rPr>
            <w:rFonts w:ascii="Arial" w:eastAsia="Times New Roman" w:hAnsi="Arial" w:cs="Arial"/>
            <w:i/>
            <w:iCs/>
            <w:color w:val="1155CC"/>
            <w:spacing w:val="-3"/>
            <w:kern w:val="0"/>
            <w:sz w:val="24"/>
            <w:szCs w:val="24"/>
            <w:u w:val="single"/>
            <w:lang w:eastAsia="es-UY"/>
            <w14:ligatures w14:val="none"/>
          </w:rPr>
          <w:t>anomía</w:t>
        </w:r>
      </w:hyperlink>
      <w:r w:rsidRPr="00E83F2B">
        <w:rPr>
          <w:rFonts w:ascii="Arial" w:eastAsia="Times New Roman" w:hAnsi="Arial" w:cs="Arial"/>
          <w:color w:val="000000"/>
          <w:spacing w:val="-3"/>
          <w:kern w:val="0"/>
          <w:sz w:val="24"/>
          <w:szCs w:val="24"/>
          <w:lang w:eastAsia="es-UY"/>
          <w14:ligatures w14:val="none"/>
        </w:rPr>
        <w:t xml:space="preserve"> (1 </w:t>
      </w:r>
      <w:proofErr w:type="spellStart"/>
      <w:r w:rsidRPr="00E83F2B">
        <w:rPr>
          <w:rFonts w:ascii="Arial" w:eastAsia="Times New Roman" w:hAnsi="Arial" w:cs="Arial"/>
          <w:color w:val="000000"/>
          <w:spacing w:val="-3"/>
          <w:kern w:val="0"/>
          <w:sz w:val="24"/>
          <w:szCs w:val="24"/>
          <w:lang w:eastAsia="es-UY"/>
          <w14:ligatures w14:val="none"/>
        </w:rPr>
        <w:t>Jn</w:t>
      </w:r>
      <w:proofErr w:type="spellEnd"/>
      <w:r w:rsidRPr="00E83F2B">
        <w:rPr>
          <w:rFonts w:ascii="Arial" w:eastAsia="Times New Roman" w:hAnsi="Arial" w:cs="Arial"/>
          <w:color w:val="000000"/>
          <w:spacing w:val="-3"/>
          <w:kern w:val="0"/>
          <w:sz w:val="24"/>
          <w:szCs w:val="24"/>
          <w:lang w:eastAsia="es-UY"/>
          <w14:ligatures w14:val="none"/>
        </w:rPr>
        <w:t xml:space="preserve"> 3,4), el mundo separado de Dios. Refiere a un sacrificio (cordero) nuevo y superior a todo (es común en </w:t>
      </w:r>
      <w:proofErr w:type="spellStart"/>
      <w:r w:rsidRPr="00E83F2B">
        <w:rPr>
          <w:rFonts w:ascii="Arial" w:eastAsia="Times New Roman" w:hAnsi="Arial" w:cs="Arial"/>
          <w:color w:val="000000"/>
          <w:spacing w:val="-3"/>
          <w:kern w:val="0"/>
          <w:sz w:val="24"/>
          <w:szCs w:val="24"/>
          <w:lang w:eastAsia="es-UY"/>
          <w14:ligatures w14:val="none"/>
        </w:rPr>
        <w:t>Jn</w:t>
      </w:r>
      <w:proofErr w:type="spellEnd"/>
      <w:r w:rsidRPr="00E83F2B">
        <w:rPr>
          <w:rFonts w:ascii="Arial" w:eastAsia="Times New Roman" w:hAnsi="Arial" w:cs="Arial"/>
          <w:color w:val="000000"/>
          <w:spacing w:val="-3"/>
          <w:kern w:val="0"/>
          <w:sz w:val="24"/>
          <w:szCs w:val="24"/>
          <w:lang w:eastAsia="es-UY"/>
          <w14:ligatures w14:val="none"/>
        </w:rPr>
        <w:t xml:space="preserve"> que todas las instituciones de "</w:t>
      </w:r>
      <w:r w:rsidRPr="00E83F2B">
        <w:rPr>
          <w:rFonts w:ascii="Arial" w:eastAsia="Times New Roman" w:hAnsi="Arial" w:cs="Arial"/>
          <w:i/>
          <w:iCs/>
          <w:color w:val="000000"/>
          <w:spacing w:val="-3"/>
          <w:kern w:val="0"/>
          <w:sz w:val="24"/>
          <w:szCs w:val="24"/>
          <w:lang w:eastAsia="es-UY"/>
          <w14:ligatures w14:val="none"/>
        </w:rPr>
        <w:t>los judíos</w:t>
      </w:r>
      <w:r w:rsidRPr="00E83F2B">
        <w:rPr>
          <w:rFonts w:ascii="Arial" w:eastAsia="Times New Roman" w:hAnsi="Arial" w:cs="Arial"/>
          <w:color w:val="000000"/>
          <w:spacing w:val="-3"/>
          <w:kern w:val="0"/>
          <w:sz w:val="24"/>
          <w:szCs w:val="24"/>
          <w:lang w:eastAsia="es-UY"/>
          <w14:ligatures w14:val="none"/>
        </w:rPr>
        <w:t>" sean superadas en Jesús: 2,19; 4,21; 5,17.39.47; 6,4; 10,1; 13,34).</w:t>
      </w:r>
    </w:p>
    <w:p w14:paraId="51BFA449"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Juan dice que “</w:t>
      </w:r>
      <w:r w:rsidRPr="00E83F2B">
        <w:rPr>
          <w:rFonts w:ascii="Arial" w:eastAsia="Times New Roman" w:hAnsi="Arial" w:cs="Arial"/>
          <w:i/>
          <w:iCs/>
          <w:color w:val="000000"/>
          <w:spacing w:val="-3"/>
          <w:kern w:val="0"/>
          <w:sz w:val="24"/>
          <w:szCs w:val="24"/>
          <w:lang w:eastAsia="es-UY"/>
          <w14:ligatures w14:val="none"/>
        </w:rPr>
        <w:t>detrás de mí</w:t>
      </w:r>
      <w:r w:rsidRPr="00E83F2B">
        <w:rPr>
          <w:rFonts w:ascii="Arial" w:eastAsia="Times New Roman" w:hAnsi="Arial" w:cs="Arial"/>
          <w:color w:val="000000"/>
          <w:spacing w:val="-3"/>
          <w:kern w:val="0"/>
          <w:sz w:val="24"/>
          <w:szCs w:val="24"/>
          <w:lang w:eastAsia="es-UY"/>
          <w14:ligatures w14:val="none"/>
        </w:rPr>
        <w:t xml:space="preserve">”: ¿es espacial? En ese caso se refiere al discipulado; para los rabinos es propio del discípulo que el discípulo vaya detrás (Mc 1,17.20; 8,34; </w:t>
      </w:r>
      <w:proofErr w:type="spellStart"/>
      <w:r w:rsidRPr="00E83F2B">
        <w:rPr>
          <w:rFonts w:ascii="Arial" w:eastAsia="Times New Roman" w:hAnsi="Arial" w:cs="Arial"/>
          <w:color w:val="000000"/>
          <w:spacing w:val="-3"/>
          <w:kern w:val="0"/>
          <w:sz w:val="24"/>
          <w:szCs w:val="24"/>
          <w:lang w:eastAsia="es-UY"/>
          <w14:ligatures w14:val="none"/>
        </w:rPr>
        <w:t>Lc</w:t>
      </w:r>
      <w:proofErr w:type="spellEnd"/>
      <w:r w:rsidRPr="00E83F2B">
        <w:rPr>
          <w:rFonts w:ascii="Arial" w:eastAsia="Times New Roman" w:hAnsi="Arial" w:cs="Arial"/>
          <w:color w:val="000000"/>
          <w:spacing w:val="-3"/>
          <w:kern w:val="0"/>
          <w:sz w:val="24"/>
          <w:szCs w:val="24"/>
          <w:lang w:eastAsia="es-UY"/>
          <w14:ligatures w14:val="none"/>
        </w:rPr>
        <w:t xml:space="preserve"> 14,27)] ¿o es temporal?; el paralelo con v.27 parece referir al tiempo. ¿Y el "</w:t>
      </w:r>
      <w:r w:rsidRPr="00E83F2B">
        <w:rPr>
          <w:rFonts w:ascii="Arial" w:eastAsia="Times New Roman" w:hAnsi="Arial" w:cs="Arial"/>
          <w:i/>
          <w:iCs/>
          <w:color w:val="000000"/>
          <w:spacing w:val="-3"/>
          <w:kern w:val="0"/>
          <w:sz w:val="24"/>
          <w:szCs w:val="24"/>
          <w:lang w:eastAsia="es-UY"/>
          <w14:ligatures w14:val="none"/>
        </w:rPr>
        <w:t>delante</w:t>
      </w:r>
      <w:r w:rsidRPr="00E83F2B">
        <w:rPr>
          <w:rFonts w:ascii="Arial" w:eastAsia="Times New Roman" w:hAnsi="Arial" w:cs="Arial"/>
          <w:color w:val="000000"/>
          <w:spacing w:val="-3"/>
          <w:kern w:val="0"/>
          <w:sz w:val="24"/>
          <w:szCs w:val="24"/>
          <w:lang w:eastAsia="es-UY"/>
          <w14:ligatures w14:val="none"/>
        </w:rPr>
        <w:t>"? puede referir a superioridad, o a que Jesús pasa a ser Maestro; el que -en cuanto Palabra- puede decir la voluntad de Dios. El motivo es su dignidad que está más allá de todo lo concebible.</w:t>
      </w:r>
    </w:p>
    <w:p w14:paraId="400E6ED8"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"Existir antes" alude a la preexistencia (cf. 1,1) Palabra preexistente que aporta la plena revelación de Dios.</w:t>
      </w:r>
    </w:p>
    <w:p w14:paraId="04BF24A5" w14:textId="77777777" w:rsidR="00E83F2B" w:rsidRPr="00E83F2B" w:rsidRDefault="00E83F2B" w:rsidP="00E83F2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 xml:space="preserve">La preexistencia (cfr. 8,58; 17,5). El texto tiene paralelos en la tradición sinóptica y, por tanto, encaja con la tradición de Juan Bautista. El problema radica en la tercera expresión: "existía antes que yo". Puede partir de una polémica con los seguidores de Juan Bautista: Juan Bautista vino primero y eso indicaría mayor rango (cfr. </w:t>
      </w:r>
      <w:proofErr w:type="spellStart"/>
      <w:r w:rsidRPr="00E83F2B">
        <w:rPr>
          <w:rFonts w:ascii="Arial" w:eastAsia="Times New Roman" w:hAnsi="Arial" w:cs="Arial"/>
          <w:color w:val="000000"/>
          <w:spacing w:val="-3"/>
          <w:kern w:val="0"/>
          <w:sz w:val="24"/>
          <w:szCs w:val="24"/>
          <w:lang w:eastAsia="es-UY"/>
          <w14:ligatures w14:val="none"/>
        </w:rPr>
        <w:t>Gn</w:t>
      </w:r>
      <w:proofErr w:type="spellEnd"/>
      <w:r w:rsidRPr="00E83F2B">
        <w:rPr>
          <w:rFonts w:ascii="Arial" w:eastAsia="Times New Roman" w:hAnsi="Arial" w:cs="Arial"/>
          <w:color w:val="000000"/>
          <w:spacing w:val="-3"/>
          <w:kern w:val="0"/>
          <w:sz w:val="24"/>
          <w:szCs w:val="24"/>
          <w:lang w:eastAsia="es-UY"/>
          <w14:ligatures w14:val="none"/>
        </w:rPr>
        <w:t xml:space="preserve"> 48,20). El Bautismo de Juan Bautista no se asocia al perdón de los pecados (como sí en Mc 1,4) sino en revelar al que va a venir. Los judíos hablan de 7 (o 6, según las tradiciones) cosas que existen desde antes de la creación: la Torah, la penitencia, el Gan-Edén, el </w:t>
      </w:r>
      <w:proofErr w:type="spellStart"/>
      <w:r w:rsidRPr="00E83F2B">
        <w:rPr>
          <w:rFonts w:ascii="Arial" w:eastAsia="Times New Roman" w:hAnsi="Arial" w:cs="Arial"/>
          <w:color w:val="000000"/>
          <w:spacing w:val="-3"/>
          <w:kern w:val="0"/>
          <w:sz w:val="24"/>
          <w:szCs w:val="24"/>
          <w:lang w:eastAsia="es-UY"/>
          <w14:ligatures w14:val="none"/>
        </w:rPr>
        <w:t>gehinnom</w:t>
      </w:r>
      <w:proofErr w:type="spellEnd"/>
      <w:r w:rsidRPr="00E83F2B">
        <w:rPr>
          <w:rFonts w:ascii="Arial" w:eastAsia="Times New Roman" w:hAnsi="Arial" w:cs="Arial"/>
          <w:color w:val="000000"/>
          <w:spacing w:val="-3"/>
          <w:kern w:val="0"/>
          <w:sz w:val="24"/>
          <w:szCs w:val="24"/>
          <w:lang w:eastAsia="es-UY"/>
          <w14:ligatures w14:val="none"/>
        </w:rPr>
        <w:t xml:space="preserve"> (la Gehena), el trono de gloria, el Templo y el nombre del Mesías. Es una preexistencia en la mente de Dios, no "real". En la apocalíptica, el Hijo de hombre aparece como preexistente (Hen 39,7s; 52,9; 62,7; cfr. 4Esd 13,26. 52ss)</w:t>
      </w:r>
    </w:p>
    <w:p w14:paraId="33ED8F0E" w14:textId="77777777" w:rsidR="00E83F2B" w:rsidRPr="00E83F2B" w:rsidRDefault="00E83F2B" w:rsidP="00E83F2B">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3B95E002"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w:t>
      </w:r>
      <w:r w:rsidRPr="00E83F2B">
        <w:rPr>
          <w:rFonts w:ascii="Arial" w:eastAsia="Times New Roman" w:hAnsi="Arial" w:cs="Arial"/>
          <w:i/>
          <w:iCs/>
          <w:color w:val="000000"/>
          <w:spacing w:val="-3"/>
          <w:kern w:val="0"/>
          <w:sz w:val="24"/>
          <w:szCs w:val="24"/>
          <w:lang w:eastAsia="es-UY"/>
          <w14:ligatures w14:val="none"/>
        </w:rPr>
        <w:t>Antes de que se creara el sol y las constelaciones, antes de que se hicieran los astros del cielo, su nombre fue invocado ante el Señor de los espíritus... Por eso fue elegido y escogido junto a él antes de crearse el mundo y por la eternidad</w:t>
      </w:r>
      <w:r w:rsidRPr="00E83F2B">
        <w:rPr>
          <w:rFonts w:ascii="Arial" w:eastAsia="Times New Roman" w:hAnsi="Arial" w:cs="Arial"/>
          <w:color w:val="000000"/>
          <w:spacing w:val="-3"/>
          <w:kern w:val="0"/>
          <w:sz w:val="24"/>
          <w:szCs w:val="24"/>
          <w:lang w:eastAsia="es-UY"/>
          <w14:ligatures w14:val="none"/>
        </w:rPr>
        <w:t>" (Hen 48,3.6;). </w:t>
      </w:r>
    </w:p>
    <w:p w14:paraId="7FBF70FC" w14:textId="77777777" w:rsidR="00E83F2B" w:rsidRPr="00E83F2B" w:rsidRDefault="00E83F2B" w:rsidP="00E83F2B">
      <w:pPr>
        <w:shd w:val="clear" w:color="auto" w:fill="FFFFFF"/>
        <w:spacing w:after="0" w:line="240" w:lineRule="auto"/>
        <w:rPr>
          <w:rFonts w:ascii="Arial" w:eastAsia="Times New Roman" w:hAnsi="Arial" w:cs="Arial"/>
          <w:color w:val="222222"/>
          <w:kern w:val="0"/>
          <w:sz w:val="24"/>
          <w:szCs w:val="24"/>
          <w:lang w:eastAsia="es-UY"/>
          <w14:ligatures w14:val="none"/>
        </w:rPr>
      </w:pPr>
    </w:p>
    <w:p w14:paraId="6E5E5F97"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Juan bautiza “con agua”; descubriendo quien es Jesús, Juan Bautista descubre más plenamente su propia misión. El espíritu señala a Jesús y, asimismo, hace posible el nuevo bautismo.</w:t>
      </w:r>
    </w:p>
    <w:p w14:paraId="3586215C"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p>
    <w:p w14:paraId="75BAA9D9"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w:t>
      </w:r>
      <w:r w:rsidRPr="00E83F2B">
        <w:rPr>
          <w:rFonts w:ascii="Arial" w:eastAsia="Times New Roman" w:hAnsi="Arial" w:cs="Arial"/>
          <w:i/>
          <w:iCs/>
          <w:color w:val="000000"/>
          <w:spacing w:val="-3"/>
          <w:kern w:val="0"/>
          <w:sz w:val="24"/>
          <w:szCs w:val="24"/>
          <w:lang w:eastAsia="es-UY"/>
          <w14:ligatures w14:val="none"/>
        </w:rPr>
        <w:t>He visto</w:t>
      </w:r>
      <w:r w:rsidRPr="00E83F2B">
        <w:rPr>
          <w:rFonts w:ascii="Arial" w:eastAsia="Times New Roman" w:hAnsi="Arial" w:cs="Arial"/>
          <w:color w:val="000000"/>
          <w:spacing w:val="-3"/>
          <w:kern w:val="0"/>
          <w:sz w:val="24"/>
          <w:szCs w:val="24"/>
          <w:lang w:eastAsia="es-UY"/>
          <w14:ligatures w14:val="none"/>
        </w:rPr>
        <w:t>” (en tiempo perfecto: perdura en sus efectos); implica que el Espíritu permanece todavía. El doble "he visto" refleja la profecía (</w:t>
      </w:r>
      <w:proofErr w:type="spellStart"/>
      <w:r w:rsidRPr="00E83F2B">
        <w:rPr>
          <w:rFonts w:ascii="Arial" w:eastAsia="Times New Roman" w:hAnsi="Arial" w:cs="Arial"/>
          <w:color w:val="000000"/>
          <w:spacing w:val="-3"/>
          <w:kern w:val="0"/>
          <w:sz w:val="24"/>
          <w:szCs w:val="24"/>
          <w:lang w:eastAsia="es-UY"/>
          <w14:ligatures w14:val="none"/>
        </w:rPr>
        <w:t>Is</w:t>
      </w:r>
      <w:proofErr w:type="spellEnd"/>
      <w:r w:rsidRPr="00E83F2B">
        <w:rPr>
          <w:rFonts w:ascii="Arial" w:eastAsia="Times New Roman" w:hAnsi="Arial" w:cs="Arial"/>
          <w:color w:val="000000"/>
          <w:spacing w:val="-3"/>
          <w:kern w:val="0"/>
          <w:sz w:val="24"/>
          <w:szCs w:val="24"/>
          <w:lang w:eastAsia="es-UY"/>
          <w14:ligatures w14:val="none"/>
        </w:rPr>
        <w:t xml:space="preserve"> 40,5). Supone la acción </w:t>
      </w:r>
      <w:r w:rsidRPr="00E83F2B">
        <w:rPr>
          <w:rFonts w:ascii="Arial" w:eastAsia="Times New Roman" w:hAnsi="Arial" w:cs="Arial"/>
          <w:color w:val="000000"/>
          <w:spacing w:val="-3"/>
          <w:kern w:val="0"/>
          <w:sz w:val="24"/>
          <w:szCs w:val="24"/>
          <w:lang w:eastAsia="es-UY"/>
          <w14:ligatures w14:val="none"/>
        </w:rPr>
        <w:lastRenderedPageBreak/>
        <w:t xml:space="preserve">del bautismo sin mencionarla. Hay una evolución desde Mc, a </w:t>
      </w:r>
      <w:proofErr w:type="spellStart"/>
      <w:r w:rsidRPr="00E83F2B">
        <w:rPr>
          <w:rFonts w:ascii="Arial" w:eastAsia="Times New Roman" w:hAnsi="Arial" w:cs="Arial"/>
          <w:color w:val="000000"/>
          <w:spacing w:val="-3"/>
          <w:kern w:val="0"/>
          <w:sz w:val="24"/>
          <w:szCs w:val="24"/>
          <w:lang w:eastAsia="es-UY"/>
          <w14:ligatures w14:val="none"/>
        </w:rPr>
        <w:t>Lc</w:t>
      </w:r>
      <w:proofErr w:type="spellEnd"/>
      <w:r w:rsidRPr="00E83F2B">
        <w:rPr>
          <w:rFonts w:ascii="Arial" w:eastAsia="Times New Roman" w:hAnsi="Arial" w:cs="Arial"/>
          <w:color w:val="000000"/>
          <w:spacing w:val="-3"/>
          <w:kern w:val="0"/>
          <w:sz w:val="24"/>
          <w:szCs w:val="24"/>
          <w:lang w:eastAsia="es-UY"/>
          <w14:ligatures w14:val="none"/>
        </w:rPr>
        <w:t>, que la menciona tangencialmente y Mt que trata de explicar el por qué. Hay, de todos modos, vestigios de la tradición: la paloma, el Espíritu, el reconocimiento de Jesús como Hijo... Juan Bautista no lo conocía (v.31a) pero puede manifestarlo porque "ha visto".</w:t>
      </w:r>
    </w:p>
    <w:p w14:paraId="1512EB76"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p>
    <w:p w14:paraId="11DFCAA3"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           La referencia a la paloma que se posa sobre él alude al descenso del Espíritu. </w:t>
      </w:r>
    </w:p>
    <w:p w14:paraId="516D8E9A"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p>
    <w:p w14:paraId="73049D68"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w:t>
      </w:r>
      <w:r w:rsidRPr="00E83F2B">
        <w:rPr>
          <w:rFonts w:ascii="Arial" w:eastAsia="Times New Roman" w:hAnsi="Arial" w:cs="Arial"/>
          <w:i/>
          <w:iCs/>
          <w:color w:val="000000"/>
          <w:spacing w:val="-3"/>
          <w:kern w:val="0"/>
          <w:sz w:val="24"/>
          <w:szCs w:val="24"/>
          <w:lang w:eastAsia="es-UY"/>
          <w14:ligatures w14:val="none"/>
        </w:rPr>
        <w:t>...el Señor levantará un nuevo sacerdote sobre quien las palabras del Señor serán reveladas. Efectuará sobre la tierra el juicio de la verdad muchos días. Su estrella se levantará en los cielos como un rey ...los ángeles de la gloria de la presencia del Señor lo llenarán de gozo. Los cielos se abrirán y del templo de la gloria descenderá sobre él santificación... El espíritu de entendimiento y santificación permanecerá sobre él en el agua</w:t>
      </w:r>
      <w:r w:rsidRPr="00E83F2B">
        <w:rPr>
          <w:rFonts w:ascii="Arial" w:eastAsia="Times New Roman" w:hAnsi="Arial" w:cs="Arial"/>
          <w:color w:val="000000"/>
          <w:spacing w:val="-3"/>
          <w:kern w:val="0"/>
          <w:sz w:val="24"/>
          <w:szCs w:val="24"/>
          <w:lang w:eastAsia="es-UY"/>
          <w14:ligatures w14:val="none"/>
        </w:rPr>
        <w:t>..." (Testamento de Leví 18,2-11)</w:t>
      </w:r>
      <w:r w:rsidRPr="00E83F2B">
        <w:rPr>
          <w:rFonts w:ascii="Arial" w:eastAsia="Times New Roman" w:hAnsi="Arial" w:cs="Arial"/>
          <w:color w:val="000000"/>
          <w:kern w:val="0"/>
          <w:sz w:val="24"/>
          <w:szCs w:val="24"/>
          <w:lang w:eastAsia="es-UY"/>
          <w14:ligatures w14:val="none"/>
        </w:rPr>
        <w:t> </w:t>
      </w:r>
    </w:p>
    <w:p w14:paraId="13179B77"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 xml:space="preserve">cumpliendo así el anuncio de </w:t>
      </w:r>
      <w:proofErr w:type="spellStart"/>
      <w:r w:rsidRPr="00E83F2B">
        <w:rPr>
          <w:rFonts w:ascii="Arial" w:eastAsia="Times New Roman" w:hAnsi="Arial" w:cs="Arial"/>
          <w:color w:val="000000"/>
          <w:spacing w:val="-3"/>
          <w:kern w:val="0"/>
          <w:sz w:val="24"/>
          <w:szCs w:val="24"/>
          <w:lang w:eastAsia="es-UY"/>
          <w14:ligatures w14:val="none"/>
        </w:rPr>
        <w:t>Is</w:t>
      </w:r>
      <w:proofErr w:type="spellEnd"/>
      <w:r w:rsidRPr="00E83F2B">
        <w:rPr>
          <w:rFonts w:ascii="Arial" w:eastAsia="Times New Roman" w:hAnsi="Arial" w:cs="Arial"/>
          <w:color w:val="000000"/>
          <w:spacing w:val="-3"/>
          <w:kern w:val="0"/>
          <w:sz w:val="24"/>
          <w:szCs w:val="24"/>
          <w:lang w:eastAsia="es-UY"/>
          <w14:ligatures w14:val="none"/>
        </w:rPr>
        <w:t xml:space="preserve"> 11,2; 61,1; Jesús no lo recibe para cada caso (como es el caso de los jueces) sino de una vez para siempre. El testimonio, que será tan importante en Juan, llega a través de Juan Bautista (en 5,33-35 se lo nombrará entre los que testimonian a favor de Jesús. La teofanía (descenso del Espíritu, voz del cielo) es más sencilla que en los Sinópticos. Pero, de todos modos, es coincidente que el descenso del Espíritu lo señala como instrumento singular de Dios (</w:t>
      </w:r>
      <w:proofErr w:type="spellStart"/>
      <w:r w:rsidRPr="00E83F2B">
        <w:rPr>
          <w:rFonts w:ascii="Arial" w:eastAsia="Times New Roman" w:hAnsi="Arial" w:cs="Arial"/>
          <w:color w:val="000000"/>
          <w:spacing w:val="-3"/>
          <w:kern w:val="0"/>
          <w:sz w:val="24"/>
          <w:szCs w:val="24"/>
          <w:lang w:eastAsia="es-UY"/>
          <w14:ligatures w14:val="none"/>
        </w:rPr>
        <w:t>Is</w:t>
      </w:r>
      <w:proofErr w:type="spellEnd"/>
      <w:r w:rsidRPr="00E83F2B">
        <w:rPr>
          <w:rFonts w:ascii="Arial" w:eastAsia="Times New Roman" w:hAnsi="Arial" w:cs="Arial"/>
          <w:color w:val="000000"/>
          <w:spacing w:val="-3"/>
          <w:kern w:val="0"/>
          <w:sz w:val="24"/>
          <w:szCs w:val="24"/>
          <w:lang w:eastAsia="es-UY"/>
          <w14:ligatures w14:val="none"/>
        </w:rPr>
        <w:t xml:space="preserve"> 11,2)</w:t>
      </w:r>
    </w:p>
    <w:p w14:paraId="0BB3E14D"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p>
    <w:p w14:paraId="0ED6FBE0"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w:t>
      </w:r>
      <w:r w:rsidRPr="00E83F2B">
        <w:rPr>
          <w:rFonts w:ascii="Arial" w:eastAsia="Times New Roman" w:hAnsi="Arial" w:cs="Arial"/>
          <w:i/>
          <w:iCs/>
          <w:color w:val="000000"/>
          <w:spacing w:val="-3"/>
          <w:kern w:val="0"/>
          <w:sz w:val="24"/>
          <w:szCs w:val="24"/>
          <w:lang w:eastAsia="es-UY"/>
          <w14:ligatures w14:val="none"/>
        </w:rPr>
        <w:t>Luego de esto, se levantará una estrella de Jacob en Paz; un hombre surgirá como Sol de justicia de mi posteridad, caminando con los hijos de los hombres en dulzura y justicia, y en él no se encontrará pecado. Los cielos se abrirán sobre él depositando el espíritu como bendición del Padre Santo. El pondrá el espíritu de gracia en ustedes, y ustedes serán hijos en verdad y caminarán en el primero y el último de sus decretos</w:t>
      </w:r>
      <w:r w:rsidRPr="00E83F2B">
        <w:rPr>
          <w:rFonts w:ascii="Arial" w:eastAsia="Times New Roman" w:hAnsi="Arial" w:cs="Arial"/>
          <w:color w:val="000000"/>
          <w:spacing w:val="-3"/>
          <w:kern w:val="0"/>
          <w:sz w:val="24"/>
          <w:szCs w:val="24"/>
          <w:lang w:eastAsia="es-UY"/>
          <w14:ligatures w14:val="none"/>
        </w:rPr>
        <w:t>" (Testamento de Judá 24,1-3).</w:t>
      </w:r>
    </w:p>
    <w:p w14:paraId="68897CFD" w14:textId="77777777" w:rsidR="00E83F2B" w:rsidRPr="00E83F2B" w:rsidRDefault="00E83F2B" w:rsidP="00E83F2B">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t>  </w:t>
      </w:r>
    </w:p>
    <w:p w14:paraId="7D8CF416"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 xml:space="preserve">           “Bautizará con Espíritu Santo”, no coincide con los Sinópticos: Mt y </w:t>
      </w:r>
      <w:proofErr w:type="spellStart"/>
      <w:r w:rsidRPr="00E83F2B">
        <w:rPr>
          <w:rFonts w:ascii="Arial" w:eastAsia="Times New Roman" w:hAnsi="Arial" w:cs="Arial"/>
          <w:color w:val="000000"/>
          <w:spacing w:val="-3"/>
          <w:kern w:val="0"/>
          <w:sz w:val="24"/>
          <w:szCs w:val="24"/>
          <w:lang w:eastAsia="es-UY"/>
          <w14:ligatures w14:val="none"/>
        </w:rPr>
        <w:t>Lc</w:t>
      </w:r>
      <w:proofErr w:type="spellEnd"/>
      <w:r w:rsidRPr="00E83F2B">
        <w:rPr>
          <w:rFonts w:ascii="Arial" w:eastAsia="Times New Roman" w:hAnsi="Arial" w:cs="Arial"/>
          <w:color w:val="000000"/>
          <w:spacing w:val="-3"/>
          <w:kern w:val="0"/>
          <w:sz w:val="24"/>
          <w:szCs w:val="24"/>
          <w:lang w:eastAsia="es-UY"/>
          <w14:ligatures w14:val="none"/>
        </w:rPr>
        <w:t xml:space="preserve"> hablan de "con Espíritu Santo y fuego" (cfr. </w:t>
      </w:r>
      <w:proofErr w:type="spellStart"/>
      <w:r w:rsidRPr="00E83F2B">
        <w:rPr>
          <w:rFonts w:ascii="Arial" w:eastAsia="Times New Roman" w:hAnsi="Arial" w:cs="Arial"/>
          <w:color w:val="000000"/>
          <w:spacing w:val="-3"/>
          <w:kern w:val="0"/>
          <w:sz w:val="24"/>
          <w:szCs w:val="24"/>
          <w:lang w:eastAsia="es-UY"/>
          <w14:ligatures w14:val="none"/>
        </w:rPr>
        <w:t>Is</w:t>
      </w:r>
      <w:proofErr w:type="spellEnd"/>
      <w:r w:rsidRPr="00E83F2B">
        <w:rPr>
          <w:rFonts w:ascii="Arial" w:eastAsia="Times New Roman" w:hAnsi="Arial" w:cs="Arial"/>
          <w:color w:val="000000"/>
          <w:spacing w:val="-3"/>
          <w:kern w:val="0"/>
          <w:sz w:val="24"/>
          <w:szCs w:val="24"/>
          <w:lang w:eastAsia="es-UY"/>
          <w14:ligatures w14:val="none"/>
        </w:rPr>
        <w:t xml:space="preserve"> 4,4: fuego como purificación destructiva). El espíritu es considerado purificador (</w:t>
      </w:r>
      <w:proofErr w:type="spellStart"/>
      <w:r w:rsidRPr="00E83F2B">
        <w:rPr>
          <w:rFonts w:ascii="Arial" w:eastAsia="Times New Roman" w:hAnsi="Arial" w:cs="Arial"/>
          <w:color w:val="000000"/>
          <w:spacing w:val="-3"/>
          <w:kern w:val="0"/>
          <w:sz w:val="24"/>
          <w:szCs w:val="24"/>
          <w:lang w:eastAsia="es-UY"/>
          <w14:ligatures w14:val="none"/>
        </w:rPr>
        <w:t>Is</w:t>
      </w:r>
      <w:proofErr w:type="spellEnd"/>
      <w:r w:rsidRPr="00E83F2B">
        <w:rPr>
          <w:rFonts w:ascii="Arial" w:eastAsia="Times New Roman" w:hAnsi="Arial" w:cs="Arial"/>
          <w:color w:val="000000"/>
          <w:spacing w:val="-3"/>
          <w:kern w:val="0"/>
          <w:sz w:val="24"/>
          <w:szCs w:val="24"/>
          <w:lang w:eastAsia="es-UY"/>
          <w14:ligatures w14:val="none"/>
        </w:rPr>
        <w:t xml:space="preserve"> 32,15-18; 44,3-5; Ez 36,25-27; </w:t>
      </w:r>
      <w:proofErr w:type="spellStart"/>
      <w:r w:rsidRPr="00E83F2B">
        <w:rPr>
          <w:rFonts w:ascii="Arial" w:eastAsia="Times New Roman" w:hAnsi="Arial" w:cs="Arial"/>
          <w:color w:val="000000"/>
          <w:spacing w:val="-3"/>
          <w:kern w:val="0"/>
          <w:sz w:val="24"/>
          <w:szCs w:val="24"/>
          <w:lang w:eastAsia="es-UY"/>
          <w14:ligatures w14:val="none"/>
        </w:rPr>
        <w:t>Jub</w:t>
      </w:r>
      <w:proofErr w:type="spellEnd"/>
      <w:r w:rsidRPr="00E83F2B">
        <w:rPr>
          <w:rFonts w:ascii="Arial" w:eastAsia="Times New Roman" w:hAnsi="Arial" w:cs="Arial"/>
          <w:color w:val="000000"/>
          <w:spacing w:val="-3"/>
          <w:kern w:val="0"/>
          <w:sz w:val="24"/>
          <w:szCs w:val="24"/>
          <w:lang w:eastAsia="es-UY"/>
          <w14:ligatures w14:val="none"/>
        </w:rPr>
        <w:t xml:space="preserve"> 1,23; 4 Esd 6,26; </w:t>
      </w:r>
      <w:proofErr w:type="spellStart"/>
      <w:r w:rsidRPr="00E83F2B">
        <w:rPr>
          <w:rFonts w:ascii="Arial" w:eastAsia="Times New Roman" w:hAnsi="Arial" w:cs="Arial"/>
          <w:color w:val="000000"/>
          <w:spacing w:val="-3"/>
          <w:kern w:val="0"/>
          <w:sz w:val="24"/>
          <w:szCs w:val="24"/>
          <w:lang w:eastAsia="es-UY"/>
          <w14:ligatures w14:val="none"/>
        </w:rPr>
        <w:t>TestJud</w:t>
      </w:r>
      <w:proofErr w:type="spellEnd"/>
      <w:r w:rsidRPr="00E83F2B">
        <w:rPr>
          <w:rFonts w:ascii="Arial" w:eastAsia="Times New Roman" w:hAnsi="Arial" w:cs="Arial"/>
          <w:color w:val="000000"/>
          <w:spacing w:val="-3"/>
          <w:kern w:val="0"/>
          <w:sz w:val="24"/>
          <w:szCs w:val="24"/>
          <w:lang w:eastAsia="es-UY"/>
          <w14:ligatures w14:val="none"/>
        </w:rPr>
        <w:t xml:space="preserve"> 24,3; 1QS 4,20s). Juan Bautista comprende que su actividad prefigura el verdadero bautismo. El suyo es un acto de conversión y renacimiento en las simbólicas aguas del Jordán; Juan Bautista está anticipando la afirmación de que para entrar al Reino hace falta renacer del agua y el Espíritu. Y es Jesús mismo quien es la fuente del Espíritu para los creyentes; sobre él permanece, él lo da (3,5.34; 7,38-39; 14,16; 20,22). Pero Juan va a referir a un nacimiento (3,5), el bautismo que eleva a la condición de hijos de Dios (1,12). Sólo el que viene de lo alto (3,31) puede hacer nacer de lo alto (3,6-8). El Mesías aportará el don por antonomasia, el Espíritu (3,34; 6,63; 7,37-39).</w:t>
      </w:r>
    </w:p>
    <w:p w14:paraId="237CEBB3"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p>
    <w:p w14:paraId="0A6B07AD"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         “He visto...” es “he dado testimonio” (el tiempo es perfecto y por tanto la acción persiste); su testimonio, valedero para siempre, es estable, se basa en el ver.</w:t>
      </w:r>
    </w:p>
    <w:p w14:paraId="47121C90"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p>
    <w:p w14:paraId="1CDE9A4E"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 xml:space="preserve">Algunos manuscritos leen “elegido” y muchos otros dicen “hijo”. Resultaría extraño que cambiaran "Hijo" por "Elegido", mientras que lo contrario es probable (cambiado en la discusión contra los </w:t>
      </w:r>
      <w:proofErr w:type="spellStart"/>
      <w:r w:rsidRPr="00E83F2B">
        <w:rPr>
          <w:rFonts w:ascii="Arial" w:eastAsia="Times New Roman" w:hAnsi="Arial" w:cs="Arial"/>
          <w:color w:val="000000"/>
          <w:spacing w:val="-3"/>
          <w:kern w:val="0"/>
          <w:sz w:val="24"/>
          <w:szCs w:val="24"/>
          <w:lang w:eastAsia="es-UY"/>
          <w14:ligatures w14:val="none"/>
        </w:rPr>
        <w:t>adopcionitas</w:t>
      </w:r>
      <w:proofErr w:type="spellEnd"/>
      <w:r w:rsidRPr="00E83F2B">
        <w:rPr>
          <w:rFonts w:ascii="Arial" w:eastAsia="Times New Roman" w:hAnsi="Arial" w:cs="Arial"/>
          <w:color w:val="000000"/>
          <w:spacing w:val="-3"/>
          <w:kern w:val="0"/>
          <w:sz w:val="24"/>
          <w:szCs w:val="24"/>
          <w:lang w:eastAsia="es-UY"/>
          <w14:ligatures w14:val="none"/>
        </w:rPr>
        <w:t>). </w:t>
      </w:r>
    </w:p>
    <w:p w14:paraId="22D25B95"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p>
    <w:p w14:paraId="7B103446" w14:textId="77777777" w:rsidR="00E83F2B" w:rsidRPr="00E83F2B" w:rsidRDefault="00E83F2B" w:rsidP="00E83F2B">
      <w:pPr>
        <w:shd w:val="clear" w:color="auto" w:fill="FFFFFF"/>
        <w:spacing w:after="27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Un texto de Qumrán refiere "elegido" a un personaje providencial:</w:t>
      </w:r>
      <w:r w:rsidRPr="00E83F2B">
        <w:rPr>
          <w:rFonts w:ascii="Arial" w:eastAsia="Times New Roman" w:hAnsi="Arial" w:cs="Arial"/>
          <w:color w:val="000000"/>
          <w:kern w:val="0"/>
          <w:sz w:val="24"/>
          <w:szCs w:val="24"/>
          <w:lang w:eastAsia="es-UY"/>
          <w14:ligatures w14:val="none"/>
        </w:rPr>
        <w:t> </w:t>
      </w:r>
    </w:p>
    <w:p w14:paraId="37B256C5"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w:t>
      </w:r>
      <w:r w:rsidRPr="00E83F2B">
        <w:rPr>
          <w:rFonts w:ascii="Arial" w:eastAsia="Times New Roman" w:hAnsi="Arial" w:cs="Arial"/>
          <w:i/>
          <w:iCs/>
          <w:color w:val="000000"/>
          <w:spacing w:val="-3"/>
          <w:kern w:val="0"/>
          <w:sz w:val="24"/>
          <w:szCs w:val="24"/>
          <w:lang w:eastAsia="es-UY"/>
          <w14:ligatures w14:val="none"/>
        </w:rPr>
        <w:t>todos sus cálculos sobre él fracasarán, aunque la oposición de todos los vivientes será grande. ... sus proyectos, porque él es el elegido de Dios. Su nacimiento y el soplo de su aliento sus proyectos existirán por siempre</w:t>
      </w:r>
      <w:r w:rsidRPr="00E83F2B">
        <w:rPr>
          <w:rFonts w:ascii="Arial" w:eastAsia="Times New Roman" w:hAnsi="Arial" w:cs="Arial"/>
          <w:color w:val="000000"/>
          <w:spacing w:val="-3"/>
          <w:kern w:val="0"/>
          <w:sz w:val="24"/>
          <w:szCs w:val="24"/>
          <w:lang w:eastAsia="es-UY"/>
          <w14:ligatures w14:val="none"/>
        </w:rPr>
        <w:t xml:space="preserve">" [4QMess </w:t>
      </w:r>
      <w:proofErr w:type="spellStart"/>
      <w:r w:rsidRPr="00E83F2B">
        <w:rPr>
          <w:rFonts w:ascii="Arial" w:eastAsia="Times New Roman" w:hAnsi="Arial" w:cs="Arial"/>
          <w:color w:val="000000"/>
          <w:spacing w:val="-3"/>
          <w:kern w:val="0"/>
          <w:sz w:val="24"/>
          <w:szCs w:val="24"/>
          <w:lang w:eastAsia="es-UY"/>
          <w14:ligatures w14:val="none"/>
        </w:rPr>
        <w:t>aram</w:t>
      </w:r>
      <w:proofErr w:type="spellEnd"/>
      <w:r w:rsidRPr="00E83F2B">
        <w:rPr>
          <w:rFonts w:ascii="Arial" w:eastAsia="Times New Roman" w:hAnsi="Arial" w:cs="Arial"/>
          <w:color w:val="000000"/>
          <w:spacing w:val="-3"/>
          <w:kern w:val="0"/>
          <w:sz w:val="24"/>
          <w:szCs w:val="24"/>
          <w:lang w:eastAsia="es-UY"/>
          <w14:ligatures w14:val="none"/>
        </w:rPr>
        <w:t xml:space="preserve"> (4Q534) o 4QNoé I,10].</w:t>
      </w:r>
    </w:p>
    <w:p w14:paraId="4FB7886D"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p>
    <w:p w14:paraId="4EF994AA"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 xml:space="preserve">Aunque Dios eligió a muchos, la referencia a </w:t>
      </w:r>
      <w:proofErr w:type="spellStart"/>
      <w:r w:rsidRPr="00E83F2B">
        <w:rPr>
          <w:rFonts w:ascii="Arial" w:eastAsia="Times New Roman" w:hAnsi="Arial" w:cs="Arial"/>
          <w:color w:val="000000"/>
          <w:spacing w:val="-3"/>
          <w:kern w:val="0"/>
          <w:sz w:val="24"/>
          <w:szCs w:val="24"/>
          <w:lang w:eastAsia="es-UY"/>
          <w14:ligatures w14:val="none"/>
        </w:rPr>
        <w:t>Is</w:t>
      </w:r>
      <w:proofErr w:type="spellEnd"/>
      <w:r w:rsidRPr="00E83F2B">
        <w:rPr>
          <w:rFonts w:ascii="Arial" w:eastAsia="Times New Roman" w:hAnsi="Arial" w:cs="Arial"/>
          <w:color w:val="000000"/>
          <w:spacing w:val="-3"/>
          <w:kern w:val="0"/>
          <w:sz w:val="24"/>
          <w:szCs w:val="24"/>
          <w:lang w:eastAsia="es-UY"/>
          <w14:ligatures w14:val="none"/>
        </w:rPr>
        <w:t xml:space="preserve"> 42,1 recuerda la relación bautismo-Siervo (cfr. 1 Hen 49,2; 50,5). </w:t>
      </w:r>
    </w:p>
    <w:p w14:paraId="57C91A25" w14:textId="77777777" w:rsidR="00E83F2B" w:rsidRPr="00E83F2B" w:rsidRDefault="00E83F2B" w:rsidP="00E83F2B">
      <w:pPr>
        <w:shd w:val="clear" w:color="auto" w:fill="FFFFFF"/>
        <w:spacing w:after="0" w:line="240" w:lineRule="auto"/>
        <w:rPr>
          <w:rFonts w:ascii="Arial" w:eastAsia="Times New Roman" w:hAnsi="Arial" w:cs="Arial"/>
          <w:color w:val="222222"/>
          <w:kern w:val="0"/>
          <w:sz w:val="24"/>
          <w:szCs w:val="24"/>
          <w:lang w:eastAsia="es-UY"/>
          <w14:ligatures w14:val="none"/>
        </w:rPr>
      </w:pPr>
      <w:r w:rsidRPr="00E83F2B">
        <w:rPr>
          <w:rFonts w:ascii="Arial" w:eastAsia="Times New Roman" w:hAnsi="Arial" w:cs="Arial"/>
          <w:color w:val="000000"/>
          <w:kern w:val="0"/>
          <w:sz w:val="27"/>
          <w:szCs w:val="27"/>
          <w:lang w:eastAsia="es-UY"/>
          <w14:ligatures w14:val="none"/>
        </w:rPr>
        <w:br/>
      </w:r>
    </w:p>
    <w:p w14:paraId="58FCD5DB"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w:t>
      </w:r>
      <w:r w:rsidRPr="00E83F2B">
        <w:rPr>
          <w:rFonts w:ascii="Arial" w:eastAsia="Times New Roman" w:hAnsi="Arial" w:cs="Arial"/>
          <w:i/>
          <w:iCs/>
          <w:color w:val="000000"/>
          <w:spacing w:val="-3"/>
          <w:kern w:val="0"/>
          <w:sz w:val="24"/>
          <w:szCs w:val="24"/>
          <w:lang w:eastAsia="es-UY"/>
          <w14:ligatures w14:val="none"/>
        </w:rPr>
        <w:t>En aquel día, mi Elegido se sentará en el trono de gloria</w:t>
      </w:r>
      <w:r w:rsidRPr="00E83F2B">
        <w:rPr>
          <w:rFonts w:ascii="Arial" w:eastAsia="Times New Roman" w:hAnsi="Arial" w:cs="Arial"/>
          <w:color w:val="000000"/>
          <w:spacing w:val="-3"/>
          <w:kern w:val="0"/>
          <w:sz w:val="24"/>
          <w:szCs w:val="24"/>
          <w:lang w:eastAsia="es-UY"/>
          <w14:ligatures w14:val="none"/>
        </w:rPr>
        <w:t>..." (1 Hen 45,3)</w:t>
      </w:r>
    </w:p>
    <w:p w14:paraId="76A51948" w14:textId="77777777" w:rsidR="00E83F2B" w:rsidRPr="00E83F2B" w:rsidRDefault="00E83F2B" w:rsidP="00E83F2B">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36C7E07C"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La referencia es al Siervo, sobre quien reposa el Espíritu.</w:t>
      </w:r>
    </w:p>
    <w:p w14:paraId="2CFBBC4E"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p>
    <w:p w14:paraId="5073CC35" w14:textId="77777777" w:rsidR="00E83F2B" w:rsidRPr="00E83F2B" w:rsidRDefault="00E83F2B" w:rsidP="00E83F2B">
      <w:pPr>
        <w:shd w:val="clear" w:color="auto" w:fill="FFFFFF"/>
        <w:spacing w:after="270" w:line="240" w:lineRule="atLeast"/>
        <w:jc w:val="both"/>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spacing w:val="-3"/>
          <w:kern w:val="0"/>
          <w:sz w:val="24"/>
          <w:szCs w:val="24"/>
          <w:lang w:eastAsia="es-UY"/>
          <w14:ligatures w14:val="none"/>
        </w:rPr>
        <w:t>Relacionándolo con el Prólogo y la conclusión se atribuye a Juan Bautista la plenitud de inteligencia del misterio. La frecuencia del verbo "ver" invita a releer: a los ojos de Juan Bautista el Espíritu permanece en Jesús quien, dada la palabra de Dios, bautiza en Espíritu. El testigo concluye: es Hijo de Dios; rey de Israel, delegado de Yahvé, manifestado en términos de filiación (Sal 2,7). Juan Bautista continúa hablando el lenguaje del AT. Juan Bautista puede no haber pasado la perspectiva accesible a sus oyentes, pero Juan Evangelista incluye toda otra perspectiva La referencia a la "voz", a pesar de su paralelo sinóptico, tiene una diferencia: no es, aquí, una voz del cielo, sino la de un hombre; es un acontecimiento revelador, el testigo, de no saber pasa a anunciar la palabra divina. La fe lo transforma en la más íntimo de su ser.</w:t>
      </w:r>
    </w:p>
    <w:p w14:paraId="056DFF39" w14:textId="77777777" w:rsidR="00E83F2B" w:rsidRPr="00E83F2B" w:rsidRDefault="00E83F2B" w:rsidP="00E83F2B">
      <w:pPr>
        <w:shd w:val="clear" w:color="auto" w:fill="FFFFFF"/>
        <w:spacing w:after="0" w:line="240" w:lineRule="atLeast"/>
        <w:jc w:val="both"/>
        <w:rPr>
          <w:rFonts w:ascii="Times New Roman" w:eastAsia="Times New Roman" w:hAnsi="Times New Roman" w:cs="Times New Roman"/>
          <w:color w:val="000000"/>
          <w:kern w:val="0"/>
          <w:sz w:val="27"/>
          <w:szCs w:val="27"/>
          <w:lang w:eastAsia="es-UY"/>
          <w14:ligatures w14:val="none"/>
        </w:rPr>
      </w:pPr>
    </w:p>
    <w:p w14:paraId="67E4EBBF" w14:textId="77777777" w:rsidR="00E83F2B" w:rsidRPr="00E83F2B" w:rsidRDefault="00E83F2B" w:rsidP="00E83F2B">
      <w:pPr>
        <w:shd w:val="clear" w:color="auto" w:fill="FFFFFF"/>
        <w:spacing w:after="0" w:line="240" w:lineRule="atLeast"/>
        <w:jc w:val="both"/>
        <w:rPr>
          <w:rFonts w:ascii="Arial" w:eastAsia="Times New Roman" w:hAnsi="Arial" w:cs="Arial"/>
          <w:color w:val="000000"/>
          <w:kern w:val="0"/>
          <w:sz w:val="27"/>
          <w:szCs w:val="27"/>
          <w:lang w:eastAsia="es-UY"/>
          <w14:ligatures w14:val="none"/>
        </w:rPr>
      </w:pPr>
      <w:r w:rsidRPr="00E83F2B">
        <w:rPr>
          <w:rFonts w:ascii="Arial" w:eastAsia="Times New Roman" w:hAnsi="Arial" w:cs="Arial"/>
          <w:color w:val="000000"/>
          <w:kern w:val="0"/>
          <w:sz w:val="27"/>
          <w:szCs w:val="27"/>
          <w:shd w:val="clear" w:color="auto" w:fill="FCFF01"/>
          <w:lang w:eastAsia="es-UY"/>
          <w14:ligatures w14:val="none"/>
        </w:rPr>
        <w:t>el video con comentario al Evangelio lo verás en</w:t>
      </w:r>
    </w:p>
    <w:p w14:paraId="5434E783" w14:textId="77777777" w:rsidR="00E83F2B" w:rsidRPr="00E83F2B" w:rsidRDefault="00E83F2B" w:rsidP="00E83F2B">
      <w:pPr>
        <w:shd w:val="clear" w:color="auto" w:fill="FFFFFF"/>
        <w:spacing w:after="0" w:line="240" w:lineRule="atLeast"/>
        <w:jc w:val="both"/>
        <w:rPr>
          <w:rFonts w:ascii="Arial" w:eastAsia="Times New Roman" w:hAnsi="Arial" w:cs="Arial"/>
          <w:color w:val="000000"/>
          <w:kern w:val="0"/>
          <w:sz w:val="27"/>
          <w:szCs w:val="27"/>
          <w:lang w:eastAsia="es-UY"/>
          <w14:ligatures w14:val="none"/>
        </w:rPr>
      </w:pPr>
      <w:hyperlink r:id="rId31" w:tgtFrame="_blank" w:history="1">
        <w:r w:rsidRPr="00E83F2B">
          <w:rPr>
            <w:rFonts w:ascii="Arial" w:eastAsia="Times New Roman" w:hAnsi="Arial" w:cs="Arial"/>
            <w:color w:val="1155CC"/>
            <w:kern w:val="0"/>
            <w:sz w:val="27"/>
            <w:szCs w:val="27"/>
            <w:u w:val="single"/>
            <w:shd w:val="clear" w:color="auto" w:fill="FCFF01"/>
            <w:lang w:eastAsia="es-UY"/>
            <w14:ligatures w14:val="none"/>
          </w:rPr>
          <w:t>https://youtu.be/LwgIvQhD4nE</w:t>
        </w:r>
      </w:hyperlink>
    </w:p>
    <w:p w14:paraId="0CA2605D" w14:textId="77777777" w:rsidR="00E83F2B" w:rsidRPr="00E83F2B" w:rsidRDefault="00E83F2B" w:rsidP="00E83F2B">
      <w:pPr>
        <w:shd w:val="clear" w:color="auto" w:fill="FFFFFF"/>
        <w:spacing w:after="0" w:line="240" w:lineRule="atLeast"/>
        <w:jc w:val="both"/>
        <w:rPr>
          <w:rFonts w:ascii="Arial" w:eastAsia="Times New Roman" w:hAnsi="Arial" w:cs="Arial"/>
          <w:color w:val="000000"/>
          <w:kern w:val="0"/>
          <w:sz w:val="27"/>
          <w:szCs w:val="27"/>
          <w:lang w:eastAsia="es-UY"/>
          <w14:ligatures w14:val="none"/>
        </w:rPr>
      </w:pPr>
      <w:r w:rsidRPr="00E83F2B">
        <w:rPr>
          <w:rFonts w:ascii="Arial" w:eastAsia="Times New Roman" w:hAnsi="Arial" w:cs="Arial"/>
          <w:color w:val="000000"/>
          <w:kern w:val="0"/>
          <w:sz w:val="27"/>
          <w:szCs w:val="27"/>
          <w:shd w:val="clear" w:color="auto" w:fill="FCFF01"/>
          <w:lang w:eastAsia="es-UY"/>
          <w14:ligatures w14:val="none"/>
        </w:rPr>
        <w:t>o también en</w:t>
      </w:r>
    </w:p>
    <w:p w14:paraId="4C57861C" w14:textId="77777777" w:rsidR="00E83F2B" w:rsidRPr="00E83F2B" w:rsidRDefault="00E83F2B" w:rsidP="00E83F2B">
      <w:pPr>
        <w:shd w:val="clear" w:color="auto" w:fill="FFFFFF"/>
        <w:spacing w:after="0" w:line="240" w:lineRule="atLeast"/>
        <w:jc w:val="both"/>
        <w:rPr>
          <w:rFonts w:ascii="Arial" w:eastAsia="Times New Roman" w:hAnsi="Arial" w:cs="Arial"/>
          <w:color w:val="000000"/>
          <w:kern w:val="0"/>
          <w:sz w:val="27"/>
          <w:szCs w:val="27"/>
          <w:lang w:eastAsia="es-UY"/>
          <w14:ligatures w14:val="none"/>
        </w:rPr>
      </w:pPr>
      <w:hyperlink r:id="rId32" w:tgtFrame="_blank" w:history="1">
        <w:r w:rsidRPr="00E83F2B">
          <w:rPr>
            <w:rFonts w:ascii="Arial" w:eastAsia="Times New Roman" w:hAnsi="Arial" w:cs="Arial"/>
            <w:color w:val="1155CC"/>
            <w:kern w:val="0"/>
            <w:sz w:val="27"/>
            <w:szCs w:val="27"/>
            <w:u w:val="single"/>
            <w:shd w:val="clear" w:color="auto" w:fill="FCFF01"/>
            <w:lang w:eastAsia="es-UY"/>
            <w14:ligatures w14:val="none"/>
          </w:rPr>
          <w:t>https://blogeduopp1.blogspot.com/2026/01/comentario-al-evangelio-del-2do-domingo.html</w:t>
        </w:r>
      </w:hyperlink>
    </w:p>
    <w:p w14:paraId="54C0AE19" w14:textId="77777777" w:rsidR="00E83F2B" w:rsidRPr="00E83F2B" w:rsidRDefault="00E83F2B" w:rsidP="00E83F2B">
      <w:pPr>
        <w:shd w:val="clear" w:color="auto" w:fill="FFFFFF"/>
        <w:spacing w:after="0" w:line="240" w:lineRule="atLeast"/>
        <w:jc w:val="both"/>
        <w:rPr>
          <w:rFonts w:ascii="Arial" w:eastAsia="Times New Roman" w:hAnsi="Arial" w:cs="Arial"/>
          <w:color w:val="000000"/>
          <w:kern w:val="0"/>
          <w:sz w:val="27"/>
          <w:szCs w:val="27"/>
          <w:lang w:eastAsia="es-UY"/>
          <w14:ligatures w14:val="none"/>
        </w:rPr>
      </w:pPr>
    </w:p>
    <w:p w14:paraId="7EE3CB52" w14:textId="77777777" w:rsidR="00E83F2B" w:rsidRPr="00E83F2B" w:rsidRDefault="00E83F2B" w:rsidP="00E83F2B">
      <w:pPr>
        <w:shd w:val="clear" w:color="auto" w:fill="FFFFFF"/>
        <w:spacing w:after="0" w:line="240" w:lineRule="atLeast"/>
        <w:jc w:val="both"/>
        <w:rPr>
          <w:rFonts w:ascii="Arial" w:eastAsia="Times New Roman" w:hAnsi="Arial" w:cs="Arial"/>
          <w:color w:val="000000"/>
          <w:kern w:val="0"/>
          <w:sz w:val="27"/>
          <w:szCs w:val="27"/>
          <w:lang w:eastAsia="es-UY"/>
          <w14:ligatures w14:val="none"/>
        </w:rPr>
      </w:pPr>
    </w:p>
    <w:p w14:paraId="03FC0B9E" w14:textId="77777777" w:rsidR="00E83F2B" w:rsidRPr="00E83F2B" w:rsidRDefault="00E83F2B" w:rsidP="00E83F2B">
      <w:pPr>
        <w:shd w:val="clear" w:color="auto" w:fill="FFFFFF"/>
        <w:spacing w:after="0" w:line="240" w:lineRule="atLeast"/>
        <w:jc w:val="both"/>
        <w:rPr>
          <w:rFonts w:ascii="Arial" w:eastAsia="Times New Roman" w:hAnsi="Arial" w:cs="Arial"/>
          <w:color w:val="000000"/>
          <w:kern w:val="0"/>
          <w:sz w:val="27"/>
          <w:szCs w:val="27"/>
          <w:lang w:eastAsia="es-UY"/>
          <w14:ligatures w14:val="none"/>
        </w:rPr>
      </w:pPr>
    </w:p>
    <w:p w14:paraId="77566591" w14:textId="77777777" w:rsidR="00E83F2B" w:rsidRPr="00E83F2B" w:rsidRDefault="00E83F2B" w:rsidP="00E83F2B">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E83F2B">
        <w:rPr>
          <w:rFonts w:ascii="Arial" w:eastAsia="Times New Roman" w:hAnsi="Arial" w:cs="Arial"/>
          <w:color w:val="000000"/>
          <w:kern w:val="0"/>
          <w:sz w:val="24"/>
          <w:szCs w:val="24"/>
          <w:lang w:eastAsia="es-UY"/>
          <w14:ligatures w14:val="none"/>
        </w:rPr>
        <w:t>Foto tomada de </w:t>
      </w:r>
      <w:hyperlink r:id="rId33" w:tgtFrame="_blank" w:history="1">
        <w:r w:rsidRPr="00E83F2B">
          <w:rPr>
            <w:rFonts w:ascii="Arial" w:eastAsia="Times New Roman" w:hAnsi="Arial" w:cs="Arial"/>
            <w:color w:val="0000FF"/>
            <w:kern w:val="0"/>
            <w:sz w:val="24"/>
            <w:szCs w:val="24"/>
            <w:u w:val="single"/>
            <w:lang w:eastAsia="es-UY"/>
            <w14:ligatures w14:val="none"/>
          </w:rPr>
          <w:t>www.antenamisionera.org</w:t>
        </w:r>
      </w:hyperlink>
    </w:p>
    <w:p w14:paraId="48835C38" w14:textId="77777777" w:rsidR="00E83F2B" w:rsidRPr="00E83F2B" w:rsidRDefault="00E83F2B" w:rsidP="00E83F2B">
      <w:pPr>
        <w:shd w:val="clear" w:color="auto" w:fill="FFFFFF"/>
        <w:spacing w:after="0" w:line="240" w:lineRule="auto"/>
        <w:rPr>
          <w:rFonts w:ascii="Arial" w:eastAsia="Times New Roman" w:hAnsi="Arial" w:cs="Arial"/>
          <w:color w:val="222222"/>
          <w:kern w:val="0"/>
          <w:sz w:val="24"/>
          <w:szCs w:val="24"/>
          <w:lang w:eastAsia="es-UY"/>
          <w14:ligatures w14:val="none"/>
        </w:rPr>
      </w:pPr>
    </w:p>
    <w:p w14:paraId="7275A396" w14:textId="77777777" w:rsidR="00E83F2B" w:rsidRPr="00E83F2B" w:rsidRDefault="00E83F2B" w:rsidP="00E83F2B">
      <w:pPr>
        <w:shd w:val="clear" w:color="auto" w:fill="FFFFFF"/>
        <w:spacing w:after="0" w:line="240" w:lineRule="auto"/>
        <w:rPr>
          <w:rFonts w:ascii="Arial" w:eastAsia="Times New Roman" w:hAnsi="Arial" w:cs="Arial"/>
          <w:color w:val="222222"/>
          <w:kern w:val="0"/>
          <w:sz w:val="24"/>
          <w:szCs w:val="24"/>
          <w:lang w:eastAsia="es-UY"/>
          <w14:ligatures w14:val="none"/>
        </w:rPr>
      </w:pPr>
      <w:r w:rsidRPr="00E83F2B">
        <w:rPr>
          <w:rFonts w:ascii="Arial" w:eastAsia="Times New Roman" w:hAnsi="Arial" w:cs="Arial"/>
          <w:color w:val="888888"/>
          <w:kern w:val="0"/>
          <w:sz w:val="24"/>
          <w:szCs w:val="24"/>
          <w:lang w:eastAsia="es-UY"/>
          <w14:ligatures w14:val="none"/>
        </w:rPr>
        <w:t>--</w:t>
      </w:r>
      <w:r w:rsidRPr="00E83F2B">
        <w:rPr>
          <w:rFonts w:ascii="Arial" w:eastAsia="Times New Roman" w:hAnsi="Arial" w:cs="Arial"/>
          <w:color w:val="888888"/>
          <w:kern w:val="0"/>
          <w:sz w:val="24"/>
          <w:szCs w:val="24"/>
          <w:lang w:eastAsia="es-UY"/>
          <w14:ligatures w14:val="none"/>
        </w:rPr>
        <w:br/>
        <w:t>Has recibido este mensaje porque estás suscrito al grupo "</w:t>
      </w:r>
      <w:proofErr w:type="spellStart"/>
      <w:r w:rsidRPr="00E83F2B">
        <w:rPr>
          <w:rFonts w:ascii="Arial" w:eastAsia="Times New Roman" w:hAnsi="Arial" w:cs="Arial"/>
          <w:color w:val="888888"/>
          <w:kern w:val="0"/>
          <w:sz w:val="24"/>
          <w:szCs w:val="24"/>
          <w:lang w:eastAsia="es-UY"/>
          <w14:ligatures w14:val="none"/>
        </w:rPr>
        <w:t>Envio</w:t>
      </w:r>
      <w:proofErr w:type="spellEnd"/>
      <w:r w:rsidRPr="00E83F2B">
        <w:rPr>
          <w:rFonts w:ascii="Arial" w:eastAsia="Times New Roman" w:hAnsi="Arial" w:cs="Arial"/>
          <w:color w:val="888888"/>
          <w:kern w:val="0"/>
          <w:sz w:val="24"/>
          <w:szCs w:val="24"/>
          <w:lang w:eastAsia="es-UY"/>
          <w14:ligatures w14:val="none"/>
        </w:rPr>
        <w:t xml:space="preserve"> de notas del blog" de Grupos de Google.</w:t>
      </w:r>
      <w:r w:rsidRPr="00E83F2B">
        <w:rPr>
          <w:rFonts w:ascii="Arial" w:eastAsia="Times New Roman" w:hAnsi="Arial" w:cs="Arial"/>
          <w:color w:val="888888"/>
          <w:kern w:val="0"/>
          <w:sz w:val="24"/>
          <w:szCs w:val="24"/>
          <w:lang w:eastAsia="es-UY"/>
          <w14:ligatures w14:val="none"/>
        </w:rPr>
        <w:br/>
        <w:t>Para cancelar la suscripción a este grupo y dejar de recibir sus mensajes, envía un correo electrónico a </w:t>
      </w:r>
      <w:hyperlink r:id="rId34" w:tgtFrame="_blank" w:history="1">
        <w:r w:rsidRPr="00E83F2B">
          <w:rPr>
            <w:rFonts w:ascii="Arial" w:eastAsia="Times New Roman" w:hAnsi="Arial" w:cs="Arial"/>
            <w:color w:val="1155CC"/>
            <w:kern w:val="0"/>
            <w:sz w:val="24"/>
            <w:szCs w:val="24"/>
            <w:u w:val="single"/>
            <w:lang w:eastAsia="es-UY"/>
            <w14:ligatures w14:val="none"/>
          </w:rPr>
          <w:t>envio-de-notas-del-blog+unsubscribe@googlegroups.com</w:t>
        </w:r>
      </w:hyperlink>
      <w:r w:rsidRPr="00E83F2B">
        <w:rPr>
          <w:rFonts w:ascii="Arial" w:eastAsia="Times New Roman" w:hAnsi="Arial" w:cs="Arial"/>
          <w:color w:val="888888"/>
          <w:kern w:val="0"/>
          <w:sz w:val="24"/>
          <w:szCs w:val="24"/>
          <w:lang w:eastAsia="es-UY"/>
          <w14:ligatures w14:val="none"/>
        </w:rPr>
        <w:t>.</w:t>
      </w:r>
      <w:r w:rsidRPr="00E83F2B">
        <w:rPr>
          <w:rFonts w:ascii="Arial" w:eastAsia="Times New Roman" w:hAnsi="Arial" w:cs="Arial"/>
          <w:color w:val="888888"/>
          <w:kern w:val="0"/>
          <w:sz w:val="24"/>
          <w:szCs w:val="24"/>
          <w:lang w:eastAsia="es-UY"/>
          <w14:ligatures w14:val="none"/>
        </w:rPr>
        <w:br/>
        <w:t>Para ver este debate, visita </w:t>
      </w:r>
      <w:hyperlink r:id="rId35" w:tgtFrame="_blank" w:history="1">
        <w:r w:rsidRPr="00E83F2B">
          <w:rPr>
            <w:rFonts w:ascii="Arial" w:eastAsia="Times New Roman" w:hAnsi="Arial" w:cs="Arial"/>
            <w:color w:val="1155CC"/>
            <w:kern w:val="0"/>
            <w:sz w:val="24"/>
            <w:szCs w:val="24"/>
            <w:u w:val="single"/>
            <w:lang w:eastAsia="es-UY"/>
            <w14:ligatures w14:val="none"/>
          </w:rPr>
          <w:t>https://groups.google.com/d/msgid/envio-de-notas-del-blog/CAGzdfO%3DSdhUBeNu%3D1NskR1ASQYSfQGHDMEeoq4ODcsLnH%2BtHoQ%40mail.gmail.com</w:t>
        </w:r>
      </w:hyperlink>
      <w:r w:rsidRPr="00E83F2B">
        <w:rPr>
          <w:rFonts w:ascii="Arial" w:eastAsia="Times New Roman" w:hAnsi="Arial" w:cs="Arial"/>
          <w:color w:val="888888"/>
          <w:kern w:val="0"/>
          <w:sz w:val="24"/>
          <w:szCs w:val="24"/>
          <w:lang w:eastAsia="es-UY"/>
          <w14:ligatures w14:val="none"/>
        </w:rPr>
        <w:t>.</w:t>
      </w:r>
    </w:p>
    <w:p w14:paraId="1675DA29"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2B"/>
    <w:rsid w:val="00926044"/>
    <w:rsid w:val="00D37E16"/>
    <w:rsid w:val="00DE17AC"/>
    <w:rsid w:val="00E83F2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8B3AE"/>
  <w15:chartTrackingRefBased/>
  <w15:docId w15:val="{882CED41-666A-4761-8554-94264A6D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3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83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3F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3F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3F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3F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3F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3F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3F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3F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83F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3F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3F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3F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3F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3F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3F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3F2B"/>
    <w:rPr>
      <w:rFonts w:eastAsiaTheme="majorEastAsia" w:cstheme="majorBidi"/>
      <w:color w:val="272727" w:themeColor="text1" w:themeTint="D8"/>
    </w:rPr>
  </w:style>
  <w:style w:type="paragraph" w:styleId="Ttulo">
    <w:name w:val="Title"/>
    <w:basedOn w:val="Normal"/>
    <w:next w:val="Normal"/>
    <w:link w:val="TtuloCar"/>
    <w:uiPriority w:val="10"/>
    <w:qFormat/>
    <w:rsid w:val="00E83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3F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3F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3F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3F2B"/>
    <w:pPr>
      <w:spacing w:before="160"/>
      <w:jc w:val="center"/>
    </w:pPr>
    <w:rPr>
      <w:i/>
      <w:iCs/>
      <w:color w:val="404040" w:themeColor="text1" w:themeTint="BF"/>
    </w:rPr>
  </w:style>
  <w:style w:type="character" w:customStyle="1" w:styleId="CitaCar">
    <w:name w:val="Cita Car"/>
    <w:basedOn w:val="Fuentedeprrafopredeter"/>
    <w:link w:val="Cita"/>
    <w:uiPriority w:val="29"/>
    <w:rsid w:val="00E83F2B"/>
    <w:rPr>
      <w:i/>
      <w:iCs/>
      <w:color w:val="404040" w:themeColor="text1" w:themeTint="BF"/>
    </w:rPr>
  </w:style>
  <w:style w:type="paragraph" w:styleId="Prrafodelista">
    <w:name w:val="List Paragraph"/>
    <w:basedOn w:val="Normal"/>
    <w:uiPriority w:val="34"/>
    <w:qFormat/>
    <w:rsid w:val="00E83F2B"/>
    <w:pPr>
      <w:ind w:left="720"/>
      <w:contextualSpacing/>
    </w:pPr>
  </w:style>
  <w:style w:type="character" w:styleId="nfasisintenso">
    <w:name w:val="Intense Emphasis"/>
    <w:basedOn w:val="Fuentedeprrafopredeter"/>
    <w:uiPriority w:val="21"/>
    <w:qFormat/>
    <w:rsid w:val="00E83F2B"/>
    <w:rPr>
      <w:i/>
      <w:iCs/>
      <w:color w:val="0F4761" w:themeColor="accent1" w:themeShade="BF"/>
    </w:rPr>
  </w:style>
  <w:style w:type="paragraph" w:styleId="Citadestacada">
    <w:name w:val="Intense Quote"/>
    <w:basedOn w:val="Normal"/>
    <w:next w:val="Normal"/>
    <w:link w:val="CitadestacadaCar"/>
    <w:uiPriority w:val="30"/>
    <w:qFormat/>
    <w:rsid w:val="00E83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3F2B"/>
    <w:rPr>
      <w:i/>
      <w:iCs/>
      <w:color w:val="0F4761" w:themeColor="accent1" w:themeShade="BF"/>
    </w:rPr>
  </w:style>
  <w:style w:type="character" w:styleId="Referenciaintensa">
    <w:name w:val="Intense Reference"/>
    <w:basedOn w:val="Fuentedeprrafopredeter"/>
    <w:uiPriority w:val="32"/>
    <w:qFormat/>
    <w:rsid w:val="00E83F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ogger.com/blog/post/edit/2845060600014161194/4468825839030631514" TargetMode="External"/><Relationship Id="rId18" Type="http://schemas.openxmlformats.org/officeDocument/2006/relationships/hyperlink" Target="https://www.blogger.com/blog/post/edit/2845060600014161194/4468825839030631514" TargetMode="External"/><Relationship Id="rId26" Type="http://schemas.openxmlformats.org/officeDocument/2006/relationships/hyperlink" Target="https://www.blogger.com/blog/post/edit/2845060600014161194/4468825839030631514" TargetMode="External"/><Relationship Id="rId21" Type="http://schemas.openxmlformats.org/officeDocument/2006/relationships/hyperlink" Target="https://www.blogger.com/blog/post/edit/2845060600014161194/4468825839030631514" TargetMode="External"/><Relationship Id="rId34" Type="http://schemas.openxmlformats.org/officeDocument/2006/relationships/hyperlink" Target="mailto:envio-de-notas-del-blog+unsubscribe@googlegroups.com" TargetMode="External"/><Relationship Id="rId7" Type="http://schemas.openxmlformats.org/officeDocument/2006/relationships/hyperlink" Target="https://www.blogger.com/blog/post/edit/2845060600014161194/4468825839030631514" TargetMode="External"/><Relationship Id="rId12" Type="http://schemas.openxmlformats.org/officeDocument/2006/relationships/hyperlink" Target="https://www.blogger.com/blog/post/edit/2845060600014161194/4468825839030631514" TargetMode="External"/><Relationship Id="rId17" Type="http://schemas.openxmlformats.org/officeDocument/2006/relationships/hyperlink" Target="https://www.blogger.com/blog/post/edit/2845060600014161194/4468825839030631514" TargetMode="External"/><Relationship Id="rId25" Type="http://schemas.openxmlformats.org/officeDocument/2006/relationships/hyperlink" Target="https://www.blogger.com/blog/post/edit/2845060600014161194/4468825839030631514" TargetMode="External"/><Relationship Id="rId33" Type="http://schemas.openxmlformats.org/officeDocument/2006/relationships/hyperlink" Target="https://www.blogger.com/blog/post/edit/2845060600014161194/4468825839030631514" TargetMode="External"/><Relationship Id="rId2" Type="http://schemas.openxmlformats.org/officeDocument/2006/relationships/settings" Target="settings.xml"/><Relationship Id="rId16" Type="http://schemas.openxmlformats.org/officeDocument/2006/relationships/hyperlink" Target="https://www.blogger.com/blog/post/edit/2845060600014161194/4468825839030631514" TargetMode="External"/><Relationship Id="rId20" Type="http://schemas.openxmlformats.org/officeDocument/2006/relationships/hyperlink" Target="https://www.blogger.com/blog/post/edit/2845060600014161194/4468825839030631514" TargetMode="External"/><Relationship Id="rId29" Type="http://schemas.openxmlformats.org/officeDocument/2006/relationships/hyperlink" Target="https://www.blogger.com/blog/post/edit/2845060600014161194/4468825839030631514" TargetMode="External"/><Relationship Id="rId1" Type="http://schemas.openxmlformats.org/officeDocument/2006/relationships/styles" Target="styles.xml"/><Relationship Id="rId6" Type="http://schemas.openxmlformats.org/officeDocument/2006/relationships/hyperlink" Target="https://www.blogger.com/blog/post/edit/2845060600014161194/4468825839030631514" TargetMode="External"/><Relationship Id="rId11" Type="http://schemas.openxmlformats.org/officeDocument/2006/relationships/hyperlink" Target="https://www.blogger.com/blog/post/edit/2845060600014161194/4468825839030631514" TargetMode="External"/><Relationship Id="rId24" Type="http://schemas.openxmlformats.org/officeDocument/2006/relationships/hyperlink" Target="https://www.blogger.com/blog/post/edit/2845060600014161194/4468825839030631514" TargetMode="External"/><Relationship Id="rId32" Type="http://schemas.openxmlformats.org/officeDocument/2006/relationships/hyperlink" Target="https://www.blogger.com/blog/post/edit/2845060600014161194/4468825839030631514"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blogger.com/blog/post/edit/2845060600014161194/4468825839030631514" TargetMode="External"/><Relationship Id="rId23" Type="http://schemas.openxmlformats.org/officeDocument/2006/relationships/hyperlink" Target="https://www.blogger.com/blog/post/edit/2845060600014161194/4468825839030631514" TargetMode="External"/><Relationship Id="rId28" Type="http://schemas.openxmlformats.org/officeDocument/2006/relationships/hyperlink" Target="https://www.blogger.com/blog/post/edit/2845060600014161194/4468825839030631514" TargetMode="External"/><Relationship Id="rId36" Type="http://schemas.openxmlformats.org/officeDocument/2006/relationships/fontTable" Target="fontTable.xml"/><Relationship Id="rId10" Type="http://schemas.openxmlformats.org/officeDocument/2006/relationships/hyperlink" Target="https://www.blogger.com/blog/post/edit/2845060600014161194/4468825839030631514" TargetMode="External"/><Relationship Id="rId19" Type="http://schemas.openxmlformats.org/officeDocument/2006/relationships/hyperlink" Target="https://www.blogger.com/blog/post/edit/2845060600014161194/4468825839030631514" TargetMode="External"/><Relationship Id="rId31" Type="http://schemas.openxmlformats.org/officeDocument/2006/relationships/hyperlink" Target="https://www.blogger.com/blog/post/edit/2845060600014161194/4468825839030631514" TargetMode="External"/><Relationship Id="rId4" Type="http://schemas.openxmlformats.org/officeDocument/2006/relationships/hyperlink" Target="https://www.blogger.com/blog/post/edit/2845060600014161194/4468825839030631514" TargetMode="External"/><Relationship Id="rId9" Type="http://schemas.openxmlformats.org/officeDocument/2006/relationships/hyperlink" Target="https://www.blogger.com/blog/post/edit/2845060600014161194/4468825839030631514" TargetMode="External"/><Relationship Id="rId14" Type="http://schemas.openxmlformats.org/officeDocument/2006/relationships/hyperlink" Target="https://www.blogger.com/blog/post/edit/2845060600014161194/4468825839030631514" TargetMode="External"/><Relationship Id="rId22" Type="http://schemas.openxmlformats.org/officeDocument/2006/relationships/hyperlink" Target="https://www.blogger.com/blog/post/edit/2845060600014161194/4468825839030631514" TargetMode="External"/><Relationship Id="rId27" Type="http://schemas.openxmlformats.org/officeDocument/2006/relationships/hyperlink" Target="https://www.blogger.com/blog/post/edit/2845060600014161194/4468825839030631514" TargetMode="External"/><Relationship Id="rId30" Type="http://schemas.openxmlformats.org/officeDocument/2006/relationships/hyperlink" Target="https://www.blogger.com/blog/post/edit/2845060600014161194/4468825839030631514" TargetMode="External"/><Relationship Id="rId35" Type="http://schemas.openxmlformats.org/officeDocument/2006/relationships/hyperlink" Target="https://groups.google.com/d/msgid/envio-de-notas-del-blog/CAGzdfO%3DSdhUBeNu%3D1NskR1ASQYSfQGHDMEeoq4ODcsLnH%2BtHoQ%40mail.gmail.com?utm_medium=email&amp;utm_source=footer" TargetMode="External"/><Relationship Id="rId8" Type="http://schemas.openxmlformats.org/officeDocument/2006/relationships/hyperlink" Target="https://www.blogger.com/blog/post/edit/2845060600014161194/4468825839030631514" TargetMode="External"/><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3950</Words>
  <Characters>21727</Characters>
  <Application>Microsoft Office Word</Application>
  <DocSecurity>0</DocSecurity>
  <Lines>181</Lines>
  <Paragraphs>51</Paragraphs>
  <ScaleCrop>false</ScaleCrop>
  <Company/>
  <LinksUpToDate>false</LinksUpToDate>
  <CharactersWithSpaces>25626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2026-01-16T18:48:00Z</dcterms:created>
  <dcterms:modified xsi:type="dcterms:W3CDTF">2026-01-16T18:49:00Z</dcterms:modified>
</cp:coreProperties>
</file>