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26DA" w14:textId="77777777" w:rsidR="00F56D65" w:rsidRPr="00F56D65" w:rsidRDefault="00F56D65" w:rsidP="00F56D65">
      <w:pPr>
        <w:spacing w:after="0" w:line="240" w:lineRule="auto"/>
        <w:jc w:val="center"/>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bdr w:val="single" w:sz="2" w:space="0" w:color="ADADA7" w:frame="1"/>
          <w:lang w:eastAsia="es-UY"/>
          <w14:ligatures w14:val="none"/>
        </w:rPr>
        <w:t>21 de enero de 2026 </w:t>
      </w:r>
      <w:r w:rsidRPr="00F56D65">
        <w:rPr>
          <w:rFonts w:ascii="Arial" w:eastAsia="Times New Roman" w:hAnsi="Arial" w:cs="Arial"/>
          <w:caps/>
          <w:color w:val="7A756B"/>
          <w:spacing w:val="24"/>
          <w:kern w:val="0"/>
          <w:sz w:val="24"/>
          <w:szCs w:val="24"/>
          <w:lang w:eastAsia="es-UY"/>
          <w14:ligatures w14:val="none"/>
        </w:rPr>
        <w:t>• </w:t>
      </w:r>
      <w:hyperlink r:id="rId4" w:history="1">
        <w:r w:rsidRPr="00F56D65">
          <w:rPr>
            <w:rFonts w:ascii="Arial" w:eastAsia="Times New Roman" w:hAnsi="Arial" w:cs="Arial"/>
            <w:caps/>
            <w:color w:val="0000FF"/>
            <w:spacing w:val="24"/>
            <w:kern w:val="0"/>
            <w:sz w:val="24"/>
            <w:szCs w:val="24"/>
            <w:u w:val="single"/>
            <w:bdr w:val="single" w:sz="2" w:space="0" w:color="ADADA7" w:frame="1"/>
            <w:lang w:eastAsia="es-UY"/>
            <w14:ligatures w14:val="none"/>
          </w:rPr>
          <w:t>Política</w:t>
        </w:r>
      </w:hyperlink>
    </w:p>
    <w:p w14:paraId="7025644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center"/>
        <w:outlineLvl w:val="0"/>
        <w:rPr>
          <w:rFonts w:ascii="Times New Roman" w:eastAsia="Times New Roman" w:hAnsi="Times New Roman" w:cs="Times New Roman"/>
          <w:caps/>
          <w:color w:val="7A756B"/>
          <w:spacing w:val="24"/>
          <w:kern w:val="36"/>
          <w:sz w:val="48"/>
          <w:szCs w:val="48"/>
          <w:lang w:eastAsia="es-UY"/>
          <w14:ligatures w14:val="none"/>
        </w:rPr>
      </w:pPr>
      <w:r w:rsidRPr="00F56D65">
        <w:rPr>
          <w:rFonts w:ascii="Times New Roman" w:eastAsia="Times New Roman" w:hAnsi="Times New Roman" w:cs="Times New Roman"/>
          <w:caps/>
          <w:color w:val="7A756B"/>
          <w:spacing w:val="24"/>
          <w:kern w:val="36"/>
          <w:sz w:val="48"/>
          <w:szCs w:val="48"/>
          <w:lang w:eastAsia="es-UY"/>
          <w14:ligatures w14:val="none"/>
        </w:rPr>
        <w:t>«Construir algo mejor»: el discurso completo de Mark Carney en Davos</w:t>
      </w:r>
    </w:p>
    <w:p w14:paraId="6584743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center"/>
        <w:outlineLvl w:val="3"/>
        <w:rPr>
          <w:rFonts w:ascii="Times New Roman" w:eastAsia="Times New Roman" w:hAnsi="Times New Roman" w:cs="Times New Roman"/>
          <w:color w:val="7A756B"/>
          <w:kern w:val="0"/>
          <w:sz w:val="24"/>
          <w:szCs w:val="24"/>
          <w:lang w:eastAsia="es-UY"/>
          <w14:ligatures w14:val="none"/>
        </w:rPr>
      </w:pPr>
      <w:r w:rsidRPr="00F56D65">
        <w:rPr>
          <w:rFonts w:ascii="Times New Roman" w:eastAsia="Times New Roman" w:hAnsi="Times New Roman" w:cs="Times New Roman"/>
          <w:color w:val="7A756B"/>
          <w:kern w:val="0"/>
          <w:sz w:val="24"/>
          <w:szCs w:val="24"/>
          <w:lang w:eastAsia="es-UY"/>
          <w14:ligatures w14:val="none"/>
        </w:rPr>
        <w:t>«Sabemos que el antiguo orden no volverá. No deberíamos lamentarlo. La nostalgia no es una estrategia».</w:t>
      </w:r>
      <w:r w:rsidRPr="00F56D65">
        <w:rPr>
          <w:rFonts w:ascii="Times New Roman" w:eastAsia="Times New Roman" w:hAnsi="Times New Roman" w:cs="Times New Roman"/>
          <w:color w:val="7A756B"/>
          <w:kern w:val="0"/>
          <w:sz w:val="24"/>
          <w:szCs w:val="24"/>
          <w:lang w:eastAsia="es-UY"/>
          <w14:ligatures w14:val="none"/>
        </w:rPr>
        <w:br/>
      </w:r>
      <w:r w:rsidRPr="00F56D65">
        <w:rPr>
          <w:rFonts w:ascii="Times New Roman" w:eastAsia="Times New Roman" w:hAnsi="Times New Roman" w:cs="Times New Roman"/>
          <w:color w:val="7A756B"/>
          <w:kern w:val="0"/>
          <w:sz w:val="24"/>
          <w:szCs w:val="24"/>
          <w:lang w:eastAsia="es-UY"/>
          <w14:ligatures w14:val="none"/>
        </w:rPr>
        <w:br/>
        <w:t>En Davos, el primer ministro canadiense pronunció un discurso gaulliano.</w:t>
      </w:r>
      <w:r w:rsidRPr="00F56D65">
        <w:rPr>
          <w:rFonts w:ascii="Times New Roman" w:eastAsia="Times New Roman" w:hAnsi="Times New Roman" w:cs="Times New Roman"/>
          <w:color w:val="7A756B"/>
          <w:kern w:val="0"/>
          <w:sz w:val="24"/>
          <w:szCs w:val="24"/>
          <w:lang w:eastAsia="es-UY"/>
          <w14:ligatures w14:val="none"/>
        </w:rPr>
        <w:br/>
      </w:r>
      <w:r w:rsidRPr="00F56D65">
        <w:rPr>
          <w:rFonts w:ascii="Times New Roman" w:eastAsia="Times New Roman" w:hAnsi="Times New Roman" w:cs="Times New Roman"/>
          <w:color w:val="7A756B"/>
          <w:kern w:val="0"/>
          <w:sz w:val="24"/>
          <w:szCs w:val="24"/>
          <w:lang w:eastAsia="es-UY"/>
          <w14:ligatures w14:val="none"/>
        </w:rPr>
        <w:br/>
        <w:t>Lo traducimos.</w:t>
      </w:r>
    </w:p>
    <w:p w14:paraId="256A86C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lang w:eastAsia="es-UY"/>
          <w14:ligatures w14:val="none"/>
        </w:rPr>
        <w:t>Autor</w:t>
      </w:r>
    </w:p>
    <w:p w14:paraId="02C1F16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lang w:eastAsia="es-UY"/>
          <w14:ligatures w14:val="none"/>
        </w:rPr>
        <w:t> </w:t>
      </w:r>
    </w:p>
    <w:p w14:paraId="655736EA" w14:textId="77777777" w:rsidR="00F56D65" w:rsidRPr="00F56D65" w:rsidRDefault="00000000" w:rsidP="00F56D65">
      <w:pPr>
        <w:pBdr>
          <w:top w:val="single" w:sz="2" w:space="0" w:color="ADADA7"/>
          <w:left w:val="single" w:sz="2" w:space="0" w:color="ADADA7"/>
          <w:bottom w:val="single" w:sz="2" w:space="0" w:color="ADADA7"/>
          <w:right w:val="single" w:sz="2" w:space="0" w:color="ADADA7"/>
        </w:pBdr>
        <w:spacing w:after="0" w:line="240" w:lineRule="auto"/>
        <w:ind w:left="720"/>
        <w:jc w:val="both"/>
        <w:rPr>
          <w:rFonts w:ascii="Arial" w:eastAsia="Times New Roman" w:hAnsi="Arial" w:cs="Arial"/>
          <w:caps/>
          <w:color w:val="7A756B"/>
          <w:spacing w:val="24"/>
          <w:kern w:val="0"/>
          <w:sz w:val="24"/>
          <w:szCs w:val="24"/>
          <w:lang w:eastAsia="es-UY"/>
          <w14:ligatures w14:val="none"/>
        </w:rPr>
      </w:pPr>
      <w:hyperlink r:id="rId5" w:history="1">
        <w:r w:rsidR="00F56D65" w:rsidRPr="00F56D65">
          <w:rPr>
            <w:rFonts w:ascii="Arial" w:eastAsia="Times New Roman" w:hAnsi="Arial" w:cs="Arial"/>
            <w:b/>
            <w:bCs/>
            <w:caps/>
            <w:color w:val="7A756B"/>
            <w:spacing w:val="24"/>
            <w:kern w:val="0"/>
            <w:sz w:val="24"/>
            <w:szCs w:val="24"/>
            <w:u w:val="single"/>
            <w:bdr w:val="single" w:sz="2" w:space="0" w:color="ADADA7" w:frame="1"/>
            <w:lang w:eastAsia="es-UY"/>
            <w14:ligatures w14:val="none"/>
          </w:rPr>
          <w:t>El Grand Co</w:t>
        </w:r>
        <w:r w:rsidR="00F56D65" w:rsidRPr="00F56D65">
          <w:rPr>
            <w:rFonts w:ascii="Arial" w:eastAsia="Times New Roman" w:hAnsi="Arial" w:cs="Arial"/>
            <w:b/>
            <w:bCs/>
            <w:caps/>
            <w:color w:val="7A756B"/>
            <w:spacing w:val="24"/>
            <w:kern w:val="0"/>
            <w:sz w:val="24"/>
            <w:szCs w:val="24"/>
            <w:u w:val="single"/>
            <w:bdr w:val="single" w:sz="2" w:space="0" w:color="ADADA7" w:frame="1"/>
            <w:lang w:eastAsia="es-UY"/>
            <w14:ligatures w14:val="none"/>
          </w:rPr>
          <w:t>n</w:t>
        </w:r>
        <w:r w:rsidR="00F56D65" w:rsidRPr="00F56D65">
          <w:rPr>
            <w:rFonts w:ascii="Arial" w:eastAsia="Times New Roman" w:hAnsi="Arial" w:cs="Arial"/>
            <w:b/>
            <w:bCs/>
            <w:caps/>
            <w:color w:val="7A756B"/>
            <w:spacing w:val="24"/>
            <w:kern w:val="0"/>
            <w:sz w:val="24"/>
            <w:szCs w:val="24"/>
            <w:u w:val="single"/>
            <w:bdr w:val="single" w:sz="2" w:space="0" w:color="ADADA7" w:frame="1"/>
            <w:lang w:eastAsia="es-UY"/>
            <w14:ligatures w14:val="none"/>
          </w:rPr>
          <w:t>tinent</w:t>
        </w:r>
      </w:hyperlink>
    </w:p>
    <w:p w14:paraId="5DE28CD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lang w:eastAsia="es-UY"/>
          <w14:ligatures w14:val="none"/>
        </w:rPr>
        <w:t> • </w:t>
      </w:r>
    </w:p>
    <w:p w14:paraId="57412EA7"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lang w:eastAsia="es-UY"/>
          <w14:ligatures w14:val="none"/>
        </w:rPr>
        <w:t>Portada</w:t>
      </w:r>
    </w:p>
    <w:p w14:paraId="7AA798C0"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lang w:eastAsia="es-UY"/>
          <w14:ligatures w14:val="none"/>
        </w:rPr>
        <w:t> </w:t>
      </w:r>
    </w:p>
    <w:p w14:paraId="0A9C070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ind w:left="720"/>
        <w:jc w:val="both"/>
        <w:rPr>
          <w:rFonts w:ascii="Arial" w:eastAsia="Times New Roman" w:hAnsi="Arial" w:cs="Arial"/>
          <w:caps/>
          <w:color w:val="7A756B"/>
          <w:spacing w:val="24"/>
          <w:kern w:val="0"/>
          <w:sz w:val="24"/>
          <w:szCs w:val="24"/>
          <w:lang w:eastAsia="es-UY"/>
          <w14:ligatures w14:val="none"/>
        </w:rPr>
      </w:pPr>
      <w:r w:rsidRPr="00F56D65">
        <w:rPr>
          <w:rFonts w:ascii="Arial" w:eastAsia="Times New Roman" w:hAnsi="Arial" w:cs="Arial"/>
          <w:caps/>
          <w:color w:val="7A756B"/>
          <w:spacing w:val="24"/>
          <w:kern w:val="0"/>
          <w:sz w:val="24"/>
          <w:szCs w:val="24"/>
          <w:bdr w:val="single" w:sz="2" w:space="0" w:color="ADADA7" w:frame="1"/>
          <w:lang w:eastAsia="es-UY"/>
          <w14:ligatures w14:val="none"/>
        </w:rPr>
        <w:t>© SEAN KILPATRICK</w:t>
      </w:r>
    </w:p>
    <w:p w14:paraId="1EC61BAB" w14:textId="77777777" w:rsidR="00F56D65" w:rsidRPr="00F56D65" w:rsidRDefault="002B5DB4" w:rsidP="00F56D65">
      <w:pPr>
        <w:spacing w:after="0" w:line="240" w:lineRule="auto"/>
        <w:jc w:val="both"/>
        <w:rPr>
          <w:rFonts w:ascii="Times New Roman" w:eastAsia="Times New Roman" w:hAnsi="Times New Roman" w:cs="Times New Roman"/>
          <w:kern w:val="0"/>
          <w:sz w:val="24"/>
          <w:szCs w:val="24"/>
          <w:lang w:eastAsia="es-UY"/>
          <w14:ligatures w14:val="none"/>
        </w:rPr>
      </w:pPr>
      <w:r w:rsidRPr="002B5DB4">
        <w:rPr>
          <w:rFonts w:ascii="Times New Roman" w:eastAsia="Times New Roman" w:hAnsi="Times New Roman" w:cs="Times New Roman"/>
          <w:noProof/>
          <w:kern w:val="0"/>
          <w:sz w:val="24"/>
          <w:szCs w:val="24"/>
          <w:lang w:eastAsia="es-UY"/>
        </w:rPr>
        <w:pict w14:anchorId="5F975754">
          <v:rect id="_x0000_i1025" alt="" style="width:441.9pt;height:.05pt;mso-width-percent:0;mso-height-percent:0;mso-width-percent:0;mso-height-percent:0" o:hrpct="0" o:hralign="center" o:hrstd="t" o:hr="t" fillcolor="#a0a0a0" stroked="f"/>
        </w:pict>
      </w:r>
    </w:p>
    <w:p w14:paraId="31202239" w14:textId="77777777" w:rsidR="00F56D65" w:rsidRPr="00F56D65" w:rsidRDefault="00F56D65" w:rsidP="00F56D65">
      <w:pPr>
        <w:spacing w:after="0"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noProof/>
          <w:kern w:val="0"/>
          <w:sz w:val="24"/>
          <w:szCs w:val="24"/>
          <w:lang w:eastAsia="es-UY"/>
          <w14:ligatures w14:val="none"/>
        </w:rPr>
        <w:drawing>
          <wp:inline distT="0" distB="0" distL="0" distR="0" wp14:anchorId="01E60418" wp14:editId="007C3D20">
            <wp:extent cx="1187450" cy="730250"/>
            <wp:effectExtent l="0" t="0" r="0" b="0"/>
            <wp:docPr id="2" name="Imagen 2" descr="Imagen que contiene hombre, monitor, pantalla, fir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hombre, monitor, pantalla, firmar&#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7450" cy="730250"/>
                    </a:xfrm>
                    <a:prstGeom prst="rect">
                      <a:avLst/>
                    </a:prstGeom>
                    <a:noFill/>
                    <a:ln>
                      <a:noFill/>
                    </a:ln>
                  </pic:spPr>
                </pic:pic>
              </a:graphicData>
            </a:graphic>
          </wp:inline>
        </w:drawing>
      </w:r>
    </w:p>
    <w:p w14:paraId="38CDB9E7"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El 20 de enero, en el escenario central del Foro Económico Mundial de Davos, el primer ministro canadiense, Mark Carney, pronunció un discurso dirigido al mundo, a Donald Trump —pero sobre todo a los aliados de Canadá—.</w:t>
      </w:r>
    </w:p>
    <w:p w14:paraId="47619A8D"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Tomando nota de una «ruptura» y del fin de un orden liberal presentado como una «ficción», hace un llamamiento a salir de la «mentira» tomando la dirección de un cambio radical, contra la vasallización y el espíritu de derrota.</w:t>
      </w:r>
    </w:p>
    <w:p w14:paraId="0672DF9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Al articular una diplomacia de «potencias medias», se hace eco de la política de «grandeza» del general De Gaulle, tal y como este la expresó al final de su vida en la famosa cita apócrifa: «Es precisamente porque ya no somos una gran potencia por lo que necesitamos una gran política, porque, si no tenemos una gran política, al no ser ya una gran potencia, no seremos nada».</w:t>
      </w:r>
    </w:p>
    <w:p w14:paraId="7FF7E7C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En lugar de lamentarse por el regreso de los imperios depredadores, Canadá propone «construir algo mejor, más fuerte y más justo. Esa es la tarea de las potencias medias, que son las que más tienen que perder en un mundo de fortalezas y las que más tienen que ganar en un mundo de verdadera cooperación. Los poderosos tienen su poder. Pero nosotros también tenemos algo: la capacidad de dejar de fingir, de llamar a las cosas por su nombre, de reforzar nuestra posición en casa y de actuar juntos».</w:t>
      </w:r>
    </w:p>
    <w:p w14:paraId="64830A1D"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lastRenderedPageBreak/>
        <w:t>Rápidamente viral en las redes sociales y elogiado por su carácter claro y constructivo, este discurso sitúa a Carney al frente de la resistencia al trumpismo.</w:t>
      </w:r>
    </w:p>
    <w:p w14:paraId="1227F87E"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Canadá, cuyos medios de comunicación han filtrado recientemente información sobre la preparación operativa de las tropas en caso de una invasión estadounidense, ya </w:t>
      </w:r>
      <w:hyperlink r:id="rId7" w:history="1">
        <w:r w:rsidRPr="00F56D65">
          <w:rPr>
            <w:rFonts w:ascii="Arial" w:eastAsia="Times New Roman" w:hAnsi="Arial" w:cs="Arial"/>
            <w:color w:val="0000FF"/>
            <w:kern w:val="0"/>
            <w:sz w:val="24"/>
            <w:szCs w:val="24"/>
            <w:u w:val="single"/>
            <w:bdr w:val="single" w:sz="2" w:space="0" w:color="ADADA7" w:frame="1"/>
            <w:lang w:eastAsia="es-UY"/>
            <w14:ligatures w14:val="none"/>
          </w:rPr>
          <w:t>se ha negado</w:t>
        </w:r>
      </w:hyperlink>
      <w:r w:rsidRPr="00F56D65">
        <w:rPr>
          <w:rFonts w:ascii="Arial" w:eastAsia="Times New Roman" w:hAnsi="Arial" w:cs="Arial"/>
          <w:color w:val="7A756B"/>
          <w:kern w:val="0"/>
          <w:sz w:val="24"/>
          <w:szCs w:val="24"/>
          <w:lang w:eastAsia="es-UY"/>
          <w14:ligatures w14:val="none"/>
        </w:rPr>
        <w:t> a pagar el tributo de mil millones de dólares exigido por Trump para unirse a su «</w:t>
      </w:r>
      <w:hyperlink r:id="rId8" w:history="1">
        <w:r w:rsidRPr="00F56D65">
          <w:rPr>
            <w:rFonts w:ascii="Arial" w:eastAsia="Times New Roman" w:hAnsi="Arial" w:cs="Arial"/>
            <w:color w:val="0000FF"/>
            <w:kern w:val="0"/>
            <w:sz w:val="24"/>
            <w:szCs w:val="24"/>
            <w:u w:val="single"/>
            <w:bdr w:val="single" w:sz="2" w:space="0" w:color="ADADA7" w:frame="1"/>
            <w:lang w:eastAsia="es-UY"/>
            <w14:ligatures w14:val="none"/>
          </w:rPr>
          <w:t>Consejo de Paz</w:t>
        </w:r>
      </w:hyperlink>
      <w:r w:rsidRPr="00F56D65">
        <w:rPr>
          <w:rFonts w:ascii="Arial" w:eastAsia="Times New Roman" w:hAnsi="Arial" w:cs="Arial"/>
          <w:color w:val="7A756B"/>
          <w:kern w:val="0"/>
          <w:sz w:val="24"/>
          <w:szCs w:val="24"/>
          <w:lang w:eastAsia="es-UY"/>
          <w14:ligatures w14:val="none"/>
        </w:rPr>
        <w:t>».</w:t>
      </w:r>
    </w:p>
    <w:p w14:paraId="5D93D372" w14:textId="77777777" w:rsidR="001803B1" w:rsidRDefault="001803B1" w:rsidP="00F56D65">
      <w:pPr>
        <w:pBdr>
          <w:top w:val="single" w:sz="2" w:space="0" w:color="ADADA7"/>
          <w:left w:val="single" w:sz="2" w:space="0" w:color="ADADA7"/>
          <w:bottom w:val="single" w:sz="2" w:space="0" w:color="ADADA7"/>
          <w:right w:val="single" w:sz="2" w:space="0" w:color="ADADA7"/>
        </w:pBdr>
        <w:spacing w:after="0" w:line="240" w:lineRule="auto"/>
        <w:jc w:val="both"/>
        <w:rPr>
          <w:rFonts w:ascii="Times New Roman" w:eastAsia="Times New Roman" w:hAnsi="Times New Roman" w:cs="Times New Roman"/>
          <w:kern w:val="0"/>
          <w:sz w:val="24"/>
          <w:szCs w:val="24"/>
          <w:lang w:eastAsia="es-UY"/>
          <w14:ligatures w14:val="none"/>
        </w:rPr>
      </w:pPr>
    </w:p>
    <w:p w14:paraId="73188B8C" w14:textId="1A34259E"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Cabe destacar que el primer ministro canadiense comenzó su discurso en francés en un foro en el que se utiliza el inglés como lengua de trabajo; el presidente francés Emmanuel Macron, que habló el mismo día, lo hizo en inglés. Canadá es un país bilingüe, pero podría tratarse de una puesta en abismo del discurso de resistencia al imperialismo estadounidense pronunciado aquí por Mark Carney.</w:t>
      </w:r>
    </w:p>
    <w:p w14:paraId="0FAE6336" w14:textId="77777777" w:rsidR="00F56D65" w:rsidRPr="00F56D65" w:rsidRDefault="00F56D65" w:rsidP="00F56D65">
      <w:pPr>
        <w:spacing w:after="0"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b/>
          <w:bCs/>
          <w:color w:val="F1E6D3"/>
          <w:kern w:val="0"/>
          <w:sz w:val="24"/>
          <w:szCs w:val="24"/>
          <w:bdr w:val="single" w:sz="2" w:space="0" w:color="ADADA7" w:frame="1"/>
          <w:lang w:eastAsia="es-UY"/>
          <w14:ligatures w14:val="none"/>
        </w:rPr>
        <w:t>↓</w:t>
      </w:r>
      <w:r w:rsidRPr="00F56D65">
        <w:rPr>
          <w:rFonts w:ascii="Arial" w:eastAsia="Times New Roman" w:hAnsi="Arial" w:cs="Arial"/>
          <w:b/>
          <w:bCs/>
          <w:caps/>
          <w:color w:val="7A756B"/>
          <w:spacing w:val="24"/>
          <w:kern w:val="0"/>
          <w:sz w:val="24"/>
          <w:szCs w:val="24"/>
          <w:bdr w:val="single" w:sz="2" w:space="0" w:color="ADADA7" w:frame="1"/>
          <w:lang w:eastAsia="es-UY"/>
          <w14:ligatures w14:val="none"/>
        </w:rPr>
        <w:t>Mostrar más</w:t>
      </w:r>
    </w:p>
    <w:p w14:paraId="3020D11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Hoy hablaré de la ruptura del orden mundial, del fin de una ficción agradable y del comienzo de una realidad brutal en la que la geopolítica de las grandes potencias no está sujeta a ninguna restricción.</w:t>
      </w:r>
    </w:p>
    <w:p w14:paraId="7601CA8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Pero también les diré que los demás países, en particular las potencias medias como Canadá, no son impotentes. Tienen la capacidad de construir un nuevo orden que integre nuestros valores, como el respeto de los derechos humanos, el desarrollo sostenible, la solidaridad, la soberanía y la integridad territorial de los Estados.</w:t>
      </w:r>
    </w:p>
    <w:p w14:paraId="3DC363DA"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El poder de los menos poderosos comienza con la honestidad.</w:t>
      </w:r>
    </w:p>
    <w:p w14:paraId="0BDA6EB3"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Cada día se nos recuerda que vivimos en una época de rivalidad entre grandes potencias. Que el orden basado en normas tiende a desaparecer. Que los fuertes actúan según su voluntad y los débiles sufren las consecuencias.</w:t>
      </w:r>
    </w:p>
    <w:p w14:paraId="55D58DF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after="0" w:line="240" w:lineRule="auto"/>
        <w:jc w:val="both"/>
        <w:rPr>
          <w:rFonts w:ascii="Arial" w:eastAsia="Times New Roman" w:hAnsi="Arial" w:cs="Arial"/>
          <w:color w:val="7A756B"/>
          <w:kern w:val="0"/>
          <w:sz w:val="24"/>
          <w:szCs w:val="24"/>
          <w:lang w:eastAsia="es-UY"/>
          <w14:ligatures w14:val="none"/>
        </w:rPr>
      </w:pPr>
      <w:r w:rsidRPr="00F56D65">
        <w:rPr>
          <w:rFonts w:ascii="Arial" w:eastAsia="Times New Roman" w:hAnsi="Arial" w:cs="Arial"/>
          <w:color w:val="7A756B"/>
          <w:kern w:val="0"/>
          <w:sz w:val="24"/>
          <w:szCs w:val="24"/>
          <w:lang w:eastAsia="es-UY"/>
          <w14:ligatures w14:val="none"/>
        </w:rPr>
        <w:t>Aquí, el primer ministro canadiense retoma en inglés.</w:t>
      </w:r>
    </w:p>
    <w:p w14:paraId="1EB3EBB0"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Este aforismo de Tucídides se presenta como inevitable, como una lógica natural de las relaciones internacionales que se reafirma.</w:t>
      </w:r>
    </w:p>
    <w:p w14:paraId="77657183"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Ante esta constatación, los países tienden en gran medida a seguir la corriente para mantener buenas relaciones. Se adaptan. Evitan los conflictos. Esperan que este conformismo les garantice la seguridad.</w:t>
      </w:r>
    </w:p>
    <w:p w14:paraId="09C09FB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 es así.</w:t>
      </w:r>
    </w:p>
    <w:p w14:paraId="3DBCAD90"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¿Cuáles son entonces nuestras opciones?</w:t>
      </w:r>
    </w:p>
    <w:p w14:paraId="0A5B44F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1978, el disidente checo Václav Havel escribió un ensayo titulado </w:t>
      </w:r>
      <w:r w:rsidRPr="00F56D65">
        <w:rPr>
          <w:rFonts w:ascii="Times New Roman" w:eastAsia="Times New Roman" w:hAnsi="Times New Roman" w:cs="Times New Roman"/>
          <w:i/>
          <w:iCs/>
          <w:kern w:val="0"/>
          <w:sz w:val="24"/>
          <w:szCs w:val="24"/>
          <w:bdr w:val="single" w:sz="2" w:space="0" w:color="ADADA7" w:frame="1"/>
          <w:lang w:eastAsia="es-UY"/>
          <w14:ligatures w14:val="none"/>
        </w:rPr>
        <w:t>El poder de los sin poder</w:t>
      </w:r>
      <w:r w:rsidRPr="00F56D65">
        <w:rPr>
          <w:rFonts w:ascii="Times New Roman" w:eastAsia="Times New Roman" w:hAnsi="Times New Roman" w:cs="Times New Roman"/>
          <w:kern w:val="0"/>
          <w:sz w:val="24"/>
          <w:szCs w:val="24"/>
          <w:lang w:eastAsia="es-UY"/>
          <w14:ligatures w14:val="none"/>
        </w:rPr>
        <w:t>. En él planteaba una pregunta sencilla: ¿cómo ha podido mantenerse el sistema comunista?</w:t>
      </w:r>
    </w:p>
    <w:p w14:paraId="6A721897"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 xml:space="preserve">Su respuesta comienza con la historia de un frutero. Cada mañana, coloca un cartel en su escaparate: «¡Trabajadores de todos los países, únanse!». Él no cree en ello. Nadie cree </w:t>
      </w:r>
      <w:r w:rsidRPr="00F56D65">
        <w:rPr>
          <w:rFonts w:ascii="Times New Roman" w:eastAsia="Times New Roman" w:hAnsi="Times New Roman" w:cs="Times New Roman"/>
          <w:kern w:val="0"/>
          <w:sz w:val="24"/>
          <w:szCs w:val="24"/>
          <w:lang w:eastAsia="es-UY"/>
          <w14:ligatures w14:val="none"/>
        </w:rPr>
        <w:lastRenderedPageBreak/>
        <w:t>en ello. Pero lo coloca de todos modos, para evitar problemas, mostrar su cooperación, pasar desapercibido. Y como todos los comerciantes de todas las calles hacen lo mismo, el sistema sigue funcionando.</w:t>
      </w:r>
    </w:p>
    <w:p w14:paraId="362636A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 sólo por la violencia, sino por la participación de los ciudadanos de a pie en rituales que saben perfectamente que son falsos.</w:t>
      </w:r>
    </w:p>
    <w:p w14:paraId="730C017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Havel lo llamaba «vivir en la mentira». El poder del sistema no proviene de su veracidad, sino de la voluntad de cada uno de actuar como si fuera verdad. Y su fragilidad proviene de la misma fuente: en cuanto una sola persona deja de actuar así, en cuanto el frutero retira su letrero, la ilusión comienza a desmoronarse.</w:t>
      </w:r>
    </w:p>
    <w:p w14:paraId="2EA1B0D7"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Ha llegado el momento de que las empresas y los países retiren sus carteles.</w:t>
      </w:r>
    </w:p>
    <w:p w14:paraId="0C09E3FA"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Durante décadas, países como Canadá han prosperado gracias a lo que llamábamos el orden internacional basado en normas.</w:t>
      </w:r>
    </w:p>
    <w:p w14:paraId="727BA650"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Nos hemos adherido a sus instituciones, hemos alabado sus principios y nos hemos beneficiado de su previsibilidad. Gracias a su protección, hemos podido aplicar políticas exteriores basadas en valores.</w:t>
      </w:r>
    </w:p>
    <w:p w14:paraId="0CA8499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Sabíamos que la historia del orden internacional basado en normas era en parte falsa. Que los más poderosos se saltarían las normas cuando les conviniera. Que las normas que regulan el comercio se aplicaban de forma asimétrica. Y que el derecho internacional se aplicaba con mayor o menor rigor según la identidad del acusado o la víctima.</w:t>
      </w:r>
    </w:p>
    <w:p w14:paraId="2F1D044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Esta ficción era útil y la hegemonía estadounidense, en particular, contribuía a garantizar beneficios públicos: vías marítimas abiertas, un sistema financiero estable, seguridad colectiva y apoyo a los mecanismos de resolución de controversias.</w:t>
      </w:r>
    </w:p>
    <w:p w14:paraId="073A9F8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Así que colocamos el letrero en el escaparate. Participamos en los rituales. Y, por lo general, evitamos señalar las discrepancias entre la retórica y la realidad.</w:t>
      </w:r>
    </w:p>
    <w:p w14:paraId="6F07595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Este compromiso ya no funciona.</w:t>
      </w:r>
    </w:p>
    <w:p w14:paraId="07FBEB4D"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Permítanme ser directo: estamos en plena ruptura, no en plena transición.</w:t>
      </w:r>
    </w:p>
    <w:p w14:paraId="667EAA88"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Durante las dos últimas décadas, una serie de crisis —financiera, sanitaria, energética y geopolítica— ha puesto de manifiesto los riesgos de una integración mundial extrema.</w:t>
      </w:r>
    </w:p>
    <w:p w14:paraId="24612123"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Más recientemente, las grandes potencias han comenzado a utilizar la integración económica como medio de presión. Los aranceles como palanca. La infraestructura financiera como medio de coacción. Las cadenas de suministro como vulnerabilidades que explotar.</w:t>
      </w:r>
    </w:p>
    <w:p w14:paraId="3D410D9D"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 imposible «vivir en la mentira» de un beneficio mutuo gracias a la integración cuando esta se convierte en la fuente de tu subordinación.</w:t>
      </w:r>
    </w:p>
    <w:p w14:paraId="03B407F8"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lastRenderedPageBreak/>
        <w:t>Las instituciones multilaterales en las que se apoyaban las potencias medias, entre otras la OMC, las Naciones Unidas y la COP, que constituyen la arquitectura de la resolución colectiva de los problemas, se han debilitado considerablemente.</w:t>
      </w:r>
    </w:p>
    <w:p w14:paraId="2CA276F5"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Muchos países llegan a las mismas conclusiones. Deben reforzar su autonomía estratégica en los ámbitos de la energía, la alimentación, los minerales críticos, las finanzas y las cadenas de suministro.</w:t>
      </w:r>
    </w:p>
    <w:p w14:paraId="6FBA61E1"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Esta reacción es comprensible. Un país que no puede garantizar su suministro alimentario, energético o su defensa tiene pocas opciones. Cuando las normas ya no te protegen, debes protegerte tú mismo.</w:t>
      </w:r>
    </w:p>
    <w:p w14:paraId="5C49DC83"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Sin embargo, seamos realistas sobre las consecuencias de esta situación. Un mundo compartimentado será más pobre, más frágil y menos sostenible.</w:t>
      </w:r>
    </w:p>
    <w:p w14:paraId="189D7D7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Hay otra verdad: si las grandes potencias renuncian incluso a fingir que respetan las normas y los valores para ejercer su poder sin trabas y defender sus intereses, las ventajas del «transaccionalismo» se vuelven difíciles de reproducir. Las potencias hegemónicas no pueden sacar provecho indefinidamente de sus relaciones.</w:t>
      </w:r>
    </w:p>
    <w:p w14:paraId="6CE2D29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Los aliados buscarán diversificarse para hacer frente a la incertidumbre. Recurrirán a mecanismos de protección. Multiplicarán sus opciones. Y eso les permitirá reafirmar su soberanía, antes basada en normas, pero que cada vez se basará más en su capacidad para resistir a las influencias externas.</w:t>
      </w:r>
    </w:p>
    <w:p w14:paraId="54B69418"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Como he mencionado, esta gestión clásica de los riesgos tiene un coste, pero es posible compartir las inversiones relacionadas con la autonomía estratégica y la protección de la soberanía. Es más ventajoso invertir colectivamente en la resiliencia que construir cada uno su propia fortaleza. La adopción de normas comunes reduce la fragmentación. Las complementariedades benefician a todos.</w:t>
      </w:r>
    </w:p>
    <w:p w14:paraId="7B5C4C6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La cuestión para las potencias medias, como Canadá, no es si debemos adaptarnos a esta nueva realidad. Debemos hacerlo. Se trata más bien de determinar si nos adaptamos simplemente construyendo muros más altos o si podemos mostrar más ambición.</w:t>
      </w:r>
    </w:p>
    <w:p w14:paraId="1EED37D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Canadá fue uno de los primeros países en tomar conciencia de la situación, lo que nos llevó a modificar fundamentalmente nuestra orientación estratégica.</w:t>
      </w:r>
    </w:p>
    <w:p w14:paraId="0D84BE61"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Las y los canadienses comprenden que nuestra concepción tradicional y tranquilizadora de que nuestra situación geográfica y nuestras alianzas nos garantizaban automáticamente la prosperidad y la seguridad ya no es válida.</w:t>
      </w:r>
    </w:p>
    <w:p w14:paraId="38883F58"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Nuestra nueva estrategia se basa en lo que Alexander Stubb ha denominado «</w:t>
      </w:r>
      <w:hyperlink r:id="rId9" w:history="1">
        <w:r w:rsidRPr="00F56D65">
          <w:rPr>
            <w:rFonts w:ascii="Times New Roman" w:eastAsia="Times New Roman" w:hAnsi="Times New Roman" w:cs="Times New Roman"/>
            <w:color w:val="0000FF"/>
            <w:kern w:val="0"/>
            <w:sz w:val="24"/>
            <w:szCs w:val="24"/>
            <w:u w:val="single"/>
            <w:bdr w:val="single" w:sz="2" w:space="0" w:color="ADADA7" w:frame="1"/>
            <w:lang w:eastAsia="es-UY"/>
            <w14:ligatures w14:val="none"/>
          </w:rPr>
          <w:t>realismo basado en valores</w:t>
        </w:r>
      </w:hyperlink>
      <w:r w:rsidRPr="00F56D65">
        <w:rPr>
          <w:rFonts w:ascii="Times New Roman" w:eastAsia="Times New Roman" w:hAnsi="Times New Roman" w:cs="Times New Roman"/>
          <w:kern w:val="0"/>
          <w:sz w:val="24"/>
          <w:szCs w:val="24"/>
          <w:lang w:eastAsia="es-UY"/>
          <w14:ligatures w14:val="none"/>
        </w:rPr>
        <w:t>», es decir, nuestro objetivo es combinar principios y pragmatismo.</w:t>
      </w:r>
    </w:p>
    <w:p w14:paraId="5DF2DDF8"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Nos mantenemos fieles a nuestros principios en lo que respecta a nuestros valores fundamentales: soberanía e integridad territorial, prohibición del uso de la fuerza salvo en los casos previstos en la Carta de las Naciones Unidas y respeto de los derechos humanos.</w:t>
      </w:r>
    </w:p>
    <w:p w14:paraId="493A6C7A"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lastRenderedPageBreak/>
        <w:t>Somos pragmáticos porque reconocemos que los avances suelen ser graduales, que los intereses divergen y que no todos nuestros socios comparten necesariamente nuestros valores. Colaboramos de forma abierta, estratégica y lúcida. Aceptamos plenamente el mundo tal y como es, sin esperar a que se convierta en el que nos gustaría ver.</w:t>
      </w:r>
    </w:p>
    <w:p w14:paraId="6160680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Canadá adapta sus relaciones para que su alcance se corresponda con sus valores. Damos prioridad a un amplio diálogo para maximizar nuestra influencia, en un contexto en el que el orden mundial es particularmente inestable, los riesgos son elevados y los retos para el futuro son considerables.</w:t>
      </w:r>
    </w:p>
    <w:p w14:paraId="4A848B7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Ya no dependemos únicamente de la fuerza de nuestros valores, sino también del valor de nuestra fuerza.</w:t>
      </w:r>
    </w:p>
    <w:p w14:paraId="59E859A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Consolidamos esta fuerza en nuestro país.</w:t>
      </w:r>
    </w:p>
    <w:p w14:paraId="41C3752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Desde que mi Gobierno asumió el poder, hemos reducido los impuestos sobre la renta, las ganancias de capital y las inversiones de las empresas, hemos eliminado todos los obstáculos federales al comercio interprovincial y estamos acelerando la implementación de inversiones por valor de un billón de dólares en los ámbitos de la energía, la inteligencia artificial y los minerales críticos, en la creación de nuevos corredores comerciales y en muchas otras cosas.</w:t>
      </w:r>
    </w:p>
    <w:p w14:paraId="0272B9E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Estamos duplicando nuestro gasto en defensa para 2030 y lo estamos haciendo de manera que se refuercen nuestras industrias nacionales.</w:t>
      </w:r>
    </w:p>
    <w:p w14:paraId="0651BC9E"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Nos estamos diversificando rápidamente en el extranjero. Hemos establecido una asociación estratégica global con la Unión Europea que incluye nuestra adhesión a la iniciativa SAFE sobre acuerdos europeos de suministro en materia de defensa.</w:t>
      </w:r>
    </w:p>
    <w:p w14:paraId="08BD9EA5"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los últimos seis meses, hemos firmado otros doce acuerdos comerciales y de seguridad en cuatro continentes.</w:t>
      </w:r>
    </w:p>
    <w:p w14:paraId="6D7BCE9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los últimos días, hemos establecido nuevas asociaciones estratégicas con China y Qatar.</w:t>
      </w:r>
    </w:p>
    <w:p w14:paraId="41B22DD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Actualmente estamos negociando acuerdos de libre comercio con la India, la Asociación de Naciones del Sudeste Asiático, Tailandia, Filipinas y el Mercosur.</w:t>
      </w:r>
    </w:p>
    <w:p w14:paraId="6B9544B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Para contribuir a la resolución de los problemas mundiales, damos prioridad a una geometría variable, es decir, nos adherimos a diferentes coaliciones para diferentes cuestiones, en función de los valores e intereses comunes.</w:t>
      </w:r>
    </w:p>
    <w:p w14:paraId="587A998A"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lo que respecta a Ucrania, somos un miembro importante de la Coalición de Voluntarios y uno de los mayores contribuyentes per cápita a su defensa y seguridad.</w:t>
      </w:r>
    </w:p>
    <w:p w14:paraId="72613AA4" w14:textId="7B98BCB0" w:rsidR="00F56D65" w:rsidRPr="00F56D65" w:rsidRDefault="00F56D65" w:rsidP="00F56D65">
      <w:pPr>
        <w:spacing w:after="0"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El primer ministro canadiense, Mark Carney, recibe a Emmanuel Macron en una reunión bilateral informal al margen del Foro Económico Mundial en Davos, Suiza, el martes 20 de enero de 2026. © Sean Kilpatrick/La Presse canadienne vía AP</w:t>
      </w:r>
    </w:p>
    <w:p w14:paraId="17139AE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lastRenderedPageBreak/>
        <w:t>En materia de soberanía en el Ártico, apoyamos firmemente a Groenlandia y Dinamarca y respaldamos plenamente su derecho exclusivo a determinar el futuro de Groenlandia. Nuestro compromiso con el artículo 5 es inquebrantable.</w:t>
      </w:r>
    </w:p>
    <w:p w14:paraId="662AEE3A"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Colaboramos con nuestros aliados de la OTAN (incluido el grupo de los ocho países nórdicos y bálticos) para hacer más seguros los flancos norte y oeste de la Alianza, en particular mediante inversiones sin precedentes de Canadá en radares transhorizonte, submarinos, aviones y el despliegue de militares sobre el terreno. Canadá se opone firmemente a la imposición de aranceles relacionados con Groenlandia y pide que se mantengan conversaciones específicas con el fin de alcanzar los objetivos comunes de seguridad y prosperidad para el Ártico.</w:t>
      </w:r>
    </w:p>
    <w:p w14:paraId="18022481"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materia de comercio plurilateral, apoyamos los esfuerzos por tender un puente entre la Asociación Transpacífica y la Unión Europea, con vistas a crear un nuevo bloque comercial de 1.500 millones de personas.</w:t>
      </w:r>
    </w:p>
    <w:p w14:paraId="253F1EE3"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lo que respecta a los minerales críticos, estamos formando clubes de compradores arraigados en el G7 para permitir que el mundo se diversifique y escape a la concentración de la oferta.</w:t>
      </w:r>
    </w:p>
    <w:p w14:paraId="0190C2E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materia de inteligencia artificial, cooperamos con democracias que comparten nuestros puntos de vista para evitar vernos finalmente obligados a elegir entre potencias hegemónicas y proveedores a gran escala.</w:t>
      </w:r>
    </w:p>
    <w:p w14:paraId="29911877"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 se trata de un multilateralismo ingenuo. Nuestro enfoque tampoco se basa en instituciones debilitadas. Consiste en establecer coaliciones eficaces, en función de los retos, entre socios que comparten suficientes puntos en común para actuar juntos. En algunos casos, será la gran mayoría de los países.</w:t>
      </w:r>
    </w:p>
    <w:p w14:paraId="3E64683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Y consiste en crear una amplia red de conexiones en los ámbitos del comercio, la inversión y la cultura, en la que podamos apoyarnos para afrontar los retos y aprovechar las oportunidades que se nos presenten.</w:t>
      </w:r>
    </w:p>
    <w:p w14:paraId="2CFE18C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Las potencias medias deben actuar juntas, porque si no estás en la mesa, estás en el menú.</w:t>
      </w:r>
    </w:p>
    <w:p w14:paraId="2B09348E"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Las grandes potencias pueden permitirse actuar solas. El tamaño de su mercado, su capacidad militar y su poder les permiten imponer sus condiciones.</w:t>
      </w:r>
    </w:p>
    <w:p w14:paraId="1B31F026"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 es el caso de las potencias medias. Cuando negociamos sólo a nivel bilateral con una potencia hegemónica, lo hacemos desde una posición de debilidad. Aceptamos lo que se nos ofrece. Competimos entre nosotros por ser los más complacientes.</w:t>
      </w:r>
    </w:p>
    <w:p w14:paraId="65D69CF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Eso no es soberanía. Es fingir ser soberano mientras se acepta la subordinación.</w:t>
      </w:r>
    </w:p>
    <w:p w14:paraId="7551CF81"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 un mundo marcado por la rivalidad entre las grandes potencias, los países intermedios tienen dos opciones: competir entre sí para obtener favores o unirse para crear una tercera vía que tenga peso.</w:t>
      </w:r>
    </w:p>
    <w:p w14:paraId="5E92852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No debemos permitir que el auge de las potencias duras nos impida ver que la legitimidad, la integridad y las normas mantendrán su fuerza si decidimos ejercerlas juntos.</w:t>
      </w:r>
    </w:p>
    <w:p w14:paraId="360AAAE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lastRenderedPageBreak/>
        <w:t>Lo que me lleva de vuelta a Havel.</w:t>
      </w:r>
    </w:p>
    <w:p w14:paraId="524ACD7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Para las potencias medias, ¿qué significa «vivir en la verdad»?</w:t>
      </w:r>
    </w:p>
    <w:p w14:paraId="1AB9F407"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 nombrar la realidad. Dejar de invocar el «orden internacional basado en normas» como si aún funcionara tal y como se nos presenta. Llamar al sistema por su nombre: un período de intensificación de la rivalidad entre las grandes potencias, en el que las más fuertes actúan según sus intereses utilizando la integración económica como arma de coacción.</w:t>
      </w:r>
    </w:p>
    <w:p w14:paraId="6AD36C2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 actuar de manera coherente. Aplicar las mismas normas a los aliados y a los rivales. Cuando las potencias medias critican la intimidación económica por parte de unos, pero guardan silencio cuando proviene de otros, dejamos el cartel en el escaparate.</w:t>
      </w:r>
    </w:p>
    <w:p w14:paraId="4BEA376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 poner en práctica aquello en lo que afirmamos creer. En lugar de esperar a que se restablezca el antiguo orden, crear instituciones y celebrar acuerdos que desempeñen la función que se supone que deben desempeñar.</w:t>
      </w:r>
    </w:p>
    <w:p w14:paraId="735BDBF4"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Y es reducir la influencia que permite la coacción. Todo gobierno debería dar prioridad a la creación de una economía nacional fuerte. La diversificación internacional no es sólo una cuestión de prudencia económica, sino también la base material de una política exterior honesta. Los países se ganan el derecho a adoptar posiciones de principio al reducir su vulnerabilidad a las represalias.</w:t>
      </w:r>
    </w:p>
    <w:p w14:paraId="26121DAC"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Canadá tiene lo que el mundo busca. Somos una superpotencia energética. Contamos con importantes reservas de minerales críticos. Tenemos la población más instruida del mundo. Nuestros fondos de pensiones se encuentran entre los inversores más importantes y sofisticados del mundo. Contamos con capital, talento y un gobierno con una enorme capacidad financiera que le permite actuar con determinación. Y nos adherimos a valores a los que muchos otros aspiran.</w:t>
      </w:r>
    </w:p>
    <w:p w14:paraId="2009170B"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Canadá es una sociedad pluralista que funciona. Nuestro espacio público es ruidoso, diverso y libre. La población canadiense sigue comprometida con la sostenibilidad.</w:t>
      </w:r>
    </w:p>
    <w:p w14:paraId="17C5C66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Somos un socio estable y fiable en un mundo que no lo es en absoluto, y que establece y valora las relaciones a largo plazo.</w:t>
      </w:r>
    </w:p>
    <w:p w14:paraId="195858B9"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Canadá tiene algo más: la conciencia de lo que está sucediendo y la determinación de actuar en consecuencia.</w:t>
      </w:r>
    </w:p>
    <w:p w14:paraId="6D5070BE"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Entendemos que esta ruptura exige algo más que una simple adaptación. Exige honestidad sobre la realidad del mundo tal y como es.</w:t>
      </w:r>
    </w:p>
    <w:p w14:paraId="42022A6D"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Retiramos el cartel del escaparate.</w:t>
      </w:r>
    </w:p>
    <w:p w14:paraId="682265B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Sabemos que el antiguo orden no volverá. No deberíamos lamentarlo. La nostalgia no es una estrategia.</w:t>
      </w:r>
    </w:p>
    <w:p w14:paraId="0AA63B8A"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Pero a partir de esta ruptura, podemos construir algo mejor, más fuerte y más justo.</w:t>
      </w:r>
    </w:p>
    <w:p w14:paraId="2646C6DF"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lastRenderedPageBreak/>
        <w:t>Esa es la tarea de las potencias medias, que son las que más tienen que perder en un mundo de fortalezas y las que más tienen que ganar en un mundo de verdadera cooperación.</w:t>
      </w:r>
    </w:p>
    <w:p w14:paraId="04481329"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Los poderosos tienen su poder. Pero nosotros también tenemos algo: la capacidad de dejar de fingir, de llamar a las cosas por su nombre, de reforzar nuestra posición en casa y de actuar juntos.</w:t>
      </w:r>
    </w:p>
    <w:p w14:paraId="5C13BD92"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Este es el camino que ha elegido Canadá. Lo hemos elegido abiertamente y con confianza.</w:t>
      </w:r>
    </w:p>
    <w:p w14:paraId="7C5C7449" w14:textId="77777777" w:rsidR="00F56D65" w:rsidRPr="00F56D65" w:rsidRDefault="00F56D65" w:rsidP="00F56D65">
      <w:pPr>
        <w:pBdr>
          <w:top w:val="single" w:sz="2" w:space="0" w:color="ADADA7"/>
          <w:left w:val="single" w:sz="2" w:space="0" w:color="ADADA7"/>
          <w:bottom w:val="single" w:sz="2" w:space="0" w:color="ADADA7"/>
          <w:right w:val="single" w:sz="2" w:space="0" w:color="ADADA7"/>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F56D65">
        <w:rPr>
          <w:rFonts w:ascii="Times New Roman" w:eastAsia="Times New Roman" w:hAnsi="Times New Roman" w:cs="Times New Roman"/>
          <w:kern w:val="0"/>
          <w:sz w:val="24"/>
          <w:szCs w:val="24"/>
          <w:lang w:eastAsia="es-UY"/>
          <w14:ligatures w14:val="none"/>
        </w:rPr>
        <w:t>Y es un camino abierto a cualquier país que desee seguirlo con nosotros.</w:t>
      </w:r>
    </w:p>
    <w:p w14:paraId="6F74EAD3" w14:textId="353CE137" w:rsidR="00926044" w:rsidRDefault="00000000">
      <w:hyperlink r:id="rId10" w:history="1">
        <w:r w:rsidR="00F56D65" w:rsidRPr="00061915">
          <w:rPr>
            <w:rStyle w:val="Hipervnculo"/>
          </w:rPr>
          <w:t>https://legrandcontinent.eu/es/2026/01/21/construir-algo-mejor-el-discurso-completo-de-mark-carney-en-davos-x/</w:t>
        </w:r>
      </w:hyperlink>
    </w:p>
    <w:p w14:paraId="6AABB334" w14:textId="77777777" w:rsidR="00F56D65" w:rsidRDefault="00F56D65"/>
    <w:sectPr w:rsidR="00F56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65"/>
    <w:rsid w:val="001803B1"/>
    <w:rsid w:val="002B5DB4"/>
    <w:rsid w:val="00926044"/>
    <w:rsid w:val="00D73DB6"/>
    <w:rsid w:val="00DE17AC"/>
    <w:rsid w:val="00F56D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6031"/>
  <w15:chartTrackingRefBased/>
  <w15:docId w15:val="{6092BF8D-35FF-4BAD-9EFE-67CBA76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6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6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6D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6D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6D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6D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6D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6D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6D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D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6D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6D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6D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6D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6D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6D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6D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6D65"/>
    <w:rPr>
      <w:rFonts w:eastAsiaTheme="majorEastAsia" w:cstheme="majorBidi"/>
      <w:color w:val="272727" w:themeColor="text1" w:themeTint="D8"/>
    </w:rPr>
  </w:style>
  <w:style w:type="paragraph" w:styleId="Ttulo">
    <w:name w:val="Title"/>
    <w:basedOn w:val="Normal"/>
    <w:next w:val="Normal"/>
    <w:link w:val="TtuloCar"/>
    <w:uiPriority w:val="10"/>
    <w:qFormat/>
    <w:rsid w:val="00F56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6D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6D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6D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6D65"/>
    <w:pPr>
      <w:spacing w:before="160"/>
      <w:jc w:val="center"/>
    </w:pPr>
    <w:rPr>
      <w:i/>
      <w:iCs/>
      <w:color w:val="404040" w:themeColor="text1" w:themeTint="BF"/>
    </w:rPr>
  </w:style>
  <w:style w:type="character" w:customStyle="1" w:styleId="CitaCar">
    <w:name w:val="Cita Car"/>
    <w:basedOn w:val="Fuentedeprrafopredeter"/>
    <w:link w:val="Cita"/>
    <w:uiPriority w:val="29"/>
    <w:rsid w:val="00F56D65"/>
    <w:rPr>
      <w:i/>
      <w:iCs/>
      <w:color w:val="404040" w:themeColor="text1" w:themeTint="BF"/>
    </w:rPr>
  </w:style>
  <w:style w:type="paragraph" w:styleId="Prrafodelista">
    <w:name w:val="List Paragraph"/>
    <w:basedOn w:val="Normal"/>
    <w:uiPriority w:val="34"/>
    <w:qFormat/>
    <w:rsid w:val="00F56D65"/>
    <w:pPr>
      <w:ind w:left="720"/>
      <w:contextualSpacing/>
    </w:pPr>
  </w:style>
  <w:style w:type="character" w:styleId="nfasisintenso">
    <w:name w:val="Intense Emphasis"/>
    <w:basedOn w:val="Fuentedeprrafopredeter"/>
    <w:uiPriority w:val="21"/>
    <w:qFormat/>
    <w:rsid w:val="00F56D65"/>
    <w:rPr>
      <w:i/>
      <w:iCs/>
      <w:color w:val="0F4761" w:themeColor="accent1" w:themeShade="BF"/>
    </w:rPr>
  </w:style>
  <w:style w:type="paragraph" w:styleId="Citadestacada">
    <w:name w:val="Intense Quote"/>
    <w:basedOn w:val="Normal"/>
    <w:next w:val="Normal"/>
    <w:link w:val="CitadestacadaCar"/>
    <w:uiPriority w:val="30"/>
    <w:qFormat/>
    <w:rsid w:val="00F56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6D65"/>
    <w:rPr>
      <w:i/>
      <w:iCs/>
      <w:color w:val="0F4761" w:themeColor="accent1" w:themeShade="BF"/>
    </w:rPr>
  </w:style>
  <w:style w:type="character" w:styleId="Referenciaintensa">
    <w:name w:val="Intense Reference"/>
    <w:basedOn w:val="Fuentedeprrafopredeter"/>
    <w:uiPriority w:val="32"/>
    <w:qFormat/>
    <w:rsid w:val="00F56D65"/>
    <w:rPr>
      <w:b/>
      <w:bCs/>
      <w:smallCaps/>
      <w:color w:val="0F4761" w:themeColor="accent1" w:themeShade="BF"/>
      <w:spacing w:val="5"/>
    </w:rPr>
  </w:style>
  <w:style w:type="character" w:styleId="Hipervnculo">
    <w:name w:val="Hyperlink"/>
    <w:basedOn w:val="Fuentedeprrafopredeter"/>
    <w:uiPriority w:val="99"/>
    <w:unhideWhenUsed/>
    <w:rsid w:val="00F56D65"/>
    <w:rPr>
      <w:color w:val="467886" w:themeColor="hyperlink"/>
      <w:u w:val="single"/>
    </w:rPr>
  </w:style>
  <w:style w:type="character" w:styleId="Mencinsinresolver">
    <w:name w:val="Unresolved Mention"/>
    <w:basedOn w:val="Fuentedeprrafopredeter"/>
    <w:uiPriority w:val="99"/>
    <w:semiHidden/>
    <w:unhideWhenUsed/>
    <w:rsid w:val="00F56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randcontinent.eu/es/2026/01/20/el-texto-integro-de-la-carta-del-consejo-de-paz-de-trump/" TargetMode="External"/><Relationship Id="rId3" Type="http://schemas.openxmlformats.org/officeDocument/2006/relationships/webSettings" Target="webSettings.xml"/><Relationship Id="rId7" Type="http://schemas.openxmlformats.org/officeDocument/2006/relationships/hyperlink" Target="https://legrandcontinent.eu/es/2026/01/21/francia-noruega-suecia-rechazan-la-invitacion-de-trump-al-consejo-de-pa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legrandcontinent.eu/es/p/el-grand-continent/" TargetMode="External"/><Relationship Id="rId10" Type="http://schemas.openxmlformats.org/officeDocument/2006/relationships/hyperlink" Target="https://legrandcontinent.eu/es/2026/01/21/construir-algo-mejor-el-discurso-completo-de-mark-carney-en-davos-x/" TargetMode="External"/><Relationship Id="rId4" Type="http://schemas.openxmlformats.org/officeDocument/2006/relationships/hyperlink" Target="https://legrandcontinent.eu/es/category/politica/" TargetMode="External"/><Relationship Id="rId9" Type="http://schemas.openxmlformats.org/officeDocument/2006/relationships/hyperlink" Target="https://legrandcontinent.eu/es/2023/02/06/la-era-del-neoideal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2871</Words>
  <Characters>15795</Characters>
  <Application>Microsoft Office Word</Application>
  <DocSecurity>0</DocSecurity>
  <Lines>131</Lines>
  <Paragraphs>37</Paragraphs>
  <ScaleCrop>false</ScaleCrop>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2026-01-23T18:41:00Z</dcterms:created>
  <dcterms:modified xsi:type="dcterms:W3CDTF">2026-02-01T13:41:00Z</dcterms:modified>
</cp:coreProperties>
</file>