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BB0A" w14:textId="77777777" w:rsidR="00756EB0" w:rsidRPr="00756EB0" w:rsidRDefault="00756EB0" w:rsidP="00756EB0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 xml:space="preserve">Las </w:t>
      </w:r>
      <w:proofErr w:type="gramStart"/>
      <w:r w:rsidRPr="00756EB0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apps</w:t>
      </w:r>
      <w:proofErr w:type="gramEnd"/>
      <w:r w:rsidRPr="00756EB0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 xml:space="preserve"> que más batería consumen están acelerando el desgaste de la batería</w:t>
      </w:r>
    </w:p>
    <w:p w14:paraId="6128251B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consumo del móvil ya no se limita a cuánto dura la batería a lo largo del día.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uso intensivo de determinadas aplicaciones está acelerando el desgaste de los dispositivos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multiplicando las recargas diarias, con un impacto indirecto en el consumo eléctrico doméstico. En un contexto de precios energéticos inestables, donde cada vez más usuarios siguen de cerca el</w:t>
      </w:r>
      <w:hyperlink r:id="rId5" w:tgtFrame="_blank" w:history="1">
        <w:r w:rsidRPr="00756EB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precio de la luz</w:t>
        </w:r>
      </w:hyperlink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 ocio digital empieza a tener consecuencias económicas que van más allá de la pantalla del teléfono.</w:t>
      </w:r>
    </w:p>
    <w:p w14:paraId="5C2458AB" w14:textId="77777777" w:rsidR="00756EB0" w:rsidRPr="00756EB0" w:rsidRDefault="00756EB0" w:rsidP="00756EB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Consumo energético de aplicaciones de uso masivo</w:t>
      </w:r>
    </w:p>
    <w:p w14:paraId="796A8C7B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Las grandes plataformas de entretenimiento digital concentran el mayor consumo de batería del smartphone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y no todas lo hacen por los mismos motivos. El protagonismo de estas aplicaciones se explica por la combinación de vídeo, datos y procesos constantes en segundo plano, que convierten su uso diario en uno de los principales factores de descarga rápida.</w:t>
      </w:r>
    </w:p>
    <w:p w14:paraId="079C4E43" w14:textId="77777777" w:rsidR="00756EB0" w:rsidRPr="00756EB0" w:rsidRDefault="00756EB0" w:rsidP="00756EB0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Netflix lidera los rankings de consumo energético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debido a la reproducción continua de vídeo en alta definición, el brillo elevado de la pantalla y la transmisión constante de datos durante sesiones prolongadas.</w:t>
      </w:r>
    </w:p>
    <w:p w14:paraId="12731252" w14:textId="77777777" w:rsidR="00756EB0" w:rsidRPr="00756EB0" w:rsidRDefault="00756EB0" w:rsidP="00756EB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TikTok se sitúa entre las </w:t>
      </w:r>
      <w:proofErr w:type="gramStart"/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apps</w:t>
      </w:r>
      <w:proofErr w:type="gramEnd"/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más exigentes para la batería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por su reproducción automática infinita y el uso permanente de algoritmos que personalizan el contenido en tiempo real.</w:t>
      </w:r>
    </w:p>
    <w:p w14:paraId="63928D2F" w14:textId="77777777" w:rsidR="00756EB0" w:rsidRPr="00756EB0" w:rsidRDefault="00756EB0" w:rsidP="00756EB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Instagram combina imágenes y vídeos en alta resolución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manteniendo procesos activos incluso cuando no se utiliza de forma directa, lo que incrementa su impacto energético.</w:t>
      </w:r>
    </w:p>
    <w:p w14:paraId="083F2329" w14:textId="77777777" w:rsidR="00756EB0" w:rsidRPr="00756EB0" w:rsidRDefault="00756EB0" w:rsidP="00756EB0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Spotify, aunque menos visual, mantiene conexiones constantes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descargas de datos continuas durante largos periodos de escucha, elevando el consumo de batería.</w:t>
      </w:r>
    </w:p>
    <w:p w14:paraId="7934A2A0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conjunto,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estas aplicaciones concentran gran parte del uso diario del smartphone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explicando por qué muchos dispositivos no llegan al final del día sin pasar por el cargador.</w:t>
      </w:r>
    </w:p>
    <w:p w14:paraId="734FBFF2" w14:textId="77777777" w:rsidR="00756EB0" w:rsidRPr="00756EB0" w:rsidRDefault="00756EB0" w:rsidP="00756EB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Impacto económico y hábitos de consumo digital</w:t>
      </w:r>
    </w:p>
    <w:p w14:paraId="55838F70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problema no es solo la descarga rápida de la batería, sino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su efecto acumulativo a medio plazo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Los fabricantes estiman que una batería de litio comienza a degradarse de forma notable tras unos 500 ciclos completos de carga.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Cuantas más veces se recarga el móvil, menor es su capacidad con el tiempo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lo que obliga a aumentar la frecuencia de carga y el consumo eléctrico doméstico.</w:t>
      </w:r>
    </w:p>
    <w:p w14:paraId="3322A483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Este impacto se vuelve más visible cuando llega el momento de</w:t>
      </w:r>
      <w:hyperlink r:id="rId6" w:tgtFrame="_blank" w:history="1">
        <w:r w:rsidRPr="00756EB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pagar la factura de la luz</w:t>
        </w:r>
      </w:hyperlink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Aunque una sola recarga tenga un coste reducido,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efecto agregado de varios dispositivos cargados varias veces al día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empieza a notarse en el consumo mensual. En hogares acogidos al</w:t>
      </w:r>
      <w:hyperlink r:id="rId7" w:tgtFrame="_blank" w:history="1">
        <w:r w:rsidRPr="00756EB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bono social</w:t>
        </w:r>
      </w:hyperlink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donde el margen económico es más 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lastRenderedPageBreak/>
        <w:t>estrecho, estos hábitos digitales pueden marcar una diferencia relevante en el gasto energético.</w:t>
      </w:r>
    </w:p>
    <w:p w14:paraId="530E13D9" w14:textId="77777777" w:rsidR="00756EB0" w:rsidRPr="00756EB0" w:rsidRDefault="00756EB0" w:rsidP="00756EB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756EB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Tecnología, eficiencia y responsabilidad energética</w:t>
      </w:r>
    </w:p>
    <w:p w14:paraId="5E1C5900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debate no se limita al usuario final.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funcionamiento de estas aplicaciones depende de infraestructuras digitales complejas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como centros de datos, transmisión constante de información y sistemas avanzados de personalización, cada vez más ligados al</w:t>
      </w:r>
      <w:hyperlink r:id="rId8" w:tgtFrame="_blank" w:history="1">
        <w:r w:rsidRPr="00756EB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consumo energético de la inteligencia artificial</w:t>
        </w:r>
      </w:hyperlink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Este ecosistema sostiene la experiencia digital diaria, pero también incrementa la demanda eléctrica a gran escala.</w:t>
      </w:r>
    </w:p>
    <w:p w14:paraId="008F47CB" w14:textId="77777777" w:rsidR="00756EB0" w:rsidRPr="00756EB0" w:rsidRDefault="00756EB0" w:rsidP="00756E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Ante este escenario,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reducir el consumo energético pasa también por una gestión más consciente del uso digital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Ajustar la calidad del vídeo, limitar el uso en segundo plano o espaciar las recargas no solo alarga la vida útil del dispositivo, sino que contribuye a una estrategia más amplia orientada a</w:t>
      </w:r>
      <w:hyperlink r:id="rId9" w:tgtFrame="_blank" w:history="1">
        <w:r w:rsidRPr="00756EB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reducir el consumo energético</w:t>
        </w:r>
      </w:hyperlink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En un entorno de presión sobre los precios de la energía, </w:t>
      </w:r>
      <w:r w:rsidRPr="00756EB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 eficiencia digital se convierte en una decisión cotidiana con impacto económico real</w:t>
      </w: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13C1F4B7" w14:textId="77777777" w:rsidR="00756EB0" w:rsidRPr="00756EB0" w:rsidRDefault="00756EB0" w:rsidP="00756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56EB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Fuente: </w:t>
      </w:r>
      <w:hyperlink r:id="rId10" w:tgtFrame="_blank" w:history="1">
        <w:r w:rsidRPr="00756EB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41AFBC1C" w14:textId="77777777" w:rsidR="00756EB0" w:rsidRPr="00756EB0" w:rsidRDefault="00756EB0" w:rsidP="00756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E872F3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6A4"/>
    <w:multiLevelType w:val="multilevel"/>
    <w:tmpl w:val="FAF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46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B0"/>
    <w:rsid w:val="00174822"/>
    <w:rsid w:val="00756EB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9E46"/>
  <w15:chartTrackingRefBased/>
  <w15:docId w15:val="{E7B494B2-DC1A-4125-A38A-32D57176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6E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6E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6E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6E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6E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6E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6E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6E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6E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6E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6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tecnologia/inteligencia-artificial-ener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bono-soci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pagar-factura-lu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precio-de-la-luz/hoy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ducir-consumo-energe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2026-01-27T12:31:00Z</dcterms:created>
  <dcterms:modified xsi:type="dcterms:W3CDTF">2026-01-27T12:32:00Z</dcterms:modified>
</cp:coreProperties>
</file>