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769C" w14:textId="22C3515E" w:rsidR="00C94565" w:rsidRDefault="00C94565">
      <w:pPr>
        <w:jc w:val="center"/>
        <w:rPr>
          <w:rFonts w:ascii="Cambria" w:eastAsia="Cambria" w:hAnsi="Cambria" w:cs="Cambria"/>
          <w:b/>
          <w:color w:val="ED7D31"/>
          <w:sz w:val="28"/>
          <w:szCs w:val="28"/>
        </w:rPr>
      </w:pPr>
      <w:r>
        <w:rPr>
          <w:rFonts w:ascii="Cambria" w:eastAsia="Cambria" w:hAnsi="Cambria" w:cs="Cambria"/>
          <w:b/>
          <w:color w:val="ED7D31"/>
          <w:sz w:val="28"/>
          <w:szCs w:val="28"/>
        </w:rPr>
        <w:t>Una escuela de teología al servicio de</w:t>
      </w:r>
      <w:r w:rsidR="00143794">
        <w:rPr>
          <w:rFonts w:ascii="Cambria" w:eastAsia="Cambria" w:hAnsi="Cambria" w:cs="Cambria"/>
          <w:b/>
          <w:color w:val="ED7D31"/>
          <w:sz w:val="28"/>
          <w:szCs w:val="28"/>
        </w:rPr>
        <w:t xml:space="preserve"> las comunidades</w:t>
      </w:r>
    </w:p>
    <w:p w14:paraId="7DF9D6DF" w14:textId="4100B87F" w:rsidR="002B1C3A" w:rsidRDefault="00000000">
      <w:pPr>
        <w:jc w:val="center"/>
        <w:rPr>
          <w:rFonts w:ascii="Cambria" w:eastAsia="Cambria" w:hAnsi="Cambria" w:cs="Cambria"/>
          <w:b/>
          <w:color w:val="ED7D31"/>
          <w:sz w:val="28"/>
          <w:szCs w:val="28"/>
        </w:rPr>
      </w:pPr>
      <w:r w:rsidRPr="00FB375F">
        <w:rPr>
          <w:noProof/>
          <w:color w:val="EE0000"/>
        </w:rPr>
        <w:drawing>
          <wp:anchor distT="0" distB="0" distL="114300" distR="114300" simplePos="0" relativeHeight="251652608" behindDoc="0" locked="0" layoutInCell="1" hidden="0" allowOverlap="1" wp14:anchorId="7DF9D6F9" wp14:editId="7DF9D6FA">
            <wp:simplePos x="0" y="0"/>
            <wp:positionH relativeFrom="column">
              <wp:posOffset>5857875</wp:posOffset>
            </wp:positionH>
            <wp:positionV relativeFrom="paragraph">
              <wp:posOffset>0</wp:posOffset>
            </wp:positionV>
            <wp:extent cx="732155" cy="732155"/>
            <wp:effectExtent l="0" t="0" r="0" b="0"/>
            <wp:wrapNone/>
            <wp:docPr id="8" name="image4.png" descr="C:\Users\Francisco Bosch\AppData\Local\Microsoft\Windows\INetCache\Content.Word\CEBS_ARTICILACI_N_CONTINENT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Francisco Bosch\AppData\Local\Microsoft\Windows\INetCache\Content.Word\CEBS_ARTICILACI_N_CONTINENT (1)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732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B375F">
        <w:rPr>
          <w:noProof/>
          <w:color w:val="EE0000"/>
        </w:rPr>
        <w:drawing>
          <wp:anchor distT="0" distB="0" distL="114300" distR="114300" simplePos="0" relativeHeight="251653632" behindDoc="0" locked="0" layoutInCell="1" hidden="0" allowOverlap="1" wp14:anchorId="7DF9D6FB" wp14:editId="7DF9D6FC">
            <wp:simplePos x="0" y="0"/>
            <wp:positionH relativeFrom="column">
              <wp:posOffset>-307974</wp:posOffset>
            </wp:positionH>
            <wp:positionV relativeFrom="paragraph">
              <wp:posOffset>198755</wp:posOffset>
            </wp:positionV>
            <wp:extent cx="1308735" cy="297180"/>
            <wp:effectExtent l="0" t="0" r="0" b="0"/>
            <wp:wrapNone/>
            <wp:docPr id="9" name="image2.png" descr="C:\Users\Francisco Bosch\AppData\Local\Microsoft\Windows\INetCache\Content.Word\AMERINDIA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Francisco Bosch\AppData\Local\Microsoft\Windows\INetCache\Content.Word\AMERINDIA (1)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29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1944" w:rsidRPr="00FB375F">
        <w:rPr>
          <w:rFonts w:ascii="Cambria" w:eastAsia="Cambria" w:hAnsi="Cambria" w:cs="Cambria"/>
          <w:b/>
          <w:color w:val="EE0000"/>
          <w:sz w:val="28"/>
          <w:szCs w:val="28"/>
        </w:rPr>
        <w:t>Bendita Mezcla</w:t>
      </w:r>
      <w:r w:rsidR="000B56DB" w:rsidRPr="00FB375F">
        <w:rPr>
          <w:rFonts w:ascii="Cambria" w:eastAsia="Cambria" w:hAnsi="Cambria" w:cs="Cambria"/>
          <w:b/>
          <w:color w:val="EE0000"/>
          <w:sz w:val="28"/>
          <w:szCs w:val="28"/>
        </w:rPr>
        <w:t xml:space="preserve"> </w:t>
      </w:r>
      <w:r w:rsidR="00981D50" w:rsidRPr="00FB375F">
        <w:rPr>
          <w:rFonts w:ascii="Cambria" w:eastAsia="Cambria" w:hAnsi="Cambria" w:cs="Cambria"/>
          <w:b/>
          <w:color w:val="EE0000"/>
          <w:sz w:val="28"/>
          <w:szCs w:val="28"/>
        </w:rPr>
        <w:t>2026 abre convocatoria</w:t>
      </w:r>
    </w:p>
    <w:p w14:paraId="7DF9D6E0" w14:textId="77777777" w:rsidR="002B1C3A" w:rsidRDefault="002B1C3A">
      <w:pPr>
        <w:jc w:val="center"/>
        <w:rPr>
          <w:b/>
          <w:color w:val="6AA84F"/>
          <w:sz w:val="26"/>
          <w:szCs w:val="26"/>
        </w:rPr>
      </w:pPr>
    </w:p>
    <w:p w14:paraId="7DF9D6E1" w14:textId="77777777" w:rsidR="002B1C3A" w:rsidRDefault="002B1C3A">
      <w:pPr>
        <w:spacing w:after="0"/>
        <w:ind w:left="2835"/>
        <w:jc w:val="right"/>
        <w:rPr>
          <w:sz w:val="28"/>
          <w:szCs w:val="28"/>
        </w:rPr>
      </w:pPr>
    </w:p>
    <w:p w14:paraId="7DF9D6E2" w14:textId="77777777" w:rsidR="002B1C3A" w:rsidRDefault="00000000">
      <w:pPr>
        <w:spacing w:after="0"/>
        <w:ind w:left="1843"/>
        <w:jc w:val="right"/>
        <w:rPr>
          <w:sz w:val="20"/>
          <w:szCs w:val="20"/>
        </w:rPr>
      </w:pPr>
      <w:bookmarkStart w:id="0" w:name="_heading=h.gjdgxs" w:colFirst="0" w:colLast="0"/>
      <w:bookmarkEnd w:id="0"/>
      <w:r>
        <w:rPr>
          <w:i/>
          <w:sz w:val="20"/>
          <w:szCs w:val="20"/>
        </w:rPr>
        <w:t>La escuelita es una verdadera universidad popular, porque todos los saberes están en comunión.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Leonardo Boff</w:t>
      </w:r>
      <w:r>
        <w:rPr>
          <w:sz w:val="20"/>
          <w:szCs w:val="20"/>
        </w:rPr>
        <w:t xml:space="preserve"> sobre ‘Bendita Mezcla’</w:t>
      </w:r>
    </w:p>
    <w:p w14:paraId="7DF9D6E4" w14:textId="2ABD12E9" w:rsidR="002B1C3A" w:rsidRDefault="00661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Querido joven, querida </w:t>
      </w:r>
      <w:proofErr w:type="spellStart"/>
      <w:r>
        <w:rPr>
          <w:b/>
          <w:sz w:val="24"/>
          <w:szCs w:val="24"/>
        </w:rPr>
        <w:t>jovena</w:t>
      </w:r>
      <w:proofErr w:type="spellEnd"/>
      <w:r w:rsidR="006D7E26">
        <w:rPr>
          <w:b/>
          <w:sz w:val="24"/>
          <w:szCs w:val="24"/>
        </w:rPr>
        <w:t>:</w:t>
      </w:r>
    </w:p>
    <w:p w14:paraId="1293907A" w14:textId="03FC92CB" w:rsidR="000B4D7E" w:rsidRDefault="008B0821">
      <w:pPr>
        <w:jc w:val="both"/>
      </w:pPr>
      <w:r>
        <w:t xml:space="preserve">Aquella idea madre de </w:t>
      </w:r>
      <w:r w:rsidR="00494798">
        <w:t xml:space="preserve">hacer de las </w:t>
      </w:r>
      <w:proofErr w:type="spellStart"/>
      <w:r w:rsidR="00494798">
        <w:t>CEBs</w:t>
      </w:r>
      <w:proofErr w:type="spellEnd"/>
      <w:r w:rsidR="00852B1C">
        <w:t xml:space="preserve"> </w:t>
      </w:r>
      <w:r w:rsidR="00DA1E77">
        <w:t>históricas</w:t>
      </w:r>
      <w:r w:rsidR="00494798">
        <w:t xml:space="preserve"> una escuela de c</w:t>
      </w:r>
      <w:r w:rsidR="00852B1C">
        <w:t xml:space="preserve">omunidades para las nuevas generaciones, debió reformularse en la pandemia </w:t>
      </w:r>
      <w:r w:rsidR="00E42FFC">
        <w:t xml:space="preserve">para ser vivenciado desde la virtualidad. </w:t>
      </w:r>
      <w:r>
        <w:t xml:space="preserve"> </w:t>
      </w:r>
      <w:r w:rsidR="00E42FFC">
        <w:t xml:space="preserve">Nació así la Escuela Bendita Mezcla como un espacio de formación socio-teológico </w:t>
      </w:r>
      <w:r w:rsidR="0009255B">
        <w:t>con centro en la escucha</w:t>
      </w:r>
      <w:r w:rsidR="00DA1E77">
        <w:t xml:space="preserve"> de nuestros grandes sabedores </w:t>
      </w:r>
      <w:r w:rsidR="006C25C5">
        <w:t>comunitarios.</w:t>
      </w:r>
    </w:p>
    <w:p w14:paraId="068C2F80" w14:textId="77777777" w:rsidR="00A20B76" w:rsidRDefault="00B71354">
      <w:pPr>
        <w:jc w:val="both"/>
      </w:pPr>
      <w:r>
        <w:t xml:space="preserve">Cientos de jóvenes pertenecientes </w:t>
      </w:r>
      <w:proofErr w:type="gramStart"/>
      <w:r>
        <w:t xml:space="preserve">a  </w:t>
      </w:r>
      <w:proofErr w:type="spellStart"/>
      <w:r>
        <w:t>Cebs</w:t>
      </w:r>
      <w:proofErr w:type="spellEnd"/>
      <w:proofErr w:type="gramEnd"/>
      <w:r>
        <w:t xml:space="preserve"> y a Movimientos sociales se fueron sumando al camino</w:t>
      </w:r>
      <w:r w:rsidR="000B4D7E">
        <w:t xml:space="preserve">, recorriendo en partes o en su totalidad el </w:t>
      </w:r>
      <w:r w:rsidR="00913C52">
        <w:t>itinerario</w:t>
      </w:r>
      <w:r w:rsidR="000B4D7E">
        <w:t xml:space="preserve"> de tres etapas propuest</w:t>
      </w:r>
      <w:r w:rsidR="00D817B8">
        <w:t>a</w:t>
      </w:r>
      <w:r w:rsidR="000B4D7E">
        <w:t xml:space="preserve">s desde </w:t>
      </w:r>
      <w:r w:rsidR="00D817B8">
        <w:t xml:space="preserve">el inicio. </w:t>
      </w:r>
      <w:r w:rsidR="00CC637C">
        <w:t xml:space="preserve">Con la II Minga Continental de Teología Narrativa de la </w:t>
      </w:r>
      <w:r w:rsidR="006F2E11">
        <w:t>Liberación</w:t>
      </w:r>
      <w:r w:rsidR="00CC637C">
        <w:t xml:space="preserve">, </w:t>
      </w:r>
      <w:r w:rsidR="006F2E11">
        <w:t xml:space="preserve">realizada </w:t>
      </w:r>
      <w:r w:rsidR="00CC637C">
        <w:t>e</w:t>
      </w:r>
      <w:r w:rsidR="00C25505">
        <w:t>n agosto de 2025</w:t>
      </w:r>
      <w:r w:rsidR="006F2E11">
        <w:t xml:space="preserve"> en la ciudad de San </w:t>
      </w:r>
      <w:r w:rsidR="00825AAE">
        <w:t>Cristóbal</w:t>
      </w:r>
      <w:r w:rsidR="006F2E11">
        <w:t xml:space="preserve"> de las Casas (Chiapas)</w:t>
      </w:r>
      <w:r w:rsidR="00C25505">
        <w:t xml:space="preserve"> </w:t>
      </w:r>
      <w:proofErr w:type="gramStart"/>
      <w:r w:rsidR="00C25505">
        <w:t>40  jóvenes</w:t>
      </w:r>
      <w:proofErr w:type="gramEnd"/>
      <w:r w:rsidR="00C25505">
        <w:t xml:space="preserve"> terminaron </w:t>
      </w:r>
      <w:r w:rsidR="00913C52">
        <w:t>un segundo proceso, abierto en 2023.</w:t>
      </w:r>
      <w:r w:rsidR="00CC637C">
        <w:t xml:space="preserve"> </w:t>
      </w:r>
      <w:r w:rsidR="00C25505">
        <w:t xml:space="preserve"> </w:t>
      </w:r>
    </w:p>
    <w:p w14:paraId="4EBEC051" w14:textId="6D139EFA" w:rsidR="000B4D7E" w:rsidRDefault="00A20B76">
      <w:pPr>
        <w:jc w:val="both"/>
      </w:pPr>
      <w:r>
        <w:t xml:space="preserve">Es nuestra esperanza que los egresados </w:t>
      </w:r>
      <w:r w:rsidR="00C97D6E">
        <w:t xml:space="preserve">y egresadas </w:t>
      </w:r>
      <w:r>
        <w:t>de</w:t>
      </w:r>
      <w:r w:rsidR="00C97D6E">
        <w:t xml:space="preserve">l primer y segundo proceso, </w:t>
      </w:r>
      <w:r w:rsidR="00DF3BED">
        <w:t>pongan en valor el oficio de hacer teología al servicio de nuestras comunidades</w:t>
      </w:r>
      <w:r w:rsidR="003D6B80">
        <w:t>. De a poco</w:t>
      </w:r>
      <w:r w:rsidR="00333E6B">
        <w:t xml:space="preserve"> y a medida que la savia de la experiencia </w:t>
      </w:r>
      <w:proofErr w:type="gramStart"/>
      <w:r w:rsidR="00333E6B">
        <w:t xml:space="preserve">fluye, </w:t>
      </w:r>
      <w:r w:rsidR="003D6B80">
        <w:t xml:space="preserve"> estamos</w:t>
      </w:r>
      <w:proofErr w:type="gramEnd"/>
      <w:r w:rsidR="003D6B80">
        <w:t xml:space="preserve"> construyendo</w:t>
      </w:r>
      <w:r w:rsidR="00E3494B">
        <w:t xml:space="preserve"> pequeñas redes nacionales </w:t>
      </w:r>
      <w:r w:rsidR="00333E6B">
        <w:t xml:space="preserve">capaces de </w:t>
      </w:r>
      <w:r w:rsidR="00F47335">
        <w:t xml:space="preserve">trabajar mancomunadamente en nuestros propios territorios nacionales. Estamos apostando al territorio real, tal como se soñó en le inicio, pero llegando por otro sendero. </w:t>
      </w:r>
    </w:p>
    <w:p w14:paraId="11EF7F1F" w14:textId="097EAA0A" w:rsidR="00AC1731" w:rsidRDefault="00F47335">
      <w:pPr>
        <w:jc w:val="both"/>
      </w:pPr>
      <w:r>
        <w:t>En este 2026 y p</w:t>
      </w:r>
      <w:r w:rsidR="00E42FFC">
        <w:t>or sexto año consecutivo Bendita Mezcla continua su proceso de formación de jóvenes</w:t>
      </w:r>
      <w:r>
        <w:t xml:space="preserve">. En este caso, </w:t>
      </w:r>
      <w:r w:rsidRPr="001F0A53">
        <w:rPr>
          <w:b/>
          <w:bCs/>
        </w:rPr>
        <w:t>abrimos</w:t>
      </w:r>
      <w:r>
        <w:t xml:space="preserve"> por </w:t>
      </w:r>
      <w:r w:rsidR="006B1C18">
        <w:t xml:space="preserve">quinta vez la </w:t>
      </w:r>
      <w:r w:rsidR="001F0A53" w:rsidRPr="00E17410">
        <w:rPr>
          <w:b/>
          <w:bCs/>
        </w:rPr>
        <w:t xml:space="preserve">‘Primera </w:t>
      </w:r>
      <w:r w:rsidR="00E17410" w:rsidRPr="00E17410">
        <w:rPr>
          <w:b/>
          <w:bCs/>
        </w:rPr>
        <w:t>etapa del proceso’</w:t>
      </w:r>
      <w:r w:rsidR="006B1C18">
        <w:t xml:space="preserve"> que es enteramente virtual y</w:t>
      </w:r>
      <w:r w:rsidR="00FC6B16">
        <w:t xml:space="preserve"> que tiene por objetivo</w:t>
      </w:r>
      <w:r w:rsidR="00A144B3">
        <w:t xml:space="preserve"> la </w:t>
      </w:r>
      <w:r w:rsidR="00A144B3" w:rsidRPr="00B47C44">
        <w:rPr>
          <w:b/>
          <w:bCs/>
        </w:rPr>
        <w:t xml:space="preserve">formación en </w:t>
      </w:r>
      <w:r w:rsidR="00B47C44">
        <w:rPr>
          <w:b/>
          <w:bCs/>
        </w:rPr>
        <w:t>T</w:t>
      </w:r>
      <w:r w:rsidR="00A144B3" w:rsidRPr="00B47C44">
        <w:rPr>
          <w:b/>
          <w:bCs/>
        </w:rPr>
        <w:t xml:space="preserve">eología </w:t>
      </w:r>
      <w:r w:rsidR="00B47C44">
        <w:rPr>
          <w:b/>
          <w:bCs/>
        </w:rPr>
        <w:t>N</w:t>
      </w:r>
      <w:r w:rsidR="00A144B3" w:rsidRPr="00B47C44">
        <w:rPr>
          <w:b/>
          <w:bCs/>
        </w:rPr>
        <w:t>arrativa</w:t>
      </w:r>
      <w:r w:rsidR="00A144B3">
        <w:t xml:space="preserve"> </w:t>
      </w:r>
      <w:r w:rsidR="00B47C44" w:rsidRPr="00981D50">
        <w:rPr>
          <w:b/>
          <w:bCs/>
        </w:rPr>
        <w:t xml:space="preserve">de la </w:t>
      </w:r>
      <w:r w:rsidR="00981D50" w:rsidRPr="00981D50">
        <w:rPr>
          <w:b/>
          <w:bCs/>
        </w:rPr>
        <w:t>Liberación</w:t>
      </w:r>
      <w:r w:rsidR="00B47C44">
        <w:t xml:space="preserve"> (</w:t>
      </w:r>
      <w:proofErr w:type="spellStart"/>
      <w:r w:rsidR="00B47C44">
        <w:t>TNdL</w:t>
      </w:r>
      <w:proofErr w:type="spellEnd"/>
      <w:r w:rsidR="00B47C44">
        <w:t xml:space="preserve">) </w:t>
      </w:r>
      <w:r w:rsidR="00A144B3">
        <w:t xml:space="preserve">a través del desarrollo de 10 </w:t>
      </w:r>
      <w:r w:rsidR="00F113B5">
        <w:t>núcleos temáticos</w:t>
      </w:r>
      <w:r w:rsidR="00276288">
        <w:t xml:space="preserve">, la formación y consolidación de grupos de trabajo y el fortalecimiento de cada </w:t>
      </w:r>
      <w:r w:rsidR="00805B5C">
        <w:t>joven,</w:t>
      </w:r>
      <w:r w:rsidR="00276288">
        <w:t xml:space="preserve"> </w:t>
      </w:r>
      <w:r w:rsidR="00AC1731">
        <w:t>pero siempre desde la relación con su comunidad</w:t>
      </w:r>
      <w:r w:rsidR="00F113B5">
        <w:t xml:space="preserve"> </w:t>
      </w:r>
      <w:r w:rsidR="00AC1731">
        <w:t>local.</w:t>
      </w:r>
    </w:p>
    <w:p w14:paraId="2BCF4243" w14:textId="5B4E04C4" w:rsidR="00AC1731" w:rsidRDefault="00AC1731">
      <w:pPr>
        <w:jc w:val="both"/>
      </w:pPr>
      <w:r>
        <w:t xml:space="preserve">En la </w:t>
      </w:r>
      <w:r w:rsidRPr="001F0A53">
        <w:rPr>
          <w:b/>
          <w:bCs/>
        </w:rPr>
        <w:t xml:space="preserve">tradición eclesial y teológica de </w:t>
      </w:r>
      <w:proofErr w:type="spellStart"/>
      <w:r w:rsidRPr="001F0A53">
        <w:rPr>
          <w:b/>
          <w:bCs/>
        </w:rPr>
        <w:t>NuestrAmérica</w:t>
      </w:r>
      <w:proofErr w:type="spellEnd"/>
      <w:r>
        <w:t xml:space="preserve">, </w:t>
      </w:r>
      <w:r w:rsidR="00805B5C">
        <w:t>queremos que la fe sea impulso vital para hacer de las transformaciones sociales pendientes, una realidad.</w:t>
      </w:r>
    </w:p>
    <w:p w14:paraId="7DF9D6E5" w14:textId="3064DAC5" w:rsidR="002B1C3A" w:rsidRDefault="00805B5C">
      <w:pPr>
        <w:jc w:val="both"/>
      </w:pPr>
      <w:r>
        <w:t xml:space="preserve">A modo de </w:t>
      </w:r>
      <w:r w:rsidR="005E534E">
        <w:t>esquema</w:t>
      </w:r>
      <w:r w:rsidR="004E24D7">
        <w:t xml:space="preserve"> te contamos que: </w:t>
      </w:r>
    </w:p>
    <w:p w14:paraId="6ED66902" w14:textId="77777777" w:rsidR="00FA133C" w:rsidRDefault="004E24D7" w:rsidP="00FA133C">
      <w:pPr>
        <w:pStyle w:val="Prrafodelista"/>
        <w:numPr>
          <w:ilvl w:val="0"/>
          <w:numId w:val="2"/>
        </w:numPr>
        <w:jc w:val="both"/>
      </w:pPr>
      <w:r w:rsidRPr="00FA133C">
        <w:rPr>
          <w:rFonts w:asciiTheme="minorHAnsi" w:hAnsiTheme="minorHAnsi" w:cstheme="minorHAnsi"/>
          <w:bCs/>
          <w:iCs/>
        </w:rPr>
        <w:t>La pr</w:t>
      </w:r>
      <w:r w:rsidR="00510FFD" w:rsidRPr="00FA133C">
        <w:rPr>
          <w:rFonts w:asciiTheme="minorHAnsi" w:hAnsiTheme="minorHAnsi" w:cstheme="minorHAnsi"/>
          <w:bCs/>
          <w:iCs/>
        </w:rPr>
        <w:t>o</w:t>
      </w:r>
      <w:r w:rsidRPr="00FA133C">
        <w:rPr>
          <w:rFonts w:asciiTheme="minorHAnsi" w:hAnsiTheme="minorHAnsi" w:cstheme="minorHAnsi"/>
          <w:bCs/>
          <w:iCs/>
        </w:rPr>
        <w:t xml:space="preserve">puesta es </w:t>
      </w:r>
      <w:r w:rsidR="00510FFD" w:rsidRPr="00FA133C">
        <w:rPr>
          <w:rFonts w:asciiTheme="minorHAnsi" w:hAnsiTheme="minorHAnsi" w:cstheme="minorHAnsi"/>
          <w:bCs/>
          <w:iCs/>
        </w:rPr>
        <w:t>un</w:t>
      </w:r>
      <w:r w:rsidRPr="00FA133C">
        <w:rPr>
          <w:rFonts w:asciiTheme="minorHAnsi" w:hAnsiTheme="minorHAnsi" w:cstheme="minorHAnsi"/>
          <w:bCs/>
          <w:iCs/>
        </w:rPr>
        <w:t>a</w:t>
      </w:r>
      <w:r w:rsidRPr="00FA133C">
        <w:t xml:space="preserve"> </w:t>
      </w:r>
      <w:r w:rsidRPr="00FA133C">
        <w:rPr>
          <w:b/>
          <w:bCs/>
          <w:color w:val="C45911" w:themeColor="accent2" w:themeShade="BF"/>
        </w:rPr>
        <w:t xml:space="preserve">escuela </w:t>
      </w:r>
      <w:r w:rsidR="005E534E" w:rsidRPr="00FA133C">
        <w:rPr>
          <w:b/>
          <w:bCs/>
          <w:color w:val="C45911" w:themeColor="accent2" w:themeShade="BF"/>
        </w:rPr>
        <w:t>de</w:t>
      </w:r>
      <w:r w:rsidR="00510FFD" w:rsidRPr="00FA133C">
        <w:rPr>
          <w:b/>
          <w:bCs/>
          <w:color w:val="C45911" w:themeColor="accent2" w:themeShade="BF"/>
        </w:rPr>
        <w:t xml:space="preserve"> formación en el oficio de hacer teología</w:t>
      </w:r>
      <w:r w:rsidR="005E534E" w:rsidRPr="00FA133C">
        <w:rPr>
          <w:b/>
          <w:bCs/>
          <w:color w:val="C45911" w:themeColor="accent2" w:themeShade="BF"/>
        </w:rPr>
        <w:t xml:space="preserve"> comunitaria</w:t>
      </w:r>
      <w:r>
        <w:t>, un itinerario que inici</w:t>
      </w:r>
      <w:r w:rsidR="005E534E">
        <w:t>a</w:t>
      </w:r>
      <w:r>
        <w:t xml:space="preserve"> en la virtualidad y termin</w:t>
      </w:r>
      <w:r w:rsidR="005E534E">
        <w:t>a</w:t>
      </w:r>
      <w:r>
        <w:t xml:space="preserve"> en el contacto directo-presencial con las comunidades de base del continente. </w:t>
      </w:r>
    </w:p>
    <w:p w14:paraId="75CD650F" w14:textId="77777777" w:rsidR="00400B68" w:rsidRDefault="00400B68" w:rsidP="00400B68">
      <w:pPr>
        <w:pStyle w:val="Prrafodelista"/>
        <w:jc w:val="both"/>
      </w:pPr>
    </w:p>
    <w:p w14:paraId="5E67C3E2" w14:textId="77777777" w:rsidR="00AF38B7" w:rsidRPr="00400B68" w:rsidRDefault="00FA133C" w:rsidP="00AF38B7">
      <w:pPr>
        <w:pStyle w:val="Prrafodelista"/>
        <w:numPr>
          <w:ilvl w:val="0"/>
          <w:numId w:val="2"/>
        </w:numPr>
        <w:jc w:val="both"/>
        <w:rPr>
          <w:b/>
        </w:rPr>
      </w:pPr>
      <w:proofErr w:type="gramStart"/>
      <w:r w:rsidRPr="00AF38B7">
        <w:rPr>
          <w:bCs/>
          <w:iCs/>
        </w:rPr>
        <w:t>El  itinerario</w:t>
      </w:r>
      <w:proofErr w:type="gramEnd"/>
      <w:r w:rsidRPr="00AF38B7">
        <w:rPr>
          <w:bCs/>
          <w:iCs/>
        </w:rPr>
        <w:t xml:space="preserve"> </w:t>
      </w:r>
      <w:proofErr w:type="gramStart"/>
      <w:r w:rsidRPr="00AF38B7">
        <w:rPr>
          <w:bCs/>
          <w:iCs/>
        </w:rPr>
        <w:t>formativo</w:t>
      </w:r>
      <w:r w:rsidRPr="00AF38B7">
        <w:rPr>
          <w:b/>
          <w:iCs/>
        </w:rPr>
        <w:t xml:space="preserve">  </w:t>
      </w:r>
      <w:r w:rsidRPr="00AF38B7">
        <w:rPr>
          <w:b/>
          <w:iCs/>
          <w:color w:val="C45911" w:themeColor="accent2" w:themeShade="BF"/>
        </w:rPr>
        <w:t>brota</w:t>
      </w:r>
      <w:proofErr w:type="gramEnd"/>
      <w:r w:rsidRPr="00AF38B7">
        <w:rPr>
          <w:b/>
          <w:iCs/>
          <w:color w:val="C45911" w:themeColor="accent2" w:themeShade="BF"/>
        </w:rPr>
        <w:t xml:space="preserve"> de un pedido de encuentros entre jóvenes militantes creyentes</w:t>
      </w:r>
      <w:r w:rsidRPr="00AF38B7">
        <w:rPr>
          <w:bCs/>
          <w:iCs/>
          <w:color w:val="C45911" w:themeColor="accent2" w:themeShade="BF"/>
        </w:rPr>
        <w:t xml:space="preserve"> </w:t>
      </w:r>
      <w:r w:rsidRPr="00AF38B7">
        <w:rPr>
          <w:bCs/>
          <w:iCs/>
        </w:rPr>
        <w:t>(</w:t>
      </w:r>
      <w:proofErr w:type="spellStart"/>
      <w:r w:rsidRPr="00AF38B7">
        <w:rPr>
          <w:bCs/>
          <w:iCs/>
        </w:rPr>
        <w:t>CEB´s</w:t>
      </w:r>
      <w:proofErr w:type="spellEnd"/>
      <w:r w:rsidRPr="00AF38B7">
        <w:rPr>
          <w:bCs/>
          <w:iCs/>
        </w:rPr>
        <w:t xml:space="preserve">) y de movimientos populares, una necesidad de tener herramientas para discernir los signos de los tiempos, en medio de este cambio de época, y desde abajo. </w:t>
      </w:r>
    </w:p>
    <w:p w14:paraId="089634E4" w14:textId="77777777" w:rsidR="00400B68" w:rsidRPr="00400B68" w:rsidRDefault="00400B68" w:rsidP="00400B68">
      <w:pPr>
        <w:pStyle w:val="Prrafodelista"/>
        <w:rPr>
          <w:b/>
        </w:rPr>
      </w:pPr>
    </w:p>
    <w:p w14:paraId="19A7E9E4" w14:textId="3B698CCE" w:rsidR="0040503A" w:rsidRPr="000911CB" w:rsidRDefault="000911CB" w:rsidP="0040503A">
      <w:pPr>
        <w:pStyle w:val="Prrafodelista"/>
        <w:numPr>
          <w:ilvl w:val="0"/>
          <w:numId w:val="2"/>
        </w:numPr>
        <w:jc w:val="both"/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hidden="0" allowOverlap="1" wp14:anchorId="7DF9D6FD" wp14:editId="2AF9C9F9">
            <wp:simplePos x="0" y="0"/>
            <wp:positionH relativeFrom="column">
              <wp:posOffset>4118610</wp:posOffset>
            </wp:positionH>
            <wp:positionV relativeFrom="paragraph">
              <wp:posOffset>84455</wp:posOffset>
            </wp:positionV>
            <wp:extent cx="2390775" cy="2762250"/>
            <wp:effectExtent l="0" t="0" r="0" b="0"/>
            <wp:wrapSquare wrapText="bothSides" distT="0" distB="0" distL="114300" distR="114300"/>
            <wp:docPr id="10" name="image3.png" descr="C:\Users\Francisco Bosch\AppData\Local\Microsoft\Windows\INetCache\Content.Word\BMporta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Francisco Bosch\AppData\Local\Microsoft\Windows\INetCache\Content.Word\BMportada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76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6E71" w:rsidRPr="0040503A">
        <w:rPr>
          <w:bCs/>
          <w:iCs/>
        </w:rPr>
        <w:t xml:space="preserve">La formación </w:t>
      </w:r>
      <w:r w:rsidR="00AF38B7" w:rsidRPr="0040503A">
        <w:rPr>
          <w:bCs/>
          <w:iCs/>
        </w:rPr>
        <w:t xml:space="preserve">aborda </w:t>
      </w:r>
      <w:r w:rsidR="00AF38B7" w:rsidRPr="0040503A">
        <w:rPr>
          <w:b/>
          <w:iCs/>
          <w:color w:val="C45911" w:themeColor="accent2" w:themeShade="BF"/>
        </w:rPr>
        <w:t xml:space="preserve">temas que </w:t>
      </w:r>
      <w:r w:rsidRPr="0040503A">
        <w:rPr>
          <w:b/>
          <w:iCs/>
          <w:color w:val="C45911" w:themeColor="accent2" w:themeShade="BF"/>
        </w:rPr>
        <w:t>emergen de las narrativas de más de cuarenta y cinco hermanos-as de comunidades de base.</w:t>
      </w:r>
      <w:r w:rsidRPr="0040503A">
        <w:rPr>
          <w:bCs/>
          <w:iCs/>
          <w:color w:val="C45911" w:themeColor="accent2" w:themeShade="BF"/>
        </w:rPr>
        <w:t xml:space="preserve"> </w:t>
      </w:r>
      <w:r w:rsidRPr="0040503A">
        <w:rPr>
          <w:bCs/>
          <w:iCs/>
        </w:rPr>
        <w:t>Van desde el rol de la mujer en la iglesia, hasta</w:t>
      </w:r>
      <w:r w:rsidRPr="00AF38B7">
        <w:t xml:space="preserve"> </w:t>
      </w:r>
      <w:r>
        <w:t>el cuidado de la casa común, pasando por la cristología del prójimo hasta una lectura histórico-salvífica de nuestro tiempo. Grito de los pobres y la tierra se entrelazan en este itinerario formativo.</w:t>
      </w:r>
      <w:r w:rsidRPr="0040503A">
        <w:rPr>
          <w:b/>
        </w:rPr>
        <w:t xml:space="preserve"> </w:t>
      </w:r>
      <w:r>
        <w:t>Adjuntamos cuadro de contenidos.</w:t>
      </w:r>
      <w:r w:rsidRPr="0040503A">
        <w:rPr>
          <w:b/>
        </w:rPr>
        <w:t xml:space="preserve"> </w:t>
      </w:r>
      <w:r w:rsidR="0040503A" w:rsidRPr="0040503A">
        <w:rPr>
          <w:b/>
        </w:rPr>
        <w:t xml:space="preserve"> </w:t>
      </w:r>
      <w:r w:rsidRPr="0040503A">
        <w:rPr>
          <w:b/>
        </w:rPr>
        <w:t xml:space="preserve">     </w:t>
      </w:r>
    </w:p>
    <w:p w14:paraId="4F63C1B7" w14:textId="77777777" w:rsidR="000911CB" w:rsidRDefault="000911CB" w:rsidP="000911CB">
      <w:pPr>
        <w:pStyle w:val="Prrafodelista"/>
      </w:pPr>
    </w:p>
    <w:p w14:paraId="05F230C5" w14:textId="37C519C8" w:rsidR="006F3B0D" w:rsidRDefault="0040503A" w:rsidP="006F3B0D">
      <w:pPr>
        <w:pStyle w:val="Prrafodelista"/>
        <w:numPr>
          <w:ilvl w:val="0"/>
          <w:numId w:val="2"/>
        </w:numPr>
        <w:jc w:val="both"/>
      </w:pPr>
      <w:r w:rsidRPr="006F3B0D">
        <w:rPr>
          <w:bCs/>
          <w:iCs/>
        </w:rPr>
        <w:t xml:space="preserve">Está </w:t>
      </w:r>
      <w:r w:rsidRPr="006F3B0D">
        <w:rPr>
          <w:b/>
          <w:iCs/>
          <w:color w:val="C45911" w:themeColor="accent2" w:themeShade="BF"/>
        </w:rPr>
        <w:t>dirigida a las Juventudes</w:t>
      </w:r>
      <w:r w:rsidRPr="006F3B0D">
        <w:rPr>
          <w:b/>
          <w:color w:val="C45911" w:themeColor="accent2" w:themeShade="BF"/>
        </w:rPr>
        <w:t xml:space="preserve"> de </w:t>
      </w:r>
      <w:proofErr w:type="spellStart"/>
      <w:r w:rsidRPr="006F3B0D">
        <w:rPr>
          <w:b/>
          <w:color w:val="C45911" w:themeColor="accent2" w:themeShade="BF"/>
        </w:rPr>
        <w:t>NuestrAmérica</w:t>
      </w:r>
      <w:proofErr w:type="spellEnd"/>
      <w:r w:rsidR="00981D50">
        <w:t xml:space="preserve"> e</w:t>
      </w:r>
      <w:r>
        <w:t>ntre 18 y 35 años.</w:t>
      </w:r>
      <w:r w:rsidR="006F3B0D">
        <w:t xml:space="preserve"> </w:t>
      </w:r>
    </w:p>
    <w:p w14:paraId="6F71D42A" w14:textId="77BA93AD" w:rsidR="000911CB" w:rsidRDefault="000911CB" w:rsidP="000911CB">
      <w:pPr>
        <w:pStyle w:val="Prrafodelista"/>
      </w:pPr>
    </w:p>
    <w:p w14:paraId="733F8EA4" w14:textId="6671EBA2" w:rsidR="000B71A3" w:rsidRDefault="006F3B0D" w:rsidP="000B71A3">
      <w:pPr>
        <w:pStyle w:val="Prrafodelista"/>
        <w:numPr>
          <w:ilvl w:val="0"/>
          <w:numId w:val="2"/>
        </w:numPr>
        <w:jc w:val="both"/>
      </w:pPr>
      <w:proofErr w:type="gramStart"/>
      <w:r>
        <w:rPr>
          <w:noProof/>
        </w:rPr>
        <w:t xml:space="preserve">Lo </w:t>
      </w:r>
      <w:r w:rsidRPr="000B71A3">
        <w:rPr>
          <w:b/>
          <w:i/>
          <w:color w:val="ED7D31"/>
          <w:sz w:val="24"/>
          <w:szCs w:val="24"/>
        </w:rPr>
        <w:t xml:space="preserve"> </w:t>
      </w:r>
      <w:r w:rsidRPr="000B71A3">
        <w:rPr>
          <w:bCs/>
          <w:iCs/>
        </w:rPr>
        <w:t>hacemos</w:t>
      </w:r>
      <w:proofErr w:type="gramEnd"/>
      <w:r w:rsidRPr="000B71A3">
        <w:rPr>
          <w:bCs/>
          <w:iCs/>
        </w:rPr>
        <w:t xml:space="preserve"> </w:t>
      </w:r>
      <w:r w:rsidRPr="000B71A3">
        <w:rPr>
          <w:b/>
          <w:iCs/>
          <w:color w:val="C45911" w:themeColor="accent2" w:themeShade="BF"/>
        </w:rPr>
        <w:t xml:space="preserve">mezclando las experiencias desde los relatos populares y las reflexiones de </w:t>
      </w:r>
      <w:r w:rsidR="00BB5B75" w:rsidRPr="000B71A3">
        <w:rPr>
          <w:b/>
          <w:iCs/>
          <w:color w:val="C45911" w:themeColor="accent2" w:themeShade="BF"/>
        </w:rPr>
        <w:t>nuestros grandes sabedores/as</w:t>
      </w:r>
      <w:r w:rsidR="000B71A3" w:rsidRPr="000B71A3">
        <w:rPr>
          <w:bCs/>
          <w:iCs/>
        </w:rPr>
        <w:t xml:space="preserve"> del campo de la teología y las Ciencias Sociales</w:t>
      </w:r>
      <w:r w:rsidRPr="000B71A3">
        <w:rPr>
          <w:bCs/>
          <w:iCs/>
        </w:rPr>
        <w:t>, para pensar cada compromiso</w:t>
      </w:r>
      <w:r w:rsidRPr="006F3B0D">
        <w:t xml:space="preserve"> </w:t>
      </w:r>
      <w:r>
        <w:t xml:space="preserve">en el territorio en este tiempo de </w:t>
      </w:r>
      <w:proofErr w:type="spellStart"/>
      <w:r>
        <w:t>NuestrAmérica</w:t>
      </w:r>
      <w:proofErr w:type="spellEnd"/>
      <w:r>
        <w:t xml:space="preserve">. Diez encuentros de trabajo, basados en los relatos de vida y fe de las comunidades de base. La palabra de la periferia al centro de nuestro método de formación: escucharlos, resonar y profundizar su palabra y pensarlo en cada contexto. </w:t>
      </w:r>
    </w:p>
    <w:p w14:paraId="18A20EDB" w14:textId="77777777" w:rsidR="000911CB" w:rsidRDefault="000911CB" w:rsidP="000911CB">
      <w:pPr>
        <w:pStyle w:val="Prrafodelista"/>
      </w:pPr>
    </w:p>
    <w:p w14:paraId="6DEF0F1D" w14:textId="77777777" w:rsidR="000911CB" w:rsidRDefault="000B71A3" w:rsidP="000911CB">
      <w:pPr>
        <w:pStyle w:val="Prrafodelista"/>
        <w:numPr>
          <w:ilvl w:val="0"/>
          <w:numId w:val="2"/>
        </w:numPr>
        <w:jc w:val="both"/>
      </w:pPr>
      <w:r w:rsidRPr="000911CB">
        <w:rPr>
          <w:bCs/>
          <w:iCs/>
        </w:rPr>
        <w:t xml:space="preserve">La </w:t>
      </w:r>
      <w:r w:rsidRPr="000911CB">
        <w:rPr>
          <w:b/>
          <w:iCs/>
          <w:color w:val="C45911" w:themeColor="accent2" w:themeShade="BF"/>
        </w:rPr>
        <w:t>clave de esta formación es ‘l</w:t>
      </w:r>
      <w:r w:rsidRPr="000911CB">
        <w:rPr>
          <w:b/>
          <w:color w:val="C45911" w:themeColor="accent2" w:themeShade="BF"/>
        </w:rPr>
        <w:t>o inter’</w:t>
      </w:r>
      <w:r w:rsidR="00400B68">
        <w:t>, l</w:t>
      </w:r>
      <w:r>
        <w:t xml:space="preserve">a intersección entre generaciones, clases, sabidurías y territorios. El cruce de caminos entre trayectorias que ayuden a pensar-sentir: voces populares y de intelectuales, historias de jóvenes y abuelas, encuentro entre movimientos populares y eclesiales, etc. </w:t>
      </w:r>
    </w:p>
    <w:p w14:paraId="549C586F" w14:textId="77777777" w:rsidR="00B6577B" w:rsidRDefault="00B6577B" w:rsidP="00B6577B">
      <w:pPr>
        <w:pStyle w:val="Prrafodelista"/>
      </w:pPr>
    </w:p>
    <w:p w14:paraId="48147A15" w14:textId="04B4CB18" w:rsidR="00B6577B" w:rsidRDefault="00B6577B" w:rsidP="000911CB">
      <w:pPr>
        <w:pStyle w:val="Prrafodelista"/>
        <w:numPr>
          <w:ilvl w:val="0"/>
          <w:numId w:val="2"/>
        </w:numPr>
        <w:jc w:val="both"/>
      </w:pPr>
      <w:r>
        <w:t xml:space="preserve">El </w:t>
      </w:r>
      <w:r w:rsidRPr="00FF5DC6">
        <w:rPr>
          <w:b/>
          <w:bCs/>
          <w:color w:val="C45911" w:themeColor="accent2" w:themeShade="BF"/>
        </w:rPr>
        <w:t>esquema de encuentros es quincenal</w:t>
      </w:r>
      <w:r>
        <w:t>, iniciando en marzo y terminando en noviembre, con receso en julio. 20 encuentros en total</w:t>
      </w:r>
      <w:r w:rsidR="00C348F6">
        <w:t xml:space="preserve"> realizados los lunes de 20 a 21.45 </w:t>
      </w:r>
      <w:proofErr w:type="spellStart"/>
      <w:r w:rsidR="00C348F6">
        <w:t>hs</w:t>
      </w:r>
      <w:proofErr w:type="spellEnd"/>
      <w:r w:rsidR="00C348F6">
        <w:t xml:space="preserve"> de Argentina o 17 a 18.45</w:t>
      </w:r>
      <w:r w:rsidR="00FF5DC6">
        <w:t xml:space="preserve"> de </w:t>
      </w:r>
      <w:r w:rsidR="00B61332">
        <w:t>México</w:t>
      </w:r>
      <w:r w:rsidR="00FF5DC6">
        <w:t>.</w:t>
      </w:r>
    </w:p>
    <w:p w14:paraId="0723CEBD" w14:textId="77777777" w:rsidR="000911CB" w:rsidRPr="000911CB" w:rsidRDefault="000911CB" w:rsidP="000911CB">
      <w:pPr>
        <w:pStyle w:val="Prrafodelista"/>
        <w:rPr>
          <w:b/>
          <w:i/>
          <w:color w:val="ED7D31"/>
          <w:sz w:val="28"/>
          <w:szCs w:val="28"/>
        </w:rPr>
      </w:pPr>
    </w:p>
    <w:p w14:paraId="51B133F1" w14:textId="29B48273" w:rsidR="003E754A" w:rsidRDefault="004908BD" w:rsidP="004D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3E754A">
        <w:rPr>
          <w:rFonts w:asciiTheme="minorHAnsi" w:hAnsiTheme="minorHAnsi" w:cstheme="minorHAnsi"/>
          <w:bCs/>
          <w:iCs/>
          <w:sz w:val="24"/>
          <w:szCs w:val="24"/>
        </w:rPr>
        <w:t xml:space="preserve">La </w:t>
      </w:r>
      <w:r w:rsidR="005C5A9C" w:rsidRPr="003E754A">
        <w:rPr>
          <w:rFonts w:asciiTheme="minorHAnsi" w:hAnsiTheme="minorHAnsi" w:cstheme="minorHAnsi"/>
          <w:b/>
          <w:iCs/>
          <w:color w:val="C45911" w:themeColor="accent2" w:themeShade="BF"/>
          <w:sz w:val="24"/>
          <w:szCs w:val="24"/>
        </w:rPr>
        <w:t xml:space="preserve">fecha </w:t>
      </w:r>
      <w:r w:rsidRPr="003E754A">
        <w:rPr>
          <w:rFonts w:asciiTheme="minorHAnsi" w:hAnsiTheme="minorHAnsi" w:cstheme="minorHAnsi"/>
          <w:b/>
          <w:iCs/>
          <w:color w:val="C45911" w:themeColor="accent2" w:themeShade="BF"/>
          <w:sz w:val="24"/>
          <w:szCs w:val="24"/>
        </w:rPr>
        <w:t>de inscripción</w:t>
      </w:r>
      <w:r w:rsidR="003E754A">
        <w:rPr>
          <w:rFonts w:asciiTheme="minorHAnsi" w:hAnsiTheme="minorHAnsi" w:cstheme="minorHAnsi"/>
          <w:b/>
          <w:iCs/>
          <w:color w:val="C45911" w:themeColor="accent2" w:themeShade="BF"/>
          <w:sz w:val="24"/>
          <w:szCs w:val="24"/>
        </w:rPr>
        <w:t xml:space="preserve">: </w:t>
      </w:r>
      <w:r w:rsidRPr="003E754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981D50" w:rsidRPr="00981D50">
        <w:rPr>
          <w:rFonts w:asciiTheme="minorHAnsi" w:hAnsiTheme="minorHAnsi" w:cstheme="minorHAnsi"/>
          <w:b/>
          <w:iCs/>
          <w:sz w:val="24"/>
          <w:szCs w:val="24"/>
        </w:rPr>
        <w:t>CIERRA EL 28 DE FEBRERO.</w:t>
      </w:r>
    </w:p>
    <w:p w14:paraId="773670CA" w14:textId="248B6D4E" w:rsidR="004D572C" w:rsidRDefault="004D572C" w:rsidP="004D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4D572C">
        <w:rPr>
          <w:rFonts w:asciiTheme="minorHAnsi" w:hAnsiTheme="minorHAnsi" w:cstheme="minorHAnsi"/>
          <w:bCs/>
          <w:iCs/>
          <w:sz w:val="24"/>
          <w:szCs w:val="24"/>
        </w:rPr>
        <w:t>Hace</w:t>
      </w:r>
      <w:r>
        <w:rPr>
          <w:rFonts w:asciiTheme="minorHAnsi" w:hAnsiTheme="minorHAnsi" w:cstheme="minorHAnsi"/>
          <w:bCs/>
          <w:iCs/>
          <w:sz w:val="24"/>
          <w:szCs w:val="24"/>
        </w:rPr>
        <w:t>r</w:t>
      </w:r>
      <w:r w:rsidRPr="004D572C">
        <w:rPr>
          <w:rFonts w:asciiTheme="minorHAnsi" w:hAnsiTheme="minorHAnsi" w:cstheme="minorHAnsi"/>
          <w:bCs/>
          <w:iCs/>
          <w:sz w:val="24"/>
          <w:szCs w:val="24"/>
        </w:rPr>
        <w:t xml:space="preserve">lo en el siguiente link: </w:t>
      </w:r>
      <w:hyperlink r:id="rId9" w:history="1">
        <w:r w:rsidR="00981D50" w:rsidRPr="009022EB">
          <w:rPr>
            <w:rStyle w:val="Hipervnculo"/>
            <w:rFonts w:asciiTheme="minorHAnsi" w:hAnsiTheme="minorHAnsi" w:cstheme="minorHAnsi"/>
            <w:bCs/>
            <w:iCs/>
            <w:sz w:val="24"/>
            <w:szCs w:val="24"/>
          </w:rPr>
          <w:t>https://forms.gle/QmZxRPtRHckmJ6aT9</w:t>
        </w:r>
      </w:hyperlink>
      <w:r w:rsidR="00981D5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2F7E5433" w14:textId="20C56CB8" w:rsidR="00511A06" w:rsidRPr="00B61332" w:rsidRDefault="00352A63" w:rsidP="004D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2F5496" w:themeColor="accent5" w:themeShade="BF"/>
          <w:sz w:val="24"/>
          <w:szCs w:val="24"/>
        </w:rPr>
      </w:pPr>
      <w:r w:rsidRPr="00B61332">
        <w:rPr>
          <w:rFonts w:asciiTheme="minorHAnsi" w:hAnsiTheme="minorHAnsi" w:cstheme="minorHAnsi"/>
          <w:b/>
          <w:iCs/>
          <w:color w:val="2F5496" w:themeColor="accent5" w:themeShade="BF"/>
          <w:sz w:val="24"/>
          <w:szCs w:val="24"/>
        </w:rPr>
        <w:t xml:space="preserve">Invitamos </w:t>
      </w:r>
      <w:r w:rsidR="00C66317">
        <w:rPr>
          <w:rFonts w:asciiTheme="minorHAnsi" w:hAnsiTheme="minorHAnsi" w:cstheme="minorHAnsi"/>
          <w:b/>
          <w:iCs/>
          <w:color w:val="2F5496" w:themeColor="accent5" w:themeShade="BF"/>
          <w:sz w:val="24"/>
          <w:szCs w:val="24"/>
        </w:rPr>
        <w:t xml:space="preserve">a que </w:t>
      </w:r>
      <w:r w:rsidR="0066122E">
        <w:rPr>
          <w:rFonts w:asciiTheme="minorHAnsi" w:hAnsiTheme="minorHAnsi" w:cstheme="minorHAnsi"/>
          <w:b/>
          <w:iCs/>
          <w:color w:val="2F5496" w:themeColor="accent5" w:themeShade="BF"/>
          <w:sz w:val="24"/>
          <w:szCs w:val="24"/>
        </w:rPr>
        <w:t>se inscriban personalmente o si es posible, con otro joven de su comunidad, organización o iglesia.</w:t>
      </w:r>
    </w:p>
    <w:p w14:paraId="354C8F24" w14:textId="46DE91AC" w:rsidR="00511A06" w:rsidRPr="004D572C" w:rsidRDefault="00511A06" w:rsidP="004D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C4DD995" w14:textId="142D2587" w:rsidR="00981D50" w:rsidRDefault="00981D50" w:rsidP="00981D50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Esperamos su respuesta. Para seguir </w:t>
      </w:r>
      <w:proofErr w:type="spellStart"/>
      <w:r>
        <w:rPr>
          <w:b/>
          <w:sz w:val="24"/>
          <w:szCs w:val="24"/>
        </w:rPr>
        <w:t>formandonos</w:t>
      </w:r>
      <w:proofErr w:type="spellEnd"/>
      <w:r>
        <w:rPr>
          <w:b/>
          <w:sz w:val="24"/>
          <w:szCs w:val="24"/>
        </w:rPr>
        <w:t xml:space="preserve"> para transformar la realidad y construir juntos otra iglesia posible.</w:t>
      </w:r>
    </w:p>
    <w:p w14:paraId="67D3A316" w14:textId="77777777" w:rsidR="00981D50" w:rsidRDefault="00981D5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sz w:val="24"/>
          <w:szCs w:val="24"/>
        </w:rPr>
      </w:pPr>
    </w:p>
    <w:p w14:paraId="7DF9D6F4" w14:textId="5C74828E" w:rsidR="002B1C3A" w:rsidRDefault="00000000" w:rsidP="00981D5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Equipo de coordinación de Bendita Mezcla</w:t>
      </w:r>
    </w:p>
    <w:p w14:paraId="7DF9D6F5" w14:textId="77777777" w:rsidR="002B1C3A" w:rsidRDefault="00000000" w:rsidP="00981D5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i/>
        </w:rPr>
      </w:pPr>
      <w:r>
        <w:rPr>
          <w:i/>
        </w:rPr>
        <w:t xml:space="preserve">Escuelita de comunidad en </w:t>
      </w:r>
      <w:proofErr w:type="spellStart"/>
      <w:r>
        <w:rPr>
          <w:i/>
        </w:rPr>
        <w:t>NuestrAmérica</w:t>
      </w:r>
      <w:proofErr w:type="spellEnd"/>
    </w:p>
    <w:p w14:paraId="7DF9D6F6" w14:textId="77777777" w:rsidR="002B1C3A" w:rsidRDefault="002B1C3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</w:pPr>
    </w:p>
    <w:p w14:paraId="0A0C9F72" w14:textId="0F05EFA5" w:rsidR="00981D50" w:rsidRDefault="00981D5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</w:pPr>
    </w:p>
    <w:p w14:paraId="6538C7F8" w14:textId="382EB4BD" w:rsidR="000C78A0" w:rsidRDefault="00981D50" w:rsidP="00981D5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lastRenderedPageBreak/>
        <w:t xml:space="preserve">PD. Anexamos contenidos de año 1 </w:t>
      </w:r>
    </w:p>
    <w:p w14:paraId="480A8473" w14:textId="36A83C1F" w:rsidR="000C78A0" w:rsidRDefault="000C78A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</w:pPr>
      <w:r>
        <w:rPr>
          <w:noProof/>
        </w:rPr>
        <w:drawing>
          <wp:anchor distT="114300" distB="114300" distL="114300" distR="114300" simplePos="0" relativeHeight="251663872" behindDoc="0" locked="0" layoutInCell="1" hidden="0" allowOverlap="1" wp14:anchorId="74C0B1DD" wp14:editId="50A11584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6899102" cy="3891012"/>
            <wp:effectExtent l="0" t="0" r="0" b="0"/>
            <wp:wrapSquare wrapText="bothSides" distT="114300" distB="11430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9102" cy="3891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D70DB3" w14:textId="6F173D16" w:rsidR="000C78A0" w:rsidRDefault="00981D5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2F759B0F" wp14:editId="3AD40830">
            <wp:simplePos x="0" y="0"/>
            <wp:positionH relativeFrom="margin">
              <wp:align>center</wp:align>
            </wp:positionH>
            <wp:positionV relativeFrom="paragraph">
              <wp:posOffset>60325</wp:posOffset>
            </wp:positionV>
            <wp:extent cx="6142182" cy="4343400"/>
            <wp:effectExtent l="0" t="0" r="0" b="0"/>
            <wp:wrapNone/>
            <wp:docPr id="9491704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182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78A0"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20D74"/>
    <w:multiLevelType w:val="hybridMultilevel"/>
    <w:tmpl w:val="B99AF6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462DD"/>
    <w:multiLevelType w:val="multilevel"/>
    <w:tmpl w:val="1DAA68F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7993979">
    <w:abstractNumId w:val="1"/>
  </w:num>
  <w:num w:numId="2" w16cid:durableId="6970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3A"/>
    <w:rsid w:val="000911CB"/>
    <w:rsid w:val="0009255B"/>
    <w:rsid w:val="000B4D7E"/>
    <w:rsid w:val="000B56DB"/>
    <w:rsid w:val="000B71A3"/>
    <w:rsid w:val="000C78A0"/>
    <w:rsid w:val="00143794"/>
    <w:rsid w:val="001F0A53"/>
    <w:rsid w:val="00233E4F"/>
    <w:rsid w:val="00276288"/>
    <w:rsid w:val="002B1C3A"/>
    <w:rsid w:val="00333E6B"/>
    <w:rsid w:val="00352A63"/>
    <w:rsid w:val="003D6B80"/>
    <w:rsid w:val="003E754A"/>
    <w:rsid w:val="00400B68"/>
    <w:rsid w:val="0040503A"/>
    <w:rsid w:val="00451944"/>
    <w:rsid w:val="004908BD"/>
    <w:rsid w:val="00494798"/>
    <w:rsid w:val="004D572C"/>
    <w:rsid w:val="004E24D7"/>
    <w:rsid w:val="00510FFD"/>
    <w:rsid w:val="00511A06"/>
    <w:rsid w:val="005C5A9C"/>
    <w:rsid w:val="005E534E"/>
    <w:rsid w:val="0066122E"/>
    <w:rsid w:val="006B1C18"/>
    <w:rsid w:val="006C25C5"/>
    <w:rsid w:val="006D7E26"/>
    <w:rsid w:val="006F2E11"/>
    <w:rsid w:val="006F3B0D"/>
    <w:rsid w:val="00805B5C"/>
    <w:rsid w:val="00825AAE"/>
    <w:rsid w:val="00852B1C"/>
    <w:rsid w:val="008B0821"/>
    <w:rsid w:val="008B388C"/>
    <w:rsid w:val="00913C52"/>
    <w:rsid w:val="00913CD7"/>
    <w:rsid w:val="00981D50"/>
    <w:rsid w:val="00A144B3"/>
    <w:rsid w:val="00A20B76"/>
    <w:rsid w:val="00A76D81"/>
    <w:rsid w:val="00AC1731"/>
    <w:rsid w:val="00AF38B7"/>
    <w:rsid w:val="00B47C44"/>
    <w:rsid w:val="00B56E71"/>
    <w:rsid w:val="00B61332"/>
    <w:rsid w:val="00B6577B"/>
    <w:rsid w:val="00B71354"/>
    <w:rsid w:val="00B72A86"/>
    <w:rsid w:val="00BB5B75"/>
    <w:rsid w:val="00C25505"/>
    <w:rsid w:val="00C3349C"/>
    <w:rsid w:val="00C348F6"/>
    <w:rsid w:val="00C66317"/>
    <w:rsid w:val="00C94565"/>
    <w:rsid w:val="00C97D6E"/>
    <w:rsid w:val="00CB1836"/>
    <w:rsid w:val="00CC637C"/>
    <w:rsid w:val="00D817B8"/>
    <w:rsid w:val="00DA1E77"/>
    <w:rsid w:val="00DA5BA7"/>
    <w:rsid w:val="00DD481C"/>
    <w:rsid w:val="00DE2F44"/>
    <w:rsid w:val="00DF3BED"/>
    <w:rsid w:val="00E17410"/>
    <w:rsid w:val="00E3494B"/>
    <w:rsid w:val="00E42FFC"/>
    <w:rsid w:val="00ED136C"/>
    <w:rsid w:val="00F113B5"/>
    <w:rsid w:val="00F47335"/>
    <w:rsid w:val="00FA133C"/>
    <w:rsid w:val="00FB375F"/>
    <w:rsid w:val="00FC6B16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D6DF"/>
  <w15:docId w15:val="{E5B34633-A5FD-467B-A119-775061D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419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065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651D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4D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https://forms.gle/QmZxRPtRHckmJ6aT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sEw5r8XLJQR5oROHjgbfLpClzw==">AMUW2mUDewUCvXVAnM3qvAM9m+9s0bu8oQpRc98Qi918Rx2lvIQ4kO539FHBO5ZUa1lVlt9lYoN4UiGAXexmHgP7kTrUMiOEJXz6d708o803RJAfqHY73d/L+4L9hVTYvA94QRnirDby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Herman Bosch</dc:creator>
  <cp:lastModifiedBy>Francisco Herman Bosch</cp:lastModifiedBy>
  <cp:revision>2</cp:revision>
  <cp:lastPrinted>2026-02-13T14:55:00Z</cp:lastPrinted>
  <dcterms:created xsi:type="dcterms:W3CDTF">2026-02-13T16:42:00Z</dcterms:created>
  <dcterms:modified xsi:type="dcterms:W3CDTF">2026-02-13T16:42:00Z</dcterms:modified>
</cp:coreProperties>
</file>