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4095" w14:textId="77777777" w:rsidR="004C0DDA" w:rsidRPr="004C0DDA" w:rsidRDefault="004C0DDA" w:rsidP="004C0DDA">
      <w:pPr>
        <w:shd w:val="clear" w:color="auto" w:fill="FFFFFF"/>
        <w:spacing w:after="0" w:line="240" w:lineRule="auto"/>
        <w:outlineLvl w:val="0"/>
        <w:rPr>
          <w:rFonts w:ascii="Merriweather" w:eastAsia="Times New Roman" w:hAnsi="Merriweather" w:cs="Times New Roman"/>
          <w:b/>
          <w:bCs/>
          <w:color w:val="000000"/>
          <w:kern w:val="36"/>
          <w:sz w:val="57"/>
          <w:szCs w:val="57"/>
          <w:lang w:eastAsia="es-UY"/>
          <w14:ligatures w14:val="none"/>
        </w:rPr>
      </w:pPr>
      <w:r w:rsidRPr="004C0DDA">
        <w:rPr>
          <w:rFonts w:ascii="Merriweather" w:eastAsia="Times New Roman" w:hAnsi="Merriweather" w:cs="Times New Roman"/>
          <w:b/>
          <w:bCs/>
          <w:color w:val="000000"/>
          <w:kern w:val="36"/>
          <w:sz w:val="57"/>
          <w:szCs w:val="57"/>
          <w:lang w:eastAsia="es-UY"/>
          <w14:ligatures w14:val="none"/>
        </w:rPr>
        <w:t>El cardenal Ouellet ‘reta’ a León XIV a pronunciarse sobre la legitimidad de las mujeres y los laicos como prefectos</w:t>
      </w:r>
    </w:p>
    <w:p w14:paraId="3DDE63B4" w14:textId="77777777" w:rsidR="004C0DDA" w:rsidRPr="004C0DDA" w:rsidRDefault="004C0DDA" w:rsidP="004C0DDA">
      <w:pPr>
        <w:numPr>
          <w:ilvl w:val="0"/>
          <w:numId w:val="1"/>
        </w:numPr>
        <w:shd w:val="clear" w:color="auto" w:fill="FFFFFF"/>
        <w:spacing w:before="100" w:beforeAutospacing="1" w:after="100" w:afterAutospacing="1" w:line="240" w:lineRule="auto"/>
        <w:outlineLvl w:val="1"/>
        <w:rPr>
          <w:rFonts w:ascii="Titillium Web" w:eastAsia="Times New Roman" w:hAnsi="Titillium Web" w:cs="Times New Roman"/>
          <w:color w:val="000000"/>
          <w:kern w:val="0"/>
          <w:sz w:val="27"/>
          <w:szCs w:val="27"/>
          <w:lang w:eastAsia="es-UY"/>
          <w14:ligatures w14:val="none"/>
        </w:rPr>
      </w:pPr>
      <w:r w:rsidRPr="004C0DDA">
        <w:rPr>
          <w:rFonts w:ascii="Titillium Web" w:eastAsia="Times New Roman" w:hAnsi="Titillium Web" w:cs="Times New Roman"/>
          <w:color w:val="000000"/>
          <w:kern w:val="0"/>
          <w:sz w:val="27"/>
          <w:szCs w:val="27"/>
          <w:lang w:eastAsia="es-UY"/>
          <w14:ligatures w14:val="none"/>
        </w:rPr>
        <w:t>En una reflexión publicada hoy, el prefecto emérito del Dicasterio para los Obispos plantea si el giro iniciado por Francisco es una concesión provisional o un auténtico “avance eclesiológico”</w:t>
      </w:r>
    </w:p>
    <w:p w14:paraId="17A3C67C" w14:textId="77777777" w:rsidR="004C0DDA" w:rsidRPr="004C0DDA" w:rsidRDefault="004C0DDA" w:rsidP="004C0DDA">
      <w:pPr>
        <w:numPr>
          <w:ilvl w:val="0"/>
          <w:numId w:val="1"/>
        </w:numPr>
        <w:shd w:val="clear" w:color="auto" w:fill="FFFFFF"/>
        <w:spacing w:before="100" w:beforeAutospacing="1" w:after="100" w:afterAutospacing="1" w:line="240" w:lineRule="auto"/>
        <w:outlineLvl w:val="1"/>
        <w:rPr>
          <w:rFonts w:ascii="Titillium Web" w:eastAsia="Times New Roman" w:hAnsi="Titillium Web" w:cs="Times New Roman"/>
          <w:color w:val="000000"/>
          <w:kern w:val="0"/>
          <w:sz w:val="27"/>
          <w:szCs w:val="27"/>
          <w:lang w:eastAsia="es-UY"/>
          <w14:ligatures w14:val="none"/>
        </w:rPr>
      </w:pPr>
      <w:r w:rsidRPr="004C0DDA">
        <w:rPr>
          <w:rFonts w:ascii="Titillium Web" w:eastAsia="Times New Roman" w:hAnsi="Titillium Web" w:cs="Times New Roman"/>
          <w:color w:val="000000"/>
          <w:kern w:val="0"/>
          <w:sz w:val="27"/>
          <w:szCs w:val="27"/>
          <w:lang w:eastAsia="es-UY"/>
          <w14:ligatures w14:val="none"/>
        </w:rPr>
        <w:t>Para el canadiense, este cambio puede ayudar a sanar una imagen del ministerio pastoral profundamente dañada por “el clericalismo, la mentalidad de casta, la salvaguarda de privilegios y la ambición de escalar en la jerarquía”</w:t>
      </w:r>
    </w:p>
    <w:p w14:paraId="01025193" w14:textId="77777777" w:rsidR="004C0DDA" w:rsidRPr="004C0DDA" w:rsidRDefault="004C0DDA" w:rsidP="004C0DDA">
      <w:pPr>
        <w:shd w:val="clear" w:color="auto" w:fill="FFFFFF"/>
        <w:spacing w:after="0" w:line="240" w:lineRule="auto"/>
        <w:rPr>
          <w:rFonts w:ascii="Titillium Web" w:eastAsia="Times New Roman" w:hAnsi="Titillium Web" w:cs="Times New Roman"/>
          <w:color w:val="333333"/>
          <w:kern w:val="0"/>
          <w:sz w:val="24"/>
          <w:szCs w:val="24"/>
          <w:lang w:eastAsia="es-UY"/>
          <w14:ligatures w14:val="none"/>
        </w:rPr>
      </w:pPr>
      <w:r w:rsidRPr="004C0DDA">
        <w:rPr>
          <w:rFonts w:ascii="Titillium Web" w:eastAsia="Times New Roman" w:hAnsi="Titillium Web" w:cs="Times New Roman"/>
          <w:noProof/>
          <w:color w:val="333333"/>
          <w:kern w:val="0"/>
          <w:sz w:val="24"/>
          <w:szCs w:val="24"/>
          <w:lang w:eastAsia="es-UY"/>
          <w14:ligatures w14:val="none"/>
        </w:rPr>
        <w:drawing>
          <wp:inline distT="0" distB="0" distL="0" distR="0" wp14:anchorId="33C9D8B0" wp14:editId="276BDC79">
            <wp:extent cx="5257800" cy="2032317"/>
            <wp:effectExtent l="0" t="0" r="0" b="6350"/>
            <wp:docPr id="1" name="Imagen 2" descr="cardenal oue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enal ouell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3907" cy="2034677"/>
                    </a:xfrm>
                    <a:prstGeom prst="rect">
                      <a:avLst/>
                    </a:prstGeom>
                    <a:noFill/>
                    <a:ln>
                      <a:noFill/>
                    </a:ln>
                  </pic:spPr>
                </pic:pic>
              </a:graphicData>
            </a:graphic>
          </wp:inline>
        </w:drawing>
      </w:r>
    </w:p>
    <w:p w14:paraId="510035AA" w14:textId="77777777" w:rsidR="004C0DDA" w:rsidRPr="004C0DDA" w:rsidRDefault="004C0DDA" w:rsidP="004C0DDA">
      <w:pPr>
        <w:shd w:val="clear" w:color="auto" w:fill="FFFFFF"/>
        <w:spacing w:after="0" w:line="240" w:lineRule="auto"/>
        <w:rPr>
          <w:rFonts w:ascii="Titillium Web" w:eastAsia="Times New Roman" w:hAnsi="Titillium Web" w:cs="Times New Roman"/>
          <w:color w:val="E00109"/>
          <w:kern w:val="0"/>
          <w:sz w:val="23"/>
          <w:szCs w:val="23"/>
          <w:lang w:eastAsia="es-UY"/>
          <w14:ligatures w14:val="none"/>
        </w:rPr>
      </w:pPr>
      <w:r w:rsidRPr="004C0DDA">
        <w:rPr>
          <w:rFonts w:ascii="Titillium Web" w:eastAsia="Times New Roman" w:hAnsi="Titillium Web" w:cs="Times New Roman"/>
          <w:color w:val="E00109"/>
          <w:kern w:val="0"/>
          <w:sz w:val="23"/>
          <w:szCs w:val="23"/>
          <w:lang w:eastAsia="es-UY"/>
          <w14:ligatures w14:val="none"/>
        </w:rPr>
        <w:t>Por </w:t>
      </w:r>
      <w:hyperlink r:id="rId6" w:history="1">
        <w:r w:rsidRPr="004C0DDA">
          <w:rPr>
            <w:rFonts w:ascii="Titillium Web" w:eastAsia="Times New Roman" w:hAnsi="Titillium Web" w:cs="Times New Roman"/>
            <w:b/>
            <w:bCs/>
            <w:color w:val="E00109"/>
            <w:kern w:val="0"/>
            <w:sz w:val="23"/>
            <w:szCs w:val="23"/>
            <w:lang w:eastAsia="es-UY"/>
            <w14:ligatures w14:val="none"/>
          </w:rPr>
          <w:t>Elena Magariños</w:t>
        </w:r>
      </w:hyperlink>
    </w:p>
    <w:p w14:paraId="10179C9E" w14:textId="77777777" w:rsidR="004C0DDA" w:rsidRPr="004C0DDA" w:rsidRDefault="004C0DDA" w:rsidP="004C0DDA">
      <w:pPr>
        <w:shd w:val="clear" w:color="auto" w:fill="FFFFFF"/>
        <w:spacing w:after="0" w:line="240" w:lineRule="auto"/>
        <w:rPr>
          <w:rFonts w:ascii="Titillium Web" w:eastAsia="Times New Roman" w:hAnsi="Titillium Web" w:cs="Times New Roman"/>
          <w:color w:val="E00109"/>
          <w:kern w:val="0"/>
          <w:sz w:val="23"/>
          <w:szCs w:val="23"/>
          <w:lang w:eastAsia="es-UY"/>
          <w14:ligatures w14:val="none"/>
        </w:rPr>
      </w:pPr>
      <w:r w:rsidRPr="004C0DDA">
        <w:rPr>
          <w:rFonts w:ascii="Titillium Web" w:eastAsia="Times New Roman" w:hAnsi="Titillium Web" w:cs="Times New Roman"/>
          <w:color w:val="E00109"/>
          <w:kern w:val="0"/>
          <w:sz w:val="23"/>
          <w:szCs w:val="23"/>
          <w:lang w:eastAsia="es-UY"/>
          <w14:ligatures w14:val="none"/>
        </w:rPr>
        <w:t> | 16/02/2026 - 14:00</w:t>
      </w:r>
    </w:p>
    <w:p w14:paraId="74E020E1" w14:textId="77777777" w:rsidR="004C0DDA" w:rsidRPr="004C0DDA" w:rsidRDefault="004C0DDA" w:rsidP="004C0DDA">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t>El</w:t>
      </w:r>
      <w:hyperlink r:id="rId7" w:history="1">
        <w:r w:rsidRPr="004C0DDA">
          <w:rPr>
            <w:rFonts w:ascii="Titillium Web" w:eastAsia="Times New Roman" w:hAnsi="Titillium Web" w:cs="Times New Roman"/>
            <w:color w:val="E00109"/>
            <w:kern w:val="0"/>
            <w:sz w:val="28"/>
            <w:szCs w:val="28"/>
            <w:u w:val="single"/>
            <w:lang w:eastAsia="es-UY"/>
            <w14:ligatures w14:val="none"/>
          </w:rPr>
          <w:t> cardenal Marc Ouellet</w:t>
        </w:r>
      </w:hyperlink>
      <w:r w:rsidRPr="004C0DDA">
        <w:rPr>
          <w:rFonts w:ascii="Titillium Web" w:eastAsia="Times New Roman" w:hAnsi="Titillium Web" w:cs="Times New Roman"/>
          <w:color w:val="333333"/>
          <w:kern w:val="0"/>
          <w:sz w:val="28"/>
          <w:szCs w:val="28"/>
          <w:lang w:eastAsia="es-UY"/>
          <w14:ligatures w14:val="none"/>
        </w:rPr>
        <w:t> ha lanzado un desafío directo al pontificado de </w:t>
      </w:r>
      <w:hyperlink r:id="rId8" w:history="1">
        <w:r w:rsidRPr="004C0DDA">
          <w:rPr>
            <w:rFonts w:ascii="Titillium Web" w:eastAsia="Times New Roman" w:hAnsi="Titillium Web" w:cs="Times New Roman"/>
            <w:color w:val="E00109"/>
            <w:kern w:val="0"/>
            <w:sz w:val="28"/>
            <w:szCs w:val="28"/>
            <w:u w:val="single"/>
            <w:lang w:eastAsia="es-UY"/>
            <w14:ligatures w14:val="none"/>
          </w:rPr>
          <w:t>León XIV</w:t>
        </w:r>
      </w:hyperlink>
      <w:r w:rsidRPr="004C0DDA">
        <w:rPr>
          <w:rFonts w:ascii="Titillium Web" w:eastAsia="Times New Roman" w:hAnsi="Titillium Web" w:cs="Times New Roman"/>
          <w:color w:val="333333"/>
          <w:kern w:val="0"/>
          <w:sz w:val="28"/>
          <w:szCs w:val="28"/>
          <w:lang w:eastAsia="es-UY"/>
          <w14:ligatures w14:val="none"/>
        </w:rPr>
        <w:t xml:space="preserve">. Y es que, en una reflexión publicada este lunes en </w:t>
      </w:r>
      <w:proofErr w:type="spellStart"/>
      <w:r w:rsidRPr="004C0DDA">
        <w:rPr>
          <w:rFonts w:ascii="Titillium Web" w:eastAsia="Times New Roman" w:hAnsi="Titillium Web" w:cs="Times New Roman"/>
          <w:color w:val="333333"/>
          <w:kern w:val="0"/>
          <w:sz w:val="28"/>
          <w:szCs w:val="28"/>
          <w:lang w:eastAsia="es-UY"/>
          <w14:ligatures w14:val="none"/>
        </w:rPr>
        <w:t>Vatican</w:t>
      </w:r>
      <w:proofErr w:type="spellEnd"/>
      <w:r w:rsidRPr="004C0DDA">
        <w:rPr>
          <w:rFonts w:ascii="Titillium Web" w:eastAsia="Times New Roman" w:hAnsi="Titillium Web" w:cs="Times New Roman"/>
          <w:color w:val="333333"/>
          <w:kern w:val="0"/>
          <w:sz w:val="28"/>
          <w:szCs w:val="28"/>
          <w:lang w:eastAsia="es-UY"/>
          <w14:ligatures w14:val="none"/>
        </w:rPr>
        <w:t xml:space="preserve"> News, el prefecto emérito del </w:t>
      </w:r>
      <w:r w:rsidRPr="004C0DDA">
        <w:rPr>
          <w:rFonts w:ascii="Titillium Web" w:eastAsia="Times New Roman" w:hAnsi="Titillium Web" w:cs="Times New Roman"/>
          <w:b/>
          <w:bCs/>
          <w:color w:val="535353"/>
          <w:kern w:val="0"/>
          <w:sz w:val="28"/>
          <w:szCs w:val="28"/>
          <w:lang w:eastAsia="es-UY"/>
          <w14:ligatures w14:val="none"/>
        </w:rPr>
        <w:t>Dicasterio para los Obispos</w:t>
      </w:r>
      <w:r w:rsidRPr="004C0DDA">
        <w:rPr>
          <w:rFonts w:ascii="Titillium Web" w:eastAsia="Times New Roman" w:hAnsi="Titillium Web" w:cs="Times New Roman"/>
          <w:color w:val="333333"/>
          <w:kern w:val="0"/>
          <w:sz w:val="28"/>
          <w:szCs w:val="28"/>
          <w:lang w:eastAsia="es-UY"/>
          <w14:ligatures w14:val="none"/>
        </w:rPr>
        <w:t> invita al papa León XIV a pronunciarse con claridad sobre una de las herencias más sensibles del pontificado anterior: el nombramiento de mujeres y laicos en puestos de autoridad dentro de la Curia romana.</w:t>
      </w:r>
    </w:p>
    <w:p w14:paraId="39420307" w14:textId="77777777" w:rsidR="004C0DDA" w:rsidRPr="004C0DDA" w:rsidRDefault="004C0DDA" w:rsidP="004C0DDA">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lastRenderedPageBreak/>
        <w:t>En el texto, Ouellet recuerda que Francisco </w:t>
      </w:r>
      <w:r w:rsidRPr="004C0DDA">
        <w:rPr>
          <w:rFonts w:ascii="Titillium Web" w:eastAsia="Times New Roman" w:hAnsi="Titillium Web" w:cs="Times New Roman"/>
          <w:b/>
          <w:bCs/>
          <w:color w:val="535353"/>
          <w:kern w:val="0"/>
          <w:sz w:val="28"/>
          <w:szCs w:val="28"/>
          <w:lang w:eastAsia="es-UY"/>
          <w14:ligatures w14:val="none"/>
        </w:rPr>
        <w:t>confió dicasterios y responsabilidades de gobierno a personas no ordenadas</w:t>
      </w:r>
      <w:r w:rsidRPr="004C0DDA">
        <w:rPr>
          <w:rFonts w:ascii="Titillium Web" w:eastAsia="Times New Roman" w:hAnsi="Titillium Web" w:cs="Times New Roman"/>
          <w:color w:val="333333"/>
          <w:kern w:val="0"/>
          <w:sz w:val="28"/>
          <w:szCs w:val="28"/>
          <w:lang w:eastAsia="es-UY"/>
          <w14:ligatures w14:val="none"/>
        </w:rPr>
        <w:t>, una medida que el Papa argentino justificó desde el principio sinodal, llamado a promover “una mayor participación de los fieles en la comunión y misión de la Iglesia”.</w:t>
      </w:r>
    </w:p>
    <w:p w14:paraId="347AF597" w14:textId="77777777" w:rsidR="004C0DDA" w:rsidRPr="004C0DDA" w:rsidRDefault="004C0DDA" w:rsidP="004C0DDA">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t>Sin embargo, el purpurado canadiense reconoce que esta práctica rompe con una tradición secular. “Esta iniciativa va a contracorriente de la costumbre ancestral de confiar los cargos de autoridad a ministros ordenados”, escribe, subrayando el </w:t>
      </w:r>
      <w:r w:rsidRPr="004C0DDA">
        <w:rPr>
          <w:rFonts w:ascii="Titillium Web" w:eastAsia="Times New Roman" w:hAnsi="Titillium Web" w:cs="Times New Roman"/>
          <w:b/>
          <w:bCs/>
          <w:color w:val="535353"/>
          <w:kern w:val="0"/>
          <w:sz w:val="28"/>
          <w:szCs w:val="28"/>
          <w:lang w:eastAsia="es-UY"/>
          <w14:ligatures w14:val="none"/>
        </w:rPr>
        <w:t>malestar existente ante una decisión que muchos respetan, pero consideran “quizá temporal”.</w:t>
      </w:r>
    </w:p>
    <w:p w14:paraId="6C2C77B9" w14:textId="77777777" w:rsidR="004C0DDA" w:rsidRPr="004C0DDA" w:rsidRDefault="004C0DDA" w:rsidP="004C0DDA">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t>El ex prefecto matiza que no se trata de cuestionar el Concilio Vaticano II, que reconoció al episcopado como grado propio del sacramento del Orden. Sin embargo, advierte que </w:t>
      </w:r>
      <w:r w:rsidRPr="004C0DDA">
        <w:rPr>
          <w:rFonts w:ascii="Titillium Web" w:eastAsia="Times New Roman" w:hAnsi="Titillium Web" w:cs="Times New Roman"/>
          <w:b/>
          <w:bCs/>
          <w:color w:val="535353"/>
          <w:kern w:val="0"/>
          <w:sz w:val="28"/>
          <w:szCs w:val="28"/>
          <w:lang w:eastAsia="es-UY"/>
          <w14:ligatures w14:val="none"/>
        </w:rPr>
        <w:t>“esto no significa que el sacramento del Orden sea la fuente exclusiva de todo gobierno en la Iglesia”.</w:t>
      </w:r>
    </w:p>
    <w:p w14:paraId="00F9D432" w14:textId="77777777" w:rsidR="004C0DDA" w:rsidRPr="004C0DDA" w:rsidRDefault="004C0DDA" w:rsidP="004C0DDA">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t xml:space="preserve">Desde ahí, Ouellet recupera la reflexión que ya inició tras la promulgación de </w:t>
      </w:r>
      <w:proofErr w:type="spellStart"/>
      <w:r w:rsidRPr="004C0DDA">
        <w:rPr>
          <w:rFonts w:ascii="Titillium Web" w:eastAsia="Times New Roman" w:hAnsi="Titillium Web" w:cs="Times New Roman"/>
          <w:color w:val="333333"/>
          <w:kern w:val="0"/>
          <w:sz w:val="28"/>
          <w:szCs w:val="28"/>
          <w:lang w:eastAsia="es-UY"/>
          <w14:ligatures w14:val="none"/>
        </w:rPr>
        <w:t>Praedicate</w:t>
      </w:r>
      <w:proofErr w:type="spellEnd"/>
      <w:r w:rsidRPr="004C0DDA">
        <w:rPr>
          <w:rFonts w:ascii="Titillium Web" w:eastAsia="Times New Roman" w:hAnsi="Titillium Web" w:cs="Times New Roman"/>
          <w:color w:val="333333"/>
          <w:kern w:val="0"/>
          <w:sz w:val="28"/>
          <w:szCs w:val="28"/>
          <w:lang w:eastAsia="es-UY"/>
          <w14:ligatures w14:val="none"/>
        </w:rPr>
        <w:t xml:space="preserve"> </w:t>
      </w:r>
      <w:proofErr w:type="spellStart"/>
      <w:r w:rsidRPr="004C0DDA">
        <w:rPr>
          <w:rFonts w:ascii="Titillium Web" w:eastAsia="Times New Roman" w:hAnsi="Titillium Web" w:cs="Times New Roman"/>
          <w:color w:val="333333"/>
          <w:kern w:val="0"/>
          <w:sz w:val="28"/>
          <w:szCs w:val="28"/>
          <w:lang w:eastAsia="es-UY"/>
          <w14:ligatures w14:val="none"/>
        </w:rPr>
        <w:t>Evangelium</w:t>
      </w:r>
      <w:proofErr w:type="spellEnd"/>
      <w:r w:rsidRPr="004C0DDA">
        <w:rPr>
          <w:rFonts w:ascii="Titillium Web" w:eastAsia="Times New Roman" w:hAnsi="Titillium Web" w:cs="Times New Roman"/>
          <w:color w:val="333333"/>
          <w:kern w:val="0"/>
          <w:sz w:val="28"/>
          <w:szCs w:val="28"/>
          <w:lang w:eastAsia="es-UY"/>
          <w14:ligatures w14:val="none"/>
        </w:rPr>
        <w:t>. Entonces, afirma, propuso ir más allá del debate canónico sobre el poder de orden y el poder de jurisdicción, </w:t>
      </w:r>
      <w:r w:rsidRPr="004C0DDA">
        <w:rPr>
          <w:rFonts w:ascii="Titillium Web" w:eastAsia="Times New Roman" w:hAnsi="Titillium Web" w:cs="Times New Roman"/>
          <w:b/>
          <w:bCs/>
          <w:color w:val="535353"/>
          <w:kern w:val="0"/>
          <w:sz w:val="28"/>
          <w:szCs w:val="28"/>
          <w:lang w:eastAsia="es-UY"/>
          <w14:ligatures w14:val="none"/>
        </w:rPr>
        <w:t>para situar el foco en una teología más amplia de la Iglesia y del Espíritu Santo.</w:t>
      </w:r>
    </w:p>
    <w:p w14:paraId="0B4E2981" w14:textId="77777777" w:rsidR="004C0DDA" w:rsidRPr="004C0DDA" w:rsidRDefault="004C0DDA" w:rsidP="004C0DDA">
      <w:pPr>
        <w:shd w:val="clear" w:color="auto" w:fill="FFFFFF"/>
        <w:spacing w:after="480" w:line="240" w:lineRule="auto"/>
        <w:outlineLvl w:val="2"/>
        <w:rPr>
          <w:rFonts w:ascii="inherit" w:eastAsia="Times New Roman" w:hAnsi="inherit" w:cs="Times New Roman"/>
          <w:b/>
          <w:bCs/>
          <w:color w:val="DD0000"/>
          <w:kern w:val="0"/>
          <w:sz w:val="36"/>
          <w:szCs w:val="36"/>
          <w:lang w:eastAsia="es-UY"/>
          <w14:ligatures w14:val="none"/>
        </w:rPr>
      </w:pPr>
      <w:r w:rsidRPr="004C0DDA">
        <w:rPr>
          <w:rFonts w:ascii="inherit" w:eastAsia="Times New Roman" w:hAnsi="inherit" w:cs="Times New Roman"/>
          <w:b/>
          <w:bCs/>
          <w:color w:val="DD0000"/>
          <w:kern w:val="0"/>
          <w:sz w:val="36"/>
          <w:szCs w:val="36"/>
          <w:lang w:eastAsia="es-UY"/>
          <w14:ligatures w14:val="none"/>
        </w:rPr>
        <w:t>Peso de autoridad</w:t>
      </w:r>
    </w:p>
    <w:p w14:paraId="509AFB34" w14:textId="77777777" w:rsidR="004C0DDA" w:rsidRPr="004C0DDA" w:rsidRDefault="004C0DDA" w:rsidP="004C0DDA">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t>A su juicio, la teología sacramental arrastra un </w:t>
      </w:r>
      <w:r w:rsidRPr="004C0DDA">
        <w:rPr>
          <w:rFonts w:ascii="Titillium Web" w:eastAsia="Times New Roman" w:hAnsi="Titillium Web" w:cs="Times New Roman"/>
          <w:b/>
          <w:bCs/>
          <w:color w:val="535353"/>
          <w:kern w:val="0"/>
          <w:sz w:val="28"/>
          <w:szCs w:val="28"/>
          <w:lang w:eastAsia="es-UY"/>
          <w14:ligatures w14:val="none"/>
        </w:rPr>
        <w:t xml:space="preserve">“déficit </w:t>
      </w:r>
      <w:proofErr w:type="spellStart"/>
      <w:r w:rsidRPr="004C0DDA">
        <w:rPr>
          <w:rFonts w:ascii="Titillium Web" w:eastAsia="Times New Roman" w:hAnsi="Titillium Web" w:cs="Times New Roman"/>
          <w:b/>
          <w:bCs/>
          <w:color w:val="535353"/>
          <w:kern w:val="0"/>
          <w:sz w:val="28"/>
          <w:szCs w:val="28"/>
          <w:lang w:eastAsia="es-UY"/>
          <w14:ligatures w14:val="none"/>
        </w:rPr>
        <w:t>pneumatológico</w:t>
      </w:r>
      <w:proofErr w:type="spellEnd"/>
      <w:r w:rsidRPr="004C0DDA">
        <w:rPr>
          <w:rFonts w:ascii="Titillium Web" w:eastAsia="Times New Roman" w:hAnsi="Titillium Web" w:cs="Times New Roman"/>
          <w:b/>
          <w:bCs/>
          <w:color w:val="535353"/>
          <w:kern w:val="0"/>
          <w:sz w:val="28"/>
          <w:szCs w:val="28"/>
          <w:lang w:eastAsia="es-UY"/>
          <w14:ligatures w14:val="none"/>
        </w:rPr>
        <w:t>”</w:t>
      </w:r>
      <w:r w:rsidRPr="004C0DDA">
        <w:rPr>
          <w:rFonts w:ascii="Titillium Web" w:eastAsia="Times New Roman" w:hAnsi="Titillium Web" w:cs="Times New Roman"/>
          <w:color w:val="333333"/>
          <w:kern w:val="0"/>
          <w:sz w:val="28"/>
          <w:szCs w:val="28"/>
          <w:lang w:eastAsia="es-UY"/>
          <w14:ligatures w14:val="none"/>
        </w:rPr>
        <w:t>, ya que, aunque los sacramentos son actos de Cristo, insiste en que también lo son de la Iglesia, “fruto de la acción del Espíritu Santo”, cuya presencia se manifiesta no solo en los siete sacramentos, sino también en los carismas y ministerios. “Aún queda territorio por explorar para arrojar más luz sobre el gesto profético del papa Francisco”, añade.</w:t>
      </w:r>
    </w:p>
    <w:p w14:paraId="64A3C7DA" w14:textId="77777777" w:rsidR="004C0DDA" w:rsidRPr="004C0DDA" w:rsidRDefault="004C0DDA" w:rsidP="004C0DDA">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lastRenderedPageBreak/>
        <w:t>Y es que, para Ouellet, “no se trata de sustituir el gobierno jerárquico por un gobierno carismático”, pero sí insiste en que “los ministros ordenados deben poder contar con personas dotadas de carismas”, y estas deben estar “integradas sin reservas en el aparato administrativo”. Subraya además que </w:t>
      </w:r>
      <w:r w:rsidRPr="004C0DDA">
        <w:rPr>
          <w:rFonts w:ascii="Titillium Web" w:eastAsia="Times New Roman" w:hAnsi="Titillium Web" w:cs="Times New Roman"/>
          <w:b/>
          <w:bCs/>
          <w:color w:val="535353"/>
          <w:kern w:val="0"/>
          <w:sz w:val="28"/>
          <w:szCs w:val="28"/>
          <w:lang w:eastAsia="es-UY"/>
          <w14:ligatures w14:val="none"/>
        </w:rPr>
        <w:t>“los carismas del Espíritu Santo tienen su propio peso de autoridad”</w:t>
      </w:r>
      <w:r w:rsidRPr="004C0DDA">
        <w:rPr>
          <w:rFonts w:ascii="Titillium Web" w:eastAsia="Times New Roman" w:hAnsi="Titillium Web" w:cs="Times New Roman"/>
          <w:color w:val="333333"/>
          <w:kern w:val="0"/>
          <w:sz w:val="28"/>
          <w:szCs w:val="28"/>
          <w:lang w:eastAsia="es-UY"/>
          <w14:ligatures w14:val="none"/>
        </w:rPr>
        <w:t> en ámbitos donde “la ordenación sacramental no es necesaria”.</w:t>
      </w:r>
    </w:p>
    <w:p w14:paraId="7A36E323" w14:textId="77777777" w:rsidR="004C0DDA" w:rsidRPr="004C0DDA" w:rsidRDefault="004C0DDA" w:rsidP="004C0DDA">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t>En este contexto, aclara un punto clave: cuando el Papa nombra a una mujer al frente de un dicasterio, “no delega su jurisdicción”, sino que confía una responsabilidad a una persona</w:t>
      </w:r>
      <w:r w:rsidRPr="004C0DDA">
        <w:rPr>
          <w:rFonts w:ascii="Titillium Web" w:eastAsia="Times New Roman" w:hAnsi="Titillium Web" w:cs="Times New Roman"/>
          <w:b/>
          <w:bCs/>
          <w:color w:val="535353"/>
          <w:kern w:val="0"/>
          <w:sz w:val="28"/>
          <w:szCs w:val="28"/>
          <w:lang w:eastAsia="es-UY"/>
          <w14:ligatures w14:val="none"/>
        </w:rPr>
        <w:t> “reconocida como competente en virtud de un carisma”</w:t>
      </w:r>
      <w:r w:rsidRPr="004C0DDA">
        <w:rPr>
          <w:rFonts w:ascii="Titillium Web" w:eastAsia="Times New Roman" w:hAnsi="Titillium Web" w:cs="Times New Roman"/>
          <w:color w:val="333333"/>
          <w:kern w:val="0"/>
          <w:sz w:val="28"/>
          <w:szCs w:val="28"/>
          <w:lang w:eastAsia="es-UY"/>
          <w14:ligatures w14:val="none"/>
        </w:rPr>
        <w:t>, siempre bajo la autoridad última del Sucesor de Pedro.</w:t>
      </w:r>
    </w:p>
    <w:p w14:paraId="26B4B9F7" w14:textId="77777777" w:rsidR="004C0DDA" w:rsidRPr="004C0DDA" w:rsidRDefault="004C0DDA" w:rsidP="004C0DDA">
      <w:pPr>
        <w:shd w:val="clear" w:color="auto" w:fill="FFFFFF"/>
        <w:spacing w:after="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noProof/>
          <w:color w:val="E00109"/>
          <w:kern w:val="0"/>
          <w:sz w:val="28"/>
          <w:szCs w:val="28"/>
          <w:lang w:eastAsia="es-UY"/>
          <w14:ligatures w14:val="none"/>
        </w:rPr>
        <w:drawing>
          <wp:inline distT="0" distB="0" distL="0" distR="0" wp14:anchorId="1D71B7E5" wp14:editId="3BF91B8C">
            <wp:extent cx="5768340" cy="3205260"/>
            <wp:effectExtent l="0" t="0" r="3810" b="0"/>
            <wp:docPr id="4" name="Imagen 1" descr="Prefecta del Dicasterio para los Institutos de Vida Consagrada y las Sociedades de Vida Apostólic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ecta del Dicasterio para los Institutos de Vida Consagrada y las Sociedades de Vida Apostólica.">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6441" cy="3215318"/>
                    </a:xfrm>
                    <a:prstGeom prst="rect">
                      <a:avLst/>
                    </a:prstGeom>
                    <a:noFill/>
                    <a:ln>
                      <a:noFill/>
                    </a:ln>
                  </pic:spPr>
                </pic:pic>
              </a:graphicData>
            </a:graphic>
          </wp:inline>
        </w:drawing>
      </w:r>
    </w:p>
    <w:p w14:paraId="7E4F0321" w14:textId="77777777" w:rsidR="004C0DDA" w:rsidRPr="004C0DDA" w:rsidRDefault="004C0DDA" w:rsidP="004C0DDA">
      <w:pPr>
        <w:shd w:val="clear" w:color="auto" w:fill="FFFFFF"/>
        <w:spacing w:after="0" w:line="240" w:lineRule="auto"/>
        <w:jc w:val="center"/>
        <w:rPr>
          <w:rFonts w:ascii="Titillium Web" w:eastAsia="Times New Roman" w:hAnsi="Titillium Web" w:cs="Times New Roman"/>
          <w:color w:val="FFFFFF"/>
          <w:kern w:val="0"/>
          <w:sz w:val="23"/>
          <w:szCs w:val="23"/>
          <w:lang w:eastAsia="es-UY"/>
          <w14:ligatures w14:val="none"/>
        </w:rPr>
      </w:pPr>
      <w:r w:rsidRPr="004C0DDA">
        <w:rPr>
          <w:rFonts w:ascii="Titillium Web" w:eastAsia="Times New Roman" w:hAnsi="Titillium Web" w:cs="Times New Roman"/>
          <w:color w:val="FFFFFF"/>
          <w:kern w:val="0"/>
          <w:sz w:val="23"/>
          <w:szCs w:val="23"/>
          <w:lang w:eastAsia="es-UY"/>
          <w14:ligatures w14:val="none"/>
        </w:rPr>
        <w:t>Simona Bambrilla, prefecta del Dicasterio para los Institutos de Vida Consagrada y las Sociedades de Vida Apostólica.</w:t>
      </w:r>
    </w:p>
    <w:p w14:paraId="3838175A" w14:textId="77777777" w:rsidR="004C0DDA" w:rsidRPr="004C0DDA" w:rsidRDefault="004C0DDA" w:rsidP="004C0DDA">
      <w:pPr>
        <w:shd w:val="clear" w:color="auto" w:fill="FFFFFF"/>
        <w:spacing w:after="480" w:line="240" w:lineRule="auto"/>
        <w:outlineLvl w:val="2"/>
        <w:rPr>
          <w:rFonts w:ascii="inherit" w:eastAsia="Times New Roman" w:hAnsi="inherit" w:cs="Times New Roman"/>
          <w:b/>
          <w:bCs/>
          <w:color w:val="DD0000"/>
          <w:kern w:val="0"/>
          <w:sz w:val="36"/>
          <w:szCs w:val="36"/>
          <w:lang w:eastAsia="es-UY"/>
          <w14:ligatures w14:val="none"/>
        </w:rPr>
      </w:pPr>
      <w:r w:rsidRPr="004C0DDA">
        <w:rPr>
          <w:rFonts w:ascii="inherit" w:eastAsia="Times New Roman" w:hAnsi="inherit" w:cs="Times New Roman"/>
          <w:b/>
          <w:bCs/>
          <w:color w:val="DD0000"/>
          <w:kern w:val="0"/>
          <w:sz w:val="36"/>
          <w:szCs w:val="36"/>
          <w:lang w:eastAsia="es-UY"/>
          <w14:ligatures w14:val="none"/>
        </w:rPr>
        <w:t>Lucha contra el clericalismo</w:t>
      </w:r>
    </w:p>
    <w:p w14:paraId="5AE4B607" w14:textId="77777777" w:rsidR="004C0DDA" w:rsidRPr="004C0DDA" w:rsidRDefault="004C0DDA" w:rsidP="004C0DDA">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t xml:space="preserve">El cardenal también apunta a una carencia del derecho canónico actual, que —según denuncia— carece de herramientas para discernir los carismas, al haber relegado la </w:t>
      </w:r>
      <w:proofErr w:type="spellStart"/>
      <w:r w:rsidRPr="004C0DDA">
        <w:rPr>
          <w:rFonts w:ascii="Titillium Web" w:eastAsia="Times New Roman" w:hAnsi="Titillium Web" w:cs="Times New Roman"/>
          <w:color w:val="333333"/>
          <w:kern w:val="0"/>
          <w:sz w:val="28"/>
          <w:szCs w:val="28"/>
          <w:lang w:eastAsia="es-UY"/>
          <w14:ligatures w14:val="none"/>
        </w:rPr>
        <w:t>pneumatología</w:t>
      </w:r>
      <w:proofErr w:type="spellEnd"/>
      <w:r w:rsidRPr="004C0DDA">
        <w:rPr>
          <w:rFonts w:ascii="Titillium Web" w:eastAsia="Times New Roman" w:hAnsi="Titillium Web" w:cs="Times New Roman"/>
          <w:color w:val="333333"/>
          <w:kern w:val="0"/>
          <w:sz w:val="28"/>
          <w:szCs w:val="28"/>
          <w:lang w:eastAsia="es-UY"/>
          <w14:ligatures w14:val="none"/>
        </w:rPr>
        <w:t xml:space="preserve">. Por eso reclama un nuevo </w:t>
      </w:r>
      <w:r w:rsidRPr="004C0DDA">
        <w:rPr>
          <w:rFonts w:ascii="Titillium Web" w:eastAsia="Times New Roman" w:hAnsi="Titillium Web" w:cs="Times New Roman"/>
          <w:color w:val="333333"/>
          <w:kern w:val="0"/>
          <w:sz w:val="28"/>
          <w:szCs w:val="28"/>
          <w:lang w:eastAsia="es-UY"/>
          <w14:ligatures w14:val="none"/>
        </w:rPr>
        <w:lastRenderedPageBreak/>
        <w:t>diálogo entre teólogos y canonistas que permita el desarrollo de una auténtica </w:t>
      </w:r>
      <w:r w:rsidRPr="004C0DDA">
        <w:rPr>
          <w:rFonts w:ascii="Titillium Web" w:eastAsia="Times New Roman" w:hAnsi="Titillium Web" w:cs="Times New Roman"/>
          <w:b/>
          <w:bCs/>
          <w:color w:val="535353"/>
          <w:kern w:val="0"/>
          <w:sz w:val="28"/>
          <w:szCs w:val="28"/>
          <w:lang w:eastAsia="es-UY"/>
          <w14:ligatures w14:val="none"/>
        </w:rPr>
        <w:t>“ley de la gracia”</w:t>
      </w:r>
      <w:r w:rsidRPr="004C0DDA">
        <w:rPr>
          <w:rFonts w:ascii="Titillium Web" w:eastAsia="Times New Roman" w:hAnsi="Titillium Web" w:cs="Times New Roman"/>
          <w:color w:val="333333"/>
          <w:kern w:val="0"/>
          <w:sz w:val="28"/>
          <w:szCs w:val="28"/>
          <w:lang w:eastAsia="es-UY"/>
          <w14:ligatures w14:val="none"/>
        </w:rPr>
        <w:t>, capaz de integrar con normalidad a laicos y religiosos en tareas de gobierno, también en diócesis y curias locales.</w:t>
      </w:r>
    </w:p>
    <w:p w14:paraId="13281EAF" w14:textId="77777777" w:rsidR="004C0DDA" w:rsidRPr="004C0DDA" w:rsidRDefault="004C0DDA" w:rsidP="004C0DDA">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t>Por todo ello, y antes si estamos ante una concesión pasajera o ante un paso estructural, Ouellet señala que </w:t>
      </w:r>
      <w:r w:rsidRPr="004C0DDA">
        <w:rPr>
          <w:rFonts w:ascii="Titillium Web" w:eastAsia="Times New Roman" w:hAnsi="Titillium Web" w:cs="Times New Roman"/>
          <w:b/>
          <w:bCs/>
          <w:color w:val="535353"/>
          <w:kern w:val="0"/>
          <w:sz w:val="28"/>
          <w:szCs w:val="28"/>
          <w:lang w:eastAsia="es-UY"/>
          <w14:ligatures w14:val="none"/>
        </w:rPr>
        <w:t>“no tiene ninguna duda de que el gesto del papa Francisco es prometedor para el futuro</w:t>
      </w:r>
      <w:r w:rsidRPr="004C0DDA">
        <w:rPr>
          <w:rFonts w:ascii="Titillium Web" w:eastAsia="Times New Roman" w:hAnsi="Titillium Web" w:cs="Times New Roman"/>
          <w:color w:val="333333"/>
          <w:kern w:val="0"/>
          <w:sz w:val="28"/>
          <w:szCs w:val="28"/>
          <w:lang w:eastAsia="es-UY"/>
          <w14:ligatures w14:val="none"/>
        </w:rPr>
        <w:t>”, porque supone el inicio del reconocimiento de la autoridad de los carismas por parte de la jerarquía.</w:t>
      </w:r>
    </w:p>
    <w:p w14:paraId="052DE7E2" w14:textId="77777777" w:rsidR="004C0DDA" w:rsidRPr="004C0DDA" w:rsidRDefault="004C0DDA" w:rsidP="004C0DDA">
      <w:pPr>
        <w:shd w:val="clear" w:color="auto" w:fill="FFFFFF"/>
        <w:spacing w:after="0" w:line="240" w:lineRule="auto"/>
        <w:rPr>
          <w:rFonts w:ascii="Titillium Web" w:eastAsia="Times New Roman" w:hAnsi="Titillium Web" w:cs="Times New Roman"/>
          <w:color w:val="333333"/>
          <w:kern w:val="0"/>
          <w:sz w:val="28"/>
          <w:szCs w:val="28"/>
          <w:lang w:eastAsia="es-UY"/>
          <w14:ligatures w14:val="none"/>
        </w:rPr>
      </w:pPr>
      <w:r w:rsidRPr="004C0DDA">
        <w:rPr>
          <w:rFonts w:ascii="Titillium Web" w:eastAsia="Times New Roman" w:hAnsi="Titillium Web" w:cs="Times New Roman"/>
          <w:color w:val="333333"/>
          <w:kern w:val="0"/>
          <w:sz w:val="28"/>
          <w:szCs w:val="28"/>
          <w:lang w:eastAsia="es-UY"/>
          <w14:ligatures w14:val="none"/>
        </w:rPr>
        <w:t>Para el purpurado, este cambio puede ayudar además a sanar una imagen del ministerio pastoral profundamente dañada por </w:t>
      </w:r>
      <w:r w:rsidRPr="004C0DDA">
        <w:rPr>
          <w:rFonts w:ascii="Titillium Web" w:eastAsia="Times New Roman" w:hAnsi="Titillium Web" w:cs="Times New Roman"/>
          <w:b/>
          <w:bCs/>
          <w:color w:val="535353"/>
          <w:kern w:val="0"/>
          <w:sz w:val="28"/>
          <w:szCs w:val="28"/>
          <w:lang w:eastAsia="es-UY"/>
          <w14:ligatures w14:val="none"/>
        </w:rPr>
        <w:t>“el clericalismo, la mentalidad de casta, la salvaguarda de privilegios y la ambición de escalar en la jerarquía”.</w:t>
      </w:r>
    </w:p>
    <w:p w14:paraId="59D422F9" w14:textId="3A286D62" w:rsidR="00926044" w:rsidRDefault="004C0DDA">
      <w:hyperlink r:id="rId11" w:history="1">
        <w:r w:rsidRPr="00E02C31">
          <w:rPr>
            <w:rStyle w:val="Hipervnculo"/>
          </w:rPr>
          <w:t>https://www.vidanuevadigital.com/2026/02/16/el-cardenal-ouellet-reta-a-leon-xiv-a-pronunciarse-sobre-la-legitimidad-de-las-mujeres-y-los-laicos-como-prefectos/</w:t>
        </w:r>
      </w:hyperlink>
    </w:p>
    <w:p w14:paraId="318FACB3" w14:textId="77777777" w:rsidR="004C0DDA" w:rsidRDefault="004C0DDA"/>
    <w:sectPr w:rsidR="004C0D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Titillium Web">
    <w:charset w:val="00"/>
    <w:family w:val="auto"/>
    <w:pitch w:val="variable"/>
    <w:sig w:usb0="00000007" w:usb1="00000001"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FC3"/>
    <w:multiLevelType w:val="multilevel"/>
    <w:tmpl w:val="D2D2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65FA0"/>
    <w:multiLevelType w:val="multilevel"/>
    <w:tmpl w:val="89CE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521460">
    <w:abstractNumId w:val="0"/>
  </w:num>
  <w:num w:numId="2" w16cid:durableId="22939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DA"/>
    <w:rsid w:val="004C0DDA"/>
    <w:rsid w:val="008957A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25EA"/>
  <w15:chartTrackingRefBased/>
  <w15:docId w15:val="{A143274E-BB0F-4522-9D42-503E81DF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0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0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0D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0D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0D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0D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0D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0D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0D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0D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0D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0D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0D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0D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0D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0D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0D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0DDA"/>
    <w:rPr>
      <w:rFonts w:eastAsiaTheme="majorEastAsia" w:cstheme="majorBidi"/>
      <w:color w:val="272727" w:themeColor="text1" w:themeTint="D8"/>
    </w:rPr>
  </w:style>
  <w:style w:type="paragraph" w:styleId="Ttulo">
    <w:name w:val="Title"/>
    <w:basedOn w:val="Normal"/>
    <w:next w:val="Normal"/>
    <w:link w:val="TtuloCar"/>
    <w:uiPriority w:val="10"/>
    <w:qFormat/>
    <w:rsid w:val="004C0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0D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0D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0D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0DDA"/>
    <w:pPr>
      <w:spacing w:before="160"/>
      <w:jc w:val="center"/>
    </w:pPr>
    <w:rPr>
      <w:i/>
      <w:iCs/>
      <w:color w:val="404040" w:themeColor="text1" w:themeTint="BF"/>
    </w:rPr>
  </w:style>
  <w:style w:type="character" w:customStyle="1" w:styleId="CitaCar">
    <w:name w:val="Cita Car"/>
    <w:basedOn w:val="Fuentedeprrafopredeter"/>
    <w:link w:val="Cita"/>
    <w:uiPriority w:val="29"/>
    <w:rsid w:val="004C0DDA"/>
    <w:rPr>
      <w:i/>
      <w:iCs/>
      <w:color w:val="404040" w:themeColor="text1" w:themeTint="BF"/>
    </w:rPr>
  </w:style>
  <w:style w:type="paragraph" w:styleId="Prrafodelista">
    <w:name w:val="List Paragraph"/>
    <w:basedOn w:val="Normal"/>
    <w:uiPriority w:val="34"/>
    <w:qFormat/>
    <w:rsid w:val="004C0DDA"/>
    <w:pPr>
      <w:ind w:left="720"/>
      <w:contextualSpacing/>
    </w:pPr>
  </w:style>
  <w:style w:type="character" w:styleId="nfasisintenso">
    <w:name w:val="Intense Emphasis"/>
    <w:basedOn w:val="Fuentedeprrafopredeter"/>
    <w:uiPriority w:val="21"/>
    <w:qFormat/>
    <w:rsid w:val="004C0DDA"/>
    <w:rPr>
      <w:i/>
      <w:iCs/>
      <w:color w:val="0F4761" w:themeColor="accent1" w:themeShade="BF"/>
    </w:rPr>
  </w:style>
  <w:style w:type="paragraph" w:styleId="Citadestacada">
    <w:name w:val="Intense Quote"/>
    <w:basedOn w:val="Normal"/>
    <w:next w:val="Normal"/>
    <w:link w:val="CitadestacadaCar"/>
    <w:uiPriority w:val="30"/>
    <w:qFormat/>
    <w:rsid w:val="004C0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0DDA"/>
    <w:rPr>
      <w:i/>
      <w:iCs/>
      <w:color w:val="0F4761" w:themeColor="accent1" w:themeShade="BF"/>
    </w:rPr>
  </w:style>
  <w:style w:type="character" w:styleId="Referenciaintensa">
    <w:name w:val="Intense Reference"/>
    <w:basedOn w:val="Fuentedeprrafopredeter"/>
    <w:uiPriority w:val="32"/>
    <w:qFormat/>
    <w:rsid w:val="004C0DDA"/>
    <w:rPr>
      <w:b/>
      <w:bCs/>
      <w:smallCaps/>
      <w:color w:val="0F4761" w:themeColor="accent1" w:themeShade="BF"/>
      <w:spacing w:val="5"/>
    </w:rPr>
  </w:style>
  <w:style w:type="character" w:styleId="Hipervnculo">
    <w:name w:val="Hyperlink"/>
    <w:basedOn w:val="Fuentedeprrafopredeter"/>
    <w:uiPriority w:val="99"/>
    <w:unhideWhenUsed/>
    <w:rsid w:val="004C0DDA"/>
    <w:rPr>
      <w:color w:val="467886" w:themeColor="hyperlink"/>
      <w:u w:val="single"/>
    </w:rPr>
  </w:style>
  <w:style w:type="character" w:styleId="Mencinsinresolver">
    <w:name w:val="Unresolved Mention"/>
    <w:basedOn w:val="Fuentedeprrafopredeter"/>
    <w:uiPriority w:val="99"/>
    <w:semiHidden/>
    <w:unhideWhenUsed/>
    <w:rsid w:val="004C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2026/02/16/leon-xiv-al-opus-dei-sin-fecha-para-los-estatutos-que-siguen-en-fase-de-estud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danuevadigital.com/blog/que-tienen-en-francia-contra-el-cardenal-marc-ouellet-mateo-gonzalez-alons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autor/elena-magarinos/" TargetMode="External"/><Relationship Id="rId11" Type="http://schemas.openxmlformats.org/officeDocument/2006/relationships/hyperlink" Target="https://www.vidanuevadigital.com/2026/02/16/el-cardenal-ouellet-reta-a-leon-xiv-a-pronunciarse-sobre-la-legitimidad-de-las-mujeres-y-los-laicos-como-prefectos/"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vidanuevadigital.com/wp-content/uploads/2025/01/Simona_Bambrilla2.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4344</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2026-02-18T19:53:00Z</dcterms:created>
  <dcterms:modified xsi:type="dcterms:W3CDTF">2026-02-18T19:54:00Z</dcterms:modified>
</cp:coreProperties>
</file>