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BA74D" w14:textId="77777777" w:rsidR="00A04B98" w:rsidRPr="00A04B98" w:rsidRDefault="00A04B98" w:rsidP="00A04B98">
      <w:pPr>
        <w:shd w:val="clear" w:color="auto" w:fill="FFFFFF"/>
        <w:spacing w:before="100" w:beforeAutospacing="1" w:after="100" w:afterAutospacing="1" w:line="240" w:lineRule="auto"/>
        <w:jc w:val="center"/>
        <w:rPr>
          <w:rFonts w:ascii="Times New Roman" w:eastAsia="Times New Roman" w:hAnsi="Times New Roman" w:cs="Times New Roman"/>
          <w:color w:val="000000"/>
          <w:kern w:val="0"/>
          <w:sz w:val="27"/>
          <w:szCs w:val="27"/>
          <w:lang w:eastAsia="es-UY"/>
          <w14:ligatures w14:val="none"/>
        </w:rPr>
      </w:pPr>
      <w:r w:rsidRPr="00A04B98">
        <w:rPr>
          <w:rFonts w:ascii="Arial" w:eastAsia="Times New Roman" w:hAnsi="Arial" w:cs="Arial"/>
          <w:b/>
          <w:bCs/>
          <w:i/>
          <w:iCs/>
          <w:color w:val="000000"/>
          <w:kern w:val="0"/>
          <w:sz w:val="36"/>
          <w:szCs w:val="36"/>
          <w:lang w:eastAsia="es-UY"/>
          <w14:ligatures w14:val="none"/>
        </w:rPr>
        <w:t>La esposa de </w:t>
      </w:r>
      <w:hyperlink r:id="rId4" w:tgtFrame="_blank" w:history="1">
        <w:r w:rsidRPr="00A04B98">
          <w:rPr>
            <w:rFonts w:ascii="Arial" w:eastAsia="Times New Roman" w:hAnsi="Arial" w:cs="Arial"/>
            <w:b/>
            <w:bCs/>
            <w:i/>
            <w:iCs/>
            <w:color w:val="1155CC"/>
            <w:kern w:val="0"/>
            <w:sz w:val="36"/>
            <w:szCs w:val="36"/>
            <w:u w:val="single"/>
            <w:lang w:eastAsia="es-UY"/>
            <w14:ligatures w14:val="none"/>
          </w:rPr>
          <w:t>Poncio Pilato</w:t>
        </w:r>
      </w:hyperlink>
    </w:p>
    <w:p w14:paraId="379E25D1" w14:textId="77777777" w:rsidR="00A04B98" w:rsidRPr="00A04B98" w:rsidRDefault="00A04B98" w:rsidP="00A04B98">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r w:rsidRPr="00A04B98">
        <w:rPr>
          <w:rFonts w:ascii="Arial" w:eastAsia="Times New Roman" w:hAnsi="Arial" w:cs="Arial"/>
          <w:color w:val="000000"/>
          <w:kern w:val="0"/>
          <w:sz w:val="24"/>
          <w:szCs w:val="24"/>
          <w:lang w:eastAsia="es-UY"/>
          <w14:ligatures w14:val="none"/>
        </w:rPr>
        <w:t> </w:t>
      </w:r>
      <w:hyperlink r:id="rId5" w:tgtFrame="_blank" w:history="1">
        <w:r w:rsidRPr="00A04B98">
          <w:rPr>
            <w:rFonts w:ascii="Arial" w:eastAsia="Times New Roman" w:hAnsi="Arial" w:cs="Arial"/>
            <w:i/>
            <w:iCs/>
            <w:color w:val="1155CC"/>
            <w:kern w:val="0"/>
            <w:sz w:val="24"/>
            <w:szCs w:val="24"/>
            <w:u w:val="single"/>
            <w:lang w:eastAsia="es-UY"/>
            <w14:ligatures w14:val="none"/>
          </w:rPr>
          <w:t>Eduardo de la Serna</w:t>
        </w:r>
      </w:hyperlink>
    </w:p>
    <w:p w14:paraId="491D8BAE" w14:textId="77777777" w:rsidR="00A04B98" w:rsidRPr="00A04B98" w:rsidRDefault="00A04B98" w:rsidP="00A04B98">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p>
    <w:p w14:paraId="0D847A5D" w14:textId="77777777" w:rsidR="00A04B98" w:rsidRPr="00A04B98" w:rsidRDefault="00A04B98" w:rsidP="00A04B98">
      <w:pPr>
        <w:shd w:val="clear" w:color="auto" w:fill="FFFFFF"/>
        <w:spacing w:after="0" w:line="240" w:lineRule="auto"/>
        <w:jc w:val="center"/>
        <w:rPr>
          <w:rFonts w:ascii="Arial" w:eastAsia="Times New Roman" w:hAnsi="Arial" w:cs="Arial"/>
          <w:i/>
          <w:iCs/>
          <w:color w:val="000000"/>
          <w:kern w:val="0"/>
          <w:sz w:val="27"/>
          <w:szCs w:val="27"/>
          <w:lang w:eastAsia="es-UY"/>
          <w14:ligatures w14:val="none"/>
        </w:rPr>
      </w:pPr>
      <w:r w:rsidRPr="00A04B98">
        <w:rPr>
          <w:rFonts w:ascii="Arial" w:eastAsia="Times New Roman" w:hAnsi="Arial" w:cs="Arial"/>
          <w:i/>
          <w:iCs/>
          <w:noProof/>
          <w:color w:val="1155CC"/>
          <w:kern w:val="0"/>
          <w:sz w:val="27"/>
          <w:szCs w:val="27"/>
          <w:lang w:eastAsia="es-UY"/>
          <w14:ligatures w14:val="none"/>
        </w:rPr>
        <w:drawing>
          <wp:inline distT="0" distB="0" distL="0" distR="0" wp14:anchorId="2C902D0B" wp14:editId="65ECDD32">
            <wp:extent cx="3092450" cy="3810000"/>
            <wp:effectExtent l="0" t="0" r="0" b="0"/>
            <wp:docPr id="1" name="Imagen 1" descr="Hombre con barba y bigote&#10;&#10;El contenido generado por IA puede ser incorrecto.">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Hombre con barba y bigote&#10;&#10;El contenido generado por IA puede ser incorrecto.">
                      <a:hlinkClick r:id="rId4"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92450" cy="3810000"/>
                    </a:xfrm>
                    <a:prstGeom prst="rect">
                      <a:avLst/>
                    </a:prstGeom>
                    <a:noFill/>
                    <a:ln>
                      <a:noFill/>
                    </a:ln>
                  </pic:spPr>
                </pic:pic>
              </a:graphicData>
            </a:graphic>
          </wp:inline>
        </w:drawing>
      </w:r>
    </w:p>
    <w:p w14:paraId="2E5707B2" w14:textId="77777777" w:rsidR="00A04B98" w:rsidRPr="00A04B98" w:rsidRDefault="00A04B98" w:rsidP="00A04B98">
      <w:pPr>
        <w:shd w:val="clear" w:color="auto" w:fill="FFFFFF"/>
        <w:spacing w:after="270" w:line="240" w:lineRule="auto"/>
        <w:rPr>
          <w:rFonts w:ascii="Times New Roman" w:eastAsia="Times New Roman" w:hAnsi="Times New Roman" w:cs="Times New Roman"/>
          <w:color w:val="000000"/>
          <w:kern w:val="0"/>
          <w:sz w:val="27"/>
          <w:szCs w:val="27"/>
          <w:lang w:eastAsia="es-UY"/>
          <w14:ligatures w14:val="none"/>
        </w:rPr>
      </w:pPr>
    </w:p>
    <w:p w14:paraId="5BCEFD32" w14:textId="77777777" w:rsidR="00A04B98" w:rsidRPr="00A04B98" w:rsidRDefault="00A04B98" w:rsidP="00A04B9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A04B98">
        <w:rPr>
          <w:rFonts w:ascii="Arial" w:eastAsia="Times New Roman" w:hAnsi="Arial" w:cs="Arial"/>
          <w:color w:val="000000"/>
          <w:kern w:val="0"/>
          <w:sz w:val="24"/>
          <w:szCs w:val="24"/>
          <w:lang w:eastAsia="es-UY"/>
          <w14:ligatures w14:val="none"/>
        </w:rPr>
        <w:t>En el </w:t>
      </w:r>
      <w:hyperlink r:id="rId7" w:tgtFrame="_blank" w:history="1">
        <w:r w:rsidRPr="00A04B98">
          <w:rPr>
            <w:rFonts w:ascii="Arial" w:eastAsia="Times New Roman" w:hAnsi="Arial" w:cs="Arial"/>
            <w:color w:val="1155CC"/>
            <w:kern w:val="0"/>
            <w:sz w:val="24"/>
            <w:szCs w:val="24"/>
            <w:u w:val="single"/>
            <w:lang w:eastAsia="es-UY"/>
            <w14:ligatures w14:val="none"/>
          </w:rPr>
          <w:t>Evangelio de san Mateo</w:t>
        </w:r>
      </w:hyperlink>
      <w:r w:rsidRPr="00A04B98">
        <w:rPr>
          <w:rFonts w:ascii="Arial" w:eastAsia="Times New Roman" w:hAnsi="Arial" w:cs="Arial"/>
          <w:color w:val="000000"/>
          <w:kern w:val="0"/>
          <w:sz w:val="24"/>
          <w:szCs w:val="24"/>
          <w:lang w:eastAsia="es-UY"/>
          <w14:ligatures w14:val="none"/>
        </w:rPr>
        <w:t>, mientras está narrando el drama de la Pasión de Jesús, en el juicio que lleva adelante Poncio Pilato, misteriosamente el autor interrumpe brevemente el desarrollo del tema para introducir una referencia a la mujer del </w:t>
      </w:r>
      <w:hyperlink r:id="rId8" w:tgtFrame="_blank" w:history="1">
        <w:r w:rsidRPr="00A04B98">
          <w:rPr>
            <w:rFonts w:ascii="Arial" w:eastAsia="Times New Roman" w:hAnsi="Arial" w:cs="Arial"/>
            <w:color w:val="1155CC"/>
            <w:kern w:val="0"/>
            <w:sz w:val="24"/>
            <w:szCs w:val="24"/>
            <w:u w:val="single"/>
            <w:lang w:eastAsia="es-UY"/>
            <w14:ligatures w14:val="none"/>
          </w:rPr>
          <w:t>Procurador</w:t>
        </w:r>
      </w:hyperlink>
      <w:r w:rsidRPr="00A04B98">
        <w:rPr>
          <w:rFonts w:ascii="Arial" w:eastAsia="Times New Roman" w:hAnsi="Arial" w:cs="Arial"/>
          <w:color w:val="000000"/>
          <w:kern w:val="0"/>
          <w:sz w:val="24"/>
          <w:szCs w:val="24"/>
          <w:lang w:eastAsia="es-UY"/>
          <w14:ligatures w14:val="none"/>
        </w:rPr>
        <w:t>.</w:t>
      </w:r>
    </w:p>
    <w:p w14:paraId="2ED45695" w14:textId="77777777" w:rsidR="00A04B98" w:rsidRPr="00A04B98" w:rsidRDefault="00A04B98" w:rsidP="00A04B9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230A6FCB" w14:textId="77777777" w:rsidR="00A04B98" w:rsidRPr="00A04B98" w:rsidRDefault="00A04B98" w:rsidP="00A04B9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A04B98">
        <w:rPr>
          <w:rFonts w:ascii="Arial" w:eastAsia="Times New Roman" w:hAnsi="Arial" w:cs="Arial"/>
          <w:color w:val="000000"/>
          <w:kern w:val="0"/>
          <w:sz w:val="24"/>
          <w:szCs w:val="24"/>
          <w:lang w:eastAsia="es-UY"/>
          <w14:ligatures w14:val="none"/>
        </w:rPr>
        <w:t>Veamos: los </w:t>
      </w:r>
      <w:hyperlink r:id="rId9" w:tgtFrame="_blank" w:history="1">
        <w:r w:rsidRPr="00A04B98">
          <w:rPr>
            <w:rFonts w:ascii="Arial" w:eastAsia="Times New Roman" w:hAnsi="Arial" w:cs="Arial"/>
            <w:color w:val="1155CC"/>
            <w:kern w:val="0"/>
            <w:sz w:val="24"/>
            <w:szCs w:val="24"/>
            <w:u w:val="single"/>
            <w:lang w:eastAsia="es-UY"/>
            <w14:ligatures w14:val="none"/>
          </w:rPr>
          <w:t>sumos sacerdotes</w:t>
        </w:r>
      </w:hyperlink>
      <w:r w:rsidRPr="00A04B98">
        <w:rPr>
          <w:rFonts w:ascii="Arial" w:eastAsia="Times New Roman" w:hAnsi="Arial" w:cs="Arial"/>
          <w:color w:val="000000"/>
          <w:kern w:val="0"/>
          <w:sz w:val="24"/>
          <w:szCs w:val="24"/>
          <w:lang w:eastAsia="es-UY"/>
          <w14:ligatures w14:val="none"/>
        </w:rPr>
        <w:t> y los </w:t>
      </w:r>
      <w:hyperlink r:id="rId10" w:tgtFrame="_blank" w:history="1">
        <w:r w:rsidRPr="00A04B98">
          <w:rPr>
            <w:rFonts w:ascii="Arial" w:eastAsia="Times New Roman" w:hAnsi="Arial" w:cs="Arial"/>
            <w:color w:val="1155CC"/>
            <w:kern w:val="0"/>
            <w:sz w:val="24"/>
            <w:szCs w:val="24"/>
            <w:u w:val="single"/>
            <w:lang w:eastAsia="es-UY"/>
            <w14:ligatures w14:val="none"/>
          </w:rPr>
          <w:t>ancianos</w:t>
        </w:r>
      </w:hyperlink>
      <w:r w:rsidRPr="00A04B98">
        <w:rPr>
          <w:rFonts w:ascii="Arial" w:eastAsia="Times New Roman" w:hAnsi="Arial" w:cs="Arial"/>
          <w:color w:val="000000"/>
          <w:kern w:val="0"/>
          <w:sz w:val="24"/>
          <w:szCs w:val="24"/>
          <w:lang w:eastAsia="es-UY"/>
          <w14:ligatures w14:val="none"/>
        </w:rPr>
        <w:t> despliegan ante Pilato la acusación contra Jesús. Los lectores ya sabíamos que estos mismos se habían reunido en el </w:t>
      </w:r>
      <w:hyperlink r:id="rId11" w:tgtFrame="_blank" w:history="1">
        <w:r w:rsidRPr="00A04B98">
          <w:rPr>
            <w:rFonts w:ascii="Arial" w:eastAsia="Times New Roman" w:hAnsi="Arial" w:cs="Arial"/>
            <w:color w:val="1155CC"/>
            <w:kern w:val="0"/>
            <w:sz w:val="24"/>
            <w:szCs w:val="24"/>
            <w:u w:val="single"/>
            <w:lang w:eastAsia="es-UY"/>
            <w14:ligatures w14:val="none"/>
          </w:rPr>
          <w:t>palacio de Caifás</w:t>
        </w:r>
      </w:hyperlink>
      <w:r w:rsidRPr="00A04B98">
        <w:rPr>
          <w:rFonts w:ascii="Arial" w:eastAsia="Times New Roman" w:hAnsi="Arial" w:cs="Arial"/>
          <w:color w:val="000000"/>
          <w:kern w:val="0"/>
          <w:sz w:val="24"/>
          <w:szCs w:val="24"/>
          <w:lang w:eastAsia="es-UY"/>
          <w14:ligatures w14:val="none"/>
        </w:rPr>
        <w:t> y habían decidido capturarlo “con engaño y matarlo” (26,4). El gobernador, que no ve que el motivo sea demasiado grave, aunque presentarse como “rey de los judíos” podía ser algo preocupante (27,11), les propone liberarlo con ocasión de la </w:t>
      </w:r>
      <w:hyperlink r:id="rId12" w:tgtFrame="_blank" w:history="1">
        <w:r w:rsidRPr="00A04B98">
          <w:rPr>
            <w:rFonts w:ascii="Arial" w:eastAsia="Times New Roman" w:hAnsi="Arial" w:cs="Arial"/>
            <w:color w:val="1155CC"/>
            <w:kern w:val="0"/>
            <w:sz w:val="24"/>
            <w:szCs w:val="24"/>
            <w:u w:val="single"/>
            <w:lang w:eastAsia="es-UY"/>
            <w14:ligatures w14:val="none"/>
          </w:rPr>
          <w:t>Pascua</w:t>
        </w:r>
      </w:hyperlink>
      <w:r w:rsidRPr="00A04B98">
        <w:rPr>
          <w:rFonts w:ascii="Arial" w:eastAsia="Times New Roman" w:hAnsi="Arial" w:cs="Arial"/>
          <w:color w:val="000000"/>
          <w:kern w:val="0"/>
          <w:sz w:val="24"/>
          <w:szCs w:val="24"/>
          <w:lang w:eastAsia="es-UY"/>
          <w14:ligatures w14:val="none"/>
        </w:rPr>
        <w:t>. La alternativa era liberar a </w:t>
      </w:r>
      <w:hyperlink r:id="rId13" w:tgtFrame="_blank" w:history="1">
        <w:r w:rsidRPr="00A04B98">
          <w:rPr>
            <w:rFonts w:ascii="Arial" w:eastAsia="Times New Roman" w:hAnsi="Arial" w:cs="Arial"/>
            <w:color w:val="1155CC"/>
            <w:kern w:val="0"/>
            <w:sz w:val="24"/>
            <w:szCs w:val="24"/>
            <w:u w:val="single"/>
            <w:lang w:eastAsia="es-UY"/>
            <w14:ligatures w14:val="none"/>
          </w:rPr>
          <w:t>Barrabás</w:t>
        </w:r>
      </w:hyperlink>
      <w:r w:rsidRPr="00A04B98">
        <w:rPr>
          <w:rFonts w:ascii="Arial" w:eastAsia="Times New Roman" w:hAnsi="Arial" w:cs="Arial"/>
          <w:color w:val="000000"/>
          <w:kern w:val="0"/>
          <w:sz w:val="24"/>
          <w:szCs w:val="24"/>
          <w:lang w:eastAsia="es-UY"/>
          <w14:ligatures w14:val="none"/>
        </w:rPr>
        <w:t>, un “</w:t>
      </w:r>
      <w:hyperlink r:id="rId14" w:tgtFrame="_blank" w:history="1">
        <w:r w:rsidRPr="00A04B98">
          <w:rPr>
            <w:rFonts w:ascii="Arial" w:eastAsia="Times New Roman" w:hAnsi="Arial" w:cs="Arial"/>
            <w:color w:val="1155CC"/>
            <w:kern w:val="0"/>
            <w:sz w:val="24"/>
            <w:szCs w:val="24"/>
            <w:u w:val="single"/>
            <w:lang w:eastAsia="es-UY"/>
            <w14:ligatures w14:val="none"/>
          </w:rPr>
          <w:t>preso famoso</w:t>
        </w:r>
      </w:hyperlink>
      <w:r w:rsidRPr="00A04B98">
        <w:rPr>
          <w:rFonts w:ascii="Arial" w:eastAsia="Times New Roman" w:hAnsi="Arial" w:cs="Arial"/>
          <w:color w:val="000000"/>
          <w:kern w:val="0"/>
          <w:sz w:val="24"/>
          <w:szCs w:val="24"/>
          <w:lang w:eastAsia="es-UY"/>
          <w14:ligatures w14:val="none"/>
        </w:rPr>
        <w:t>” (27,16). Pilato, dice Mateo, se da cuenta que lo han entregado por envidia, por lo que no está demasiado dispuesto a condenarlo (27,18). Pero las autoridades judías logran convencer a los presentes de que soliciten la libertad de Barrabás a fin de que Jesús sea, finalmente, ejecutado (27,20). En medio de este momento de tensión, Mateo se interrumpe y nos dice que «</w:t>
      </w:r>
      <w:r w:rsidRPr="00A04B98">
        <w:rPr>
          <w:rFonts w:ascii="Arial" w:eastAsia="Times New Roman" w:hAnsi="Arial" w:cs="Arial"/>
          <w:i/>
          <w:iCs/>
          <w:color w:val="000000"/>
          <w:kern w:val="0"/>
          <w:sz w:val="24"/>
          <w:szCs w:val="24"/>
          <w:lang w:eastAsia="es-UY"/>
          <w14:ligatures w14:val="none"/>
        </w:rPr>
        <w:t>Mientras él estaba sentado en el tribunal, le mandó a decir su mujer: "No te metas con ese justo, porque hoy he sufrido mucho en sueños por su causa"</w:t>
      </w:r>
      <w:r w:rsidRPr="00A04B98">
        <w:rPr>
          <w:rFonts w:ascii="Arial" w:eastAsia="Times New Roman" w:hAnsi="Arial" w:cs="Arial"/>
          <w:color w:val="000000"/>
          <w:kern w:val="0"/>
          <w:sz w:val="24"/>
          <w:szCs w:val="24"/>
          <w:lang w:eastAsia="es-UY"/>
          <w14:ligatures w14:val="none"/>
        </w:rPr>
        <w:t>» (27,19).</w:t>
      </w:r>
    </w:p>
    <w:p w14:paraId="626F742B" w14:textId="77777777" w:rsidR="00A04B98" w:rsidRPr="00A04B98" w:rsidRDefault="00A04B98" w:rsidP="00A04B9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68C88304" w14:textId="77777777" w:rsidR="00A04B98" w:rsidRPr="00A04B98" w:rsidRDefault="00A04B98" w:rsidP="00A04B9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A04B98">
        <w:rPr>
          <w:rFonts w:ascii="Arial" w:eastAsia="Times New Roman" w:hAnsi="Arial" w:cs="Arial"/>
          <w:color w:val="000000"/>
          <w:kern w:val="0"/>
          <w:sz w:val="24"/>
          <w:szCs w:val="24"/>
          <w:lang w:eastAsia="es-UY"/>
          <w14:ligatures w14:val="none"/>
        </w:rPr>
        <w:t xml:space="preserve">Hay dos elementos muy interesantes en este breve dato. Para empezar, algo le ha ocurrido a esta mujer “en sueños”. En griego hay varias palabras para decir </w:t>
      </w:r>
      <w:r w:rsidRPr="00A04B98">
        <w:rPr>
          <w:rFonts w:ascii="Arial" w:eastAsia="Times New Roman" w:hAnsi="Arial" w:cs="Arial"/>
          <w:color w:val="000000"/>
          <w:kern w:val="0"/>
          <w:sz w:val="24"/>
          <w:szCs w:val="24"/>
          <w:lang w:eastAsia="es-UY"/>
          <w14:ligatures w14:val="none"/>
        </w:rPr>
        <w:lastRenderedPageBreak/>
        <w:t>“sueño”, en este caso el Evangelio usa el término “</w:t>
      </w:r>
      <w:hyperlink r:id="rId15" w:tgtFrame="_blank" w:history="1">
        <w:r w:rsidRPr="00A04B98">
          <w:rPr>
            <w:rFonts w:ascii="Arial" w:eastAsia="Times New Roman" w:hAnsi="Arial" w:cs="Arial"/>
            <w:i/>
            <w:iCs/>
            <w:color w:val="1155CC"/>
            <w:kern w:val="0"/>
            <w:sz w:val="24"/>
            <w:szCs w:val="24"/>
            <w:u w:val="single"/>
            <w:lang w:eastAsia="es-UY"/>
            <w14:ligatures w14:val="none"/>
          </w:rPr>
          <w:t>onar</w:t>
        </w:r>
      </w:hyperlink>
      <w:r w:rsidRPr="00A04B98">
        <w:rPr>
          <w:rFonts w:ascii="Arial" w:eastAsia="Times New Roman" w:hAnsi="Arial" w:cs="Arial"/>
          <w:color w:val="000000"/>
          <w:kern w:val="0"/>
          <w:sz w:val="24"/>
          <w:szCs w:val="24"/>
          <w:lang w:eastAsia="es-UY"/>
          <w14:ligatures w14:val="none"/>
        </w:rPr>
        <w:t>” (de donde viene algo “onírico”, algo de sueños), y este término sólo lo usa Mateo en toda la Biblia. Fuera de este caso lo encontramos en los primeros capítulos donde se nos habla de José, el padre adoptivo de Jesús, con el que Dios se comunica de ese modo (1,20; 2,12.13.19.22). Los sueños, entonces, en Mateo, son un modo de revelación misteriosa que Dios elige para comunicar un mensaje. En este caso, en medio del juicio a Jesús, Dios le comunica nada menos que al que debe decidir sobre su vida o su muerte que se trata de un inocente.</w:t>
      </w:r>
    </w:p>
    <w:p w14:paraId="6F5711C8" w14:textId="77777777" w:rsidR="00A04B98" w:rsidRPr="00A04B98" w:rsidRDefault="00A04B98" w:rsidP="00A04B9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7A5223FB" w14:textId="77777777" w:rsidR="00A04B98" w:rsidRPr="00A04B98" w:rsidRDefault="00A04B98" w:rsidP="00A04B9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A04B98">
        <w:rPr>
          <w:rFonts w:ascii="Arial" w:eastAsia="Times New Roman" w:hAnsi="Arial" w:cs="Arial"/>
          <w:color w:val="000000"/>
          <w:kern w:val="0"/>
          <w:sz w:val="24"/>
          <w:szCs w:val="24"/>
          <w:lang w:eastAsia="es-UY"/>
          <w14:ligatures w14:val="none"/>
        </w:rPr>
        <w:t>Pero, además, la palabra usada por la mujer de Pilato es que se trata de un “justo”. Esto ha hecho padecer a la mujer en la noche. En la Biblia, ser justos significa, especialmente, ser alguien fiel a los proyectos de Dios. Obviamente, si Dios le comunica un mensaje, se trata de algo que a Dios “le importa”, y, en este caso, es que aquel a quien se está pretendiendo condenar es inocente, pero, además, es alguien que tiene con Dios una relación de especial fidelidad. Casualmente también se dice, al principio del Evangelio, que José “era justo” (1,19); en 10,41 y 13,17 los justos son también profetas; en 23,28 es lo contrario de ser “hipócritas” y en 25,37 se califica de “justos” a quienes alimentaron, vistieron, socorrieron a Jesús presente en los necesitados. Que la mujer de Pilato califique, entonces, a Jesús de “justo” es mucho más que afirmar simplemente que es “inocente”.</w:t>
      </w:r>
    </w:p>
    <w:p w14:paraId="3C3B5DFA" w14:textId="77777777" w:rsidR="00A04B98" w:rsidRPr="00A04B98" w:rsidRDefault="00A04B98" w:rsidP="00A04B9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4C911B28" w14:textId="77777777" w:rsidR="00A04B98" w:rsidRPr="00A04B98" w:rsidRDefault="00A04B98" w:rsidP="00A04B9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A04B98">
        <w:rPr>
          <w:rFonts w:ascii="Arial" w:eastAsia="Times New Roman" w:hAnsi="Arial" w:cs="Arial"/>
          <w:color w:val="000000"/>
          <w:kern w:val="0"/>
          <w:sz w:val="24"/>
          <w:szCs w:val="24"/>
          <w:lang w:eastAsia="es-UY"/>
          <w14:ligatures w14:val="none"/>
        </w:rPr>
        <w:t>Pero las autoridades judías están decididas a la condena “injusta” de Jesús, como los lectores del Evangelio sabemos desde hace tiempo. Pilato sabe, porque se lo dice su conocimiento (“sabía”, v.18) y que, además, una intervención divina se lo había confirmado, pero se arriesga a un tumulto que él quiere evitar. Es entonces, que a modo de indicar claramente que no es su responsabilidad, sino de las autoridades judías, que decide delante de todos “lavarse las manos” (27,24) y, así, dejar claro que la responsabilidad del crimen es de los sumos sacerdotes y ancianos ya que él es “inocente de esta sangre”.</w:t>
      </w:r>
    </w:p>
    <w:p w14:paraId="75CBB77A" w14:textId="77777777" w:rsidR="00A04B98" w:rsidRPr="00A04B98" w:rsidRDefault="00A04B98" w:rsidP="00A04B9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234ABD61" w14:textId="77777777" w:rsidR="00A04B98" w:rsidRPr="00A04B98" w:rsidRDefault="00A04B98" w:rsidP="00A04B9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A04B98">
        <w:rPr>
          <w:rFonts w:ascii="Arial" w:eastAsia="Times New Roman" w:hAnsi="Arial" w:cs="Arial"/>
          <w:color w:val="000000"/>
          <w:kern w:val="0"/>
          <w:sz w:val="24"/>
          <w:szCs w:val="24"/>
          <w:lang w:eastAsia="es-UY"/>
          <w14:ligatures w14:val="none"/>
        </w:rPr>
        <w:t>No sabemos más nada de la mujer. Ni su nombre conocemos (no está mencionado tampoco por los historiadores de la época). Algunas leyendas, partiendo de este texto, la muestran convertida, y hasta santa, pero no parece que debamos aceptar la credibilidad de esto. Lo cierto es que Dios la escogió, en el momento decisivo de la Pascua, para comunicar un mensaje. Ella pretendió que su marido “no tenga nada” con el justo Jesús, pero las autoridades judías ya habían decidido la condena. Esto último, lo tiene en cuenta el Evangelio de Mateo para destacar que, en adelante, la Iglesia reemplazará a estos judíos que rechazan al “justo”. A la mujer, que ya ha cumplido su misión, no volvemos a encontrarla en el Evangelio.</w:t>
      </w:r>
    </w:p>
    <w:p w14:paraId="05500809" w14:textId="77777777" w:rsidR="00A04B98" w:rsidRPr="00A04B98" w:rsidRDefault="00A04B98" w:rsidP="00A04B9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6A50F3EB" w14:textId="77777777" w:rsidR="00A04B98" w:rsidRPr="00A04B98" w:rsidRDefault="00A04B98" w:rsidP="00A04B9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3EAA767B" w14:textId="77777777" w:rsidR="00A04B98" w:rsidRPr="00A04B98" w:rsidRDefault="00A04B98" w:rsidP="00A04B98">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A04B98">
        <w:rPr>
          <w:rFonts w:ascii="Arial" w:eastAsia="Times New Roman" w:hAnsi="Arial" w:cs="Arial"/>
          <w:color w:val="000000"/>
          <w:kern w:val="0"/>
          <w:sz w:val="24"/>
          <w:szCs w:val="24"/>
          <w:lang w:eastAsia="es-UY"/>
          <w14:ligatures w14:val="none"/>
        </w:rPr>
        <w:t>Imagen tomada de </w:t>
      </w:r>
      <w:hyperlink r:id="rId16" w:tgtFrame="_blank" w:history="1">
        <w:r w:rsidRPr="00A04B98">
          <w:rPr>
            <w:rFonts w:ascii="Arial" w:eastAsia="Times New Roman" w:hAnsi="Arial" w:cs="Arial"/>
            <w:color w:val="1155CC"/>
            <w:kern w:val="0"/>
            <w:sz w:val="24"/>
            <w:szCs w:val="24"/>
            <w:u w:val="single"/>
            <w:lang w:eastAsia="es-UY"/>
            <w14:ligatures w14:val="none"/>
          </w:rPr>
          <w:t>https://mariannhill.es/2019/03/07/historia-de-un-sueno-claudia-procula-esposa-de-pilato/</w:t>
        </w:r>
      </w:hyperlink>
    </w:p>
    <w:p w14:paraId="581733E8"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B98"/>
    <w:rsid w:val="00926044"/>
    <w:rsid w:val="00A04B98"/>
    <w:rsid w:val="00B07B51"/>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DF89E"/>
  <w15:chartTrackingRefBased/>
  <w15:docId w15:val="{55CE150F-EEF5-48C4-8A51-22C6ACFDB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04B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04B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04B9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04B9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04B9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04B9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04B9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04B9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04B9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04B9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04B9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04B9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04B9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04B9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04B9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04B9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04B9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04B98"/>
    <w:rPr>
      <w:rFonts w:eastAsiaTheme="majorEastAsia" w:cstheme="majorBidi"/>
      <w:color w:val="272727" w:themeColor="text1" w:themeTint="D8"/>
    </w:rPr>
  </w:style>
  <w:style w:type="paragraph" w:styleId="Ttulo">
    <w:name w:val="Title"/>
    <w:basedOn w:val="Normal"/>
    <w:next w:val="Normal"/>
    <w:link w:val="TtuloCar"/>
    <w:uiPriority w:val="10"/>
    <w:qFormat/>
    <w:rsid w:val="00A04B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04B9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04B9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04B9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04B98"/>
    <w:pPr>
      <w:spacing w:before="160"/>
      <w:jc w:val="center"/>
    </w:pPr>
    <w:rPr>
      <w:i/>
      <w:iCs/>
      <w:color w:val="404040" w:themeColor="text1" w:themeTint="BF"/>
    </w:rPr>
  </w:style>
  <w:style w:type="character" w:customStyle="1" w:styleId="CitaCar">
    <w:name w:val="Cita Car"/>
    <w:basedOn w:val="Fuentedeprrafopredeter"/>
    <w:link w:val="Cita"/>
    <w:uiPriority w:val="29"/>
    <w:rsid w:val="00A04B98"/>
    <w:rPr>
      <w:i/>
      <w:iCs/>
      <w:color w:val="404040" w:themeColor="text1" w:themeTint="BF"/>
    </w:rPr>
  </w:style>
  <w:style w:type="paragraph" w:styleId="Prrafodelista">
    <w:name w:val="List Paragraph"/>
    <w:basedOn w:val="Normal"/>
    <w:uiPriority w:val="34"/>
    <w:qFormat/>
    <w:rsid w:val="00A04B98"/>
    <w:pPr>
      <w:ind w:left="720"/>
      <w:contextualSpacing/>
    </w:pPr>
  </w:style>
  <w:style w:type="character" w:styleId="nfasisintenso">
    <w:name w:val="Intense Emphasis"/>
    <w:basedOn w:val="Fuentedeprrafopredeter"/>
    <w:uiPriority w:val="21"/>
    <w:qFormat/>
    <w:rsid w:val="00A04B98"/>
    <w:rPr>
      <w:i/>
      <w:iCs/>
      <w:color w:val="0F4761" w:themeColor="accent1" w:themeShade="BF"/>
    </w:rPr>
  </w:style>
  <w:style w:type="paragraph" w:styleId="Citadestacada">
    <w:name w:val="Intense Quote"/>
    <w:basedOn w:val="Normal"/>
    <w:next w:val="Normal"/>
    <w:link w:val="CitadestacadaCar"/>
    <w:uiPriority w:val="30"/>
    <w:qFormat/>
    <w:rsid w:val="00A04B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04B98"/>
    <w:rPr>
      <w:i/>
      <w:iCs/>
      <w:color w:val="0F4761" w:themeColor="accent1" w:themeShade="BF"/>
    </w:rPr>
  </w:style>
  <w:style w:type="character" w:styleId="Referenciaintensa">
    <w:name w:val="Intense Reference"/>
    <w:basedOn w:val="Fuentedeprrafopredeter"/>
    <w:uiPriority w:val="32"/>
    <w:qFormat/>
    <w:rsid w:val="00A04B9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ogger.com/blog/post/edit/2845060600014161194/8741891114192745463" TargetMode="External"/><Relationship Id="rId13" Type="http://schemas.openxmlformats.org/officeDocument/2006/relationships/hyperlink" Target="https://www.blogger.com/blog/post/edit/2845060600014161194/8741891114192745463"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blogger.com/blog/post/edit/2845060600014161194/8741891114192745463" TargetMode="External"/><Relationship Id="rId12" Type="http://schemas.openxmlformats.org/officeDocument/2006/relationships/hyperlink" Target="https://www.blogger.com/blog/post/edit/2845060600014161194/8741891114192745463"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mariannhill.es/2019/03/07/historia-de-un-sueno-claudia-procula-esposa-de-pilato/"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blogger.com/blog/post/edit/2845060600014161194/8741891114192745463" TargetMode="External"/><Relationship Id="rId5" Type="http://schemas.openxmlformats.org/officeDocument/2006/relationships/hyperlink" Target="https://www.blogger.com/blog/post/edit/2845060600014161194/8741891114192745463" TargetMode="External"/><Relationship Id="rId15" Type="http://schemas.openxmlformats.org/officeDocument/2006/relationships/hyperlink" Target="https://www.blogger.com/blog/post/edit/2845060600014161194/8741891114192745463" TargetMode="External"/><Relationship Id="rId10" Type="http://schemas.openxmlformats.org/officeDocument/2006/relationships/hyperlink" Target="https://www.blogger.com/blog/post/edit/2845060600014161194/8741891114192745463" TargetMode="External"/><Relationship Id="rId4" Type="http://schemas.openxmlformats.org/officeDocument/2006/relationships/hyperlink" Target="https://www.blogger.com/blog/post/edit/2845060600014161194/8741891114192745463" TargetMode="External"/><Relationship Id="rId9" Type="http://schemas.openxmlformats.org/officeDocument/2006/relationships/hyperlink" Target="https://www.blogger.com/blog/post/edit/2845060600014161194/8741891114192745463" TargetMode="External"/><Relationship Id="rId14" Type="http://schemas.openxmlformats.org/officeDocument/2006/relationships/hyperlink" Target="https://www.blogger.com/blog/post/edit/2845060600014161194/87418911141927454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875</Words>
  <Characters>4814</Characters>
  <Application>Microsoft Office Word</Application>
  <DocSecurity>0</DocSecurity>
  <Lines>40</Lines>
  <Paragraphs>11</Paragraphs>
  <ScaleCrop>false</ScaleCrop>
  <Company/>
  <LinksUpToDate>false</LinksUpToDate>
  <CharactersWithSpaces>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2026-02-19T12:37:00Z</dcterms:created>
  <dcterms:modified xsi:type="dcterms:W3CDTF">2026-02-19T12:37:00Z</dcterms:modified>
</cp:coreProperties>
</file>