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E3F7B" w14:textId="5BA7D939" w:rsidR="002B391F" w:rsidRPr="00883C98" w:rsidRDefault="002B391F" w:rsidP="00883C98">
      <w:pPr>
        <w:spacing w:after="120"/>
        <w:ind w:firstLine="284"/>
        <w:jc w:val="center"/>
        <w:rPr>
          <w:b/>
          <w:bCs/>
          <w:sz w:val="28"/>
          <w:szCs w:val="28"/>
        </w:rPr>
      </w:pPr>
      <w:r w:rsidRPr="00883C98">
        <w:rPr>
          <w:b/>
          <w:bCs/>
          <w:sz w:val="28"/>
          <w:szCs w:val="28"/>
        </w:rPr>
        <w:t>Concílio Vaticano II: Dom Helder inicia o Grupo Ecumênico</w:t>
      </w:r>
    </w:p>
    <w:p w14:paraId="38DE5B4E" w14:textId="0FDAA7E8" w:rsidR="003178D5" w:rsidRPr="002B391F" w:rsidRDefault="00883C98" w:rsidP="00883C98">
      <w:pPr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Nos primeiros dias do Concílio Vaticano II, </w:t>
      </w:r>
      <w:r w:rsidR="003178D5" w:rsidRPr="002B391F">
        <w:rPr>
          <w:sz w:val="28"/>
          <w:szCs w:val="28"/>
        </w:rPr>
        <w:t xml:space="preserve">Dom Helder fez esforços enormes para ajudar os padres conciliares </w:t>
      </w:r>
      <w:r>
        <w:rPr>
          <w:sz w:val="28"/>
          <w:szCs w:val="28"/>
        </w:rPr>
        <w:t xml:space="preserve">a </w:t>
      </w:r>
      <w:r w:rsidR="003178D5" w:rsidRPr="002B391F">
        <w:rPr>
          <w:sz w:val="28"/>
          <w:szCs w:val="28"/>
        </w:rPr>
        <w:t>participarem ativa</w:t>
      </w:r>
      <w:r>
        <w:rPr>
          <w:sz w:val="28"/>
          <w:szCs w:val="28"/>
        </w:rPr>
        <w:t>mente</w:t>
      </w:r>
      <w:r w:rsidR="003178D5" w:rsidRPr="002B391F">
        <w:rPr>
          <w:sz w:val="28"/>
          <w:szCs w:val="28"/>
        </w:rPr>
        <w:t xml:space="preserve"> do Concílio Vaticano II. Um ponto alto de tantos esforços em vista do intercâmbio entre os diversos Episcopados aconteceu no dia 10 de novembro de 1962, em uma reunião, na </w:t>
      </w:r>
      <w:r w:rsidR="003178D5" w:rsidRPr="00975B52">
        <w:rPr>
          <w:i/>
          <w:iCs/>
          <w:sz w:val="28"/>
          <w:szCs w:val="28"/>
        </w:rPr>
        <w:t>Domus Mariae</w:t>
      </w:r>
      <w:r w:rsidR="003178D5" w:rsidRPr="002B391F">
        <w:rPr>
          <w:sz w:val="28"/>
          <w:szCs w:val="28"/>
        </w:rPr>
        <w:t>, com representantes dos Episcopados dos cinco continentes. O anseio poderia estar no ar, mas foi Dom Helder quem assumiu a iniciativa de convidar, em nome da Conferência Nacional dos Bispos do Brasil, além de representantes do Conselho Episcopal Latino-Americano, representantes da África, da Ásia e da Europa.</w:t>
      </w:r>
    </w:p>
    <w:p w14:paraId="0BF825C2" w14:textId="77777777" w:rsidR="005D5F55" w:rsidRDefault="003178D5" w:rsidP="00883C98">
      <w:pPr>
        <w:spacing w:after="120"/>
        <w:ind w:firstLine="284"/>
        <w:jc w:val="both"/>
        <w:rPr>
          <w:sz w:val="28"/>
          <w:szCs w:val="28"/>
        </w:rPr>
      </w:pPr>
      <w:r w:rsidRPr="002B391F">
        <w:rPr>
          <w:sz w:val="28"/>
          <w:szCs w:val="28"/>
        </w:rPr>
        <w:t xml:space="preserve">Uma das decisões tomadas foi a de que o grupo se reuniria com regularidade. Desde então, durante </w:t>
      </w:r>
      <w:r w:rsidR="005D5F55">
        <w:rPr>
          <w:sz w:val="28"/>
          <w:szCs w:val="28"/>
        </w:rPr>
        <w:t>as quatro sessões</w:t>
      </w:r>
      <w:r w:rsidRPr="002B391F">
        <w:rPr>
          <w:sz w:val="28"/>
          <w:szCs w:val="28"/>
        </w:rPr>
        <w:t xml:space="preserve"> do Concílio, nas sextas-feiras, às 17 horas, representantes das Conferências Episcopais, com delegações por continentes, reunir-se-iam na </w:t>
      </w:r>
      <w:r w:rsidRPr="00975B52">
        <w:rPr>
          <w:i/>
          <w:iCs/>
          <w:sz w:val="28"/>
          <w:szCs w:val="28"/>
        </w:rPr>
        <w:t>Domus Mariae</w:t>
      </w:r>
      <w:r w:rsidRPr="002B391F">
        <w:rPr>
          <w:sz w:val="28"/>
          <w:szCs w:val="28"/>
        </w:rPr>
        <w:t>. Dom Helder foi escolhido como diretor dos debates desse grupo informal, com pleno conhecimento do Papa. No segundo encontro “do grupo fraterno do mundo inteiro” foi o próprio Dom que começou a chamá-lo de “Ecumênico”.</w:t>
      </w:r>
    </w:p>
    <w:p w14:paraId="7B67523A" w14:textId="77777777" w:rsidR="00D17172" w:rsidRDefault="003178D5" w:rsidP="00883C98">
      <w:pPr>
        <w:spacing w:after="120"/>
        <w:ind w:firstLine="284"/>
        <w:jc w:val="both"/>
        <w:rPr>
          <w:sz w:val="28"/>
          <w:szCs w:val="28"/>
        </w:rPr>
      </w:pPr>
      <w:r w:rsidRPr="002B391F">
        <w:rPr>
          <w:sz w:val="28"/>
          <w:szCs w:val="28"/>
        </w:rPr>
        <w:t>O nome está associado ao Concílio Ecumênico, à presença de pessoas de todas as partes do mundo, à postura dialogal e fraterna dos participantes, às muitas línguas, ao “espírito do Concílio”. Escreveu Dom Helder: “Dirigi a reunião em francês e inglês (encarregava-me de traduzir para os de língua inglesa o que diziam os de língua francesa e vice-versa). O Eu [Dom José Távora] (que sempre está comigo em tudo) tomou um susto: era a primeira vez que ele me via solto, falando inglês. O engraçado era o medo dele de que eu não fosse fiel na tradução... Mas Deus nessas horas me dá o dom das línguas. Se Deus quiser vou aprender a falar alemão</w:t>
      </w:r>
      <w:r w:rsidR="005D5F55">
        <w:rPr>
          <w:sz w:val="28"/>
          <w:szCs w:val="28"/>
        </w:rPr>
        <w:t>”</w:t>
      </w:r>
      <w:r w:rsidRPr="002B391F">
        <w:rPr>
          <w:sz w:val="28"/>
          <w:szCs w:val="28"/>
        </w:rPr>
        <w:t>.</w:t>
      </w:r>
    </w:p>
    <w:p w14:paraId="1AD3DE69" w14:textId="555A11BD" w:rsidR="005D5F55" w:rsidRDefault="00D17172" w:rsidP="00883C98">
      <w:pPr>
        <w:spacing w:after="12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Ecumênico </w:t>
      </w:r>
      <w:r w:rsidR="003178D5" w:rsidRPr="002B391F">
        <w:rPr>
          <w:sz w:val="28"/>
          <w:szCs w:val="28"/>
        </w:rPr>
        <w:t>teve papel insubstituível na agilização dos trabalhos do Concílio</w:t>
      </w:r>
      <w:r>
        <w:rPr>
          <w:sz w:val="28"/>
          <w:szCs w:val="28"/>
        </w:rPr>
        <w:t xml:space="preserve"> Vaticano II</w:t>
      </w:r>
      <w:r w:rsidR="003178D5" w:rsidRPr="002B391F">
        <w:rPr>
          <w:sz w:val="28"/>
          <w:szCs w:val="28"/>
        </w:rPr>
        <w:t xml:space="preserve"> permitindo a participação mais efetiva dos Padres Conciliares na elaboração dos Documentos, além de ser o melhor mecanismo de troca de pontos de vista entre os membros do Episcopado mundial. Nas palavras de Dom Helder, o Ecumênico “teve a alegria de ser o fermento bom e o agente de numerosas ideias que o Santo Padre aprovou” e “é admirável, sobretudo para dois fins: pressentir o que vai ocorrer na Basílica e pôr em circulação, no mundo inteiro, algumas ideias válidas...”.</w:t>
      </w:r>
    </w:p>
    <w:p w14:paraId="72728332" w14:textId="2879E570" w:rsidR="002B391F" w:rsidRDefault="003178D5" w:rsidP="00883C98">
      <w:pPr>
        <w:spacing w:after="120"/>
        <w:ind w:firstLine="284"/>
        <w:jc w:val="both"/>
        <w:rPr>
          <w:sz w:val="28"/>
          <w:szCs w:val="28"/>
        </w:rPr>
      </w:pPr>
      <w:r w:rsidRPr="002B391F">
        <w:rPr>
          <w:sz w:val="28"/>
          <w:szCs w:val="28"/>
        </w:rPr>
        <w:t xml:space="preserve">Acrescenta-se que a convivência informal </w:t>
      </w:r>
      <w:r w:rsidR="00980B9F">
        <w:rPr>
          <w:sz w:val="28"/>
          <w:szCs w:val="28"/>
        </w:rPr>
        <w:t xml:space="preserve">de bispos </w:t>
      </w:r>
      <w:r w:rsidRPr="002B391F">
        <w:rPr>
          <w:sz w:val="28"/>
          <w:szCs w:val="28"/>
        </w:rPr>
        <w:t>dos cinco continentes permitiu um melhor conhecimento das diferentes culturas e das preocupações e anseios, o que levou ao enriquecimento mútuo e ao fortalecimento da Igreja Universal.</w:t>
      </w:r>
      <w:r w:rsidR="005D5F55">
        <w:rPr>
          <w:sz w:val="28"/>
          <w:szCs w:val="28"/>
        </w:rPr>
        <w:t xml:space="preserve"> De fato, a</w:t>
      </w:r>
      <w:r w:rsidR="005D5F55" w:rsidRPr="002B391F">
        <w:rPr>
          <w:sz w:val="28"/>
          <w:szCs w:val="28"/>
        </w:rPr>
        <w:t>s conferências colocavam os Bispos em contato com a melhor teologia europeia, as experiências do Oriente cristão ligado a Roma, com as tradições ortodoxa e protestante e com a incipiente reflexão pastoral e teológica latino-americana</w:t>
      </w:r>
      <w:r w:rsidR="005D5F55">
        <w:rPr>
          <w:sz w:val="28"/>
          <w:szCs w:val="28"/>
        </w:rPr>
        <w:t>.</w:t>
      </w:r>
    </w:p>
    <w:p w14:paraId="79122F17" w14:textId="77777777" w:rsidR="00280A5B" w:rsidRPr="00772252" w:rsidRDefault="00280A5B" w:rsidP="00280A5B">
      <w:pPr>
        <w:jc w:val="right"/>
        <w:rPr>
          <w:sz w:val="28"/>
          <w:szCs w:val="28"/>
        </w:rPr>
      </w:pPr>
      <w:r w:rsidRPr="00772252">
        <w:rPr>
          <w:sz w:val="28"/>
          <w:szCs w:val="28"/>
        </w:rPr>
        <w:t>Pe. Ivanir Antonio Rampon</w:t>
      </w:r>
    </w:p>
    <w:p w14:paraId="6B66AEB2" w14:textId="1359BA4C" w:rsidR="00280A5B" w:rsidRPr="00772252" w:rsidRDefault="00280A5B" w:rsidP="00280A5B">
      <w:pPr>
        <w:jc w:val="right"/>
        <w:rPr>
          <w:sz w:val="28"/>
          <w:szCs w:val="28"/>
        </w:rPr>
      </w:pPr>
      <w:r w:rsidRPr="00772252">
        <w:rPr>
          <w:sz w:val="28"/>
          <w:szCs w:val="28"/>
        </w:rPr>
        <w:t>Teólogo</w:t>
      </w:r>
    </w:p>
    <w:p w14:paraId="5D48E663" w14:textId="77777777" w:rsidR="00280A5B" w:rsidRPr="00772252" w:rsidRDefault="00280A5B" w:rsidP="00280A5B">
      <w:pPr>
        <w:spacing w:after="120"/>
        <w:ind w:left="425" w:hanging="425"/>
        <w:jc w:val="both"/>
        <w:rPr>
          <w:b/>
          <w:bCs/>
          <w:sz w:val="28"/>
          <w:szCs w:val="28"/>
        </w:rPr>
      </w:pPr>
      <w:r w:rsidRPr="00772252">
        <w:rPr>
          <w:b/>
          <w:bCs/>
          <w:sz w:val="28"/>
          <w:szCs w:val="28"/>
        </w:rPr>
        <w:t>Algumas fontes</w:t>
      </w:r>
    </w:p>
    <w:p w14:paraId="50BB4A64" w14:textId="77777777" w:rsidR="00280A5B" w:rsidRPr="005D5F55" w:rsidRDefault="00280A5B" w:rsidP="00280A5B">
      <w:pPr>
        <w:ind w:left="425" w:hanging="425"/>
        <w:jc w:val="both"/>
        <w:rPr>
          <w:sz w:val="28"/>
          <w:szCs w:val="28"/>
        </w:rPr>
      </w:pPr>
      <w:r w:rsidRPr="005D5F55">
        <w:rPr>
          <w:smallCaps/>
          <w:sz w:val="28"/>
          <w:szCs w:val="28"/>
        </w:rPr>
        <w:t>Bandeira</w:t>
      </w:r>
      <w:r w:rsidRPr="005D5F55">
        <w:rPr>
          <w:sz w:val="28"/>
          <w:szCs w:val="28"/>
        </w:rPr>
        <w:t xml:space="preserve">, Marina. “D. Hélder Câmara e o Vaticano II”. Petrópolis: </w:t>
      </w:r>
      <w:r w:rsidRPr="005D5F55">
        <w:rPr>
          <w:i/>
          <w:sz w:val="28"/>
          <w:szCs w:val="28"/>
        </w:rPr>
        <w:t>Vozes</w:t>
      </w:r>
      <w:r w:rsidRPr="005D5F55">
        <w:rPr>
          <w:sz w:val="28"/>
          <w:szCs w:val="28"/>
        </w:rPr>
        <w:t xml:space="preserve"> LXXXXII, p. 973-976, 1978.</w:t>
      </w:r>
    </w:p>
    <w:p w14:paraId="3C21C3C8" w14:textId="77777777" w:rsidR="00280A5B" w:rsidRPr="005D5F55" w:rsidRDefault="00280A5B" w:rsidP="00280A5B">
      <w:pPr>
        <w:ind w:left="426" w:hanging="426"/>
        <w:jc w:val="both"/>
        <w:rPr>
          <w:sz w:val="28"/>
          <w:szCs w:val="28"/>
        </w:rPr>
      </w:pPr>
      <w:r w:rsidRPr="005D5F55">
        <w:rPr>
          <w:smallCaps/>
          <w:sz w:val="28"/>
          <w:szCs w:val="28"/>
        </w:rPr>
        <w:lastRenderedPageBreak/>
        <w:t>Beozzo</w:t>
      </w:r>
      <w:r w:rsidRPr="005D5F55">
        <w:rPr>
          <w:sz w:val="28"/>
          <w:szCs w:val="28"/>
        </w:rPr>
        <w:t xml:space="preserve">, J. “Dom Helder Camara e o Vaticano II”. In: </w:t>
      </w:r>
      <w:r w:rsidRPr="005D5F55">
        <w:rPr>
          <w:smallCaps/>
          <w:sz w:val="28"/>
          <w:szCs w:val="28"/>
        </w:rPr>
        <w:t>Rocha</w:t>
      </w:r>
      <w:r w:rsidRPr="005D5F55">
        <w:rPr>
          <w:sz w:val="28"/>
          <w:szCs w:val="28"/>
        </w:rPr>
        <w:t>, Z</w:t>
      </w:r>
      <w:r>
        <w:rPr>
          <w:sz w:val="28"/>
          <w:szCs w:val="28"/>
        </w:rPr>
        <w:t>ildo</w:t>
      </w:r>
      <w:r w:rsidRPr="005D5F55">
        <w:rPr>
          <w:sz w:val="28"/>
          <w:szCs w:val="28"/>
        </w:rPr>
        <w:t xml:space="preserve">. </w:t>
      </w:r>
      <w:r w:rsidRPr="005D5F55">
        <w:rPr>
          <w:i/>
          <w:sz w:val="28"/>
          <w:szCs w:val="28"/>
        </w:rPr>
        <w:t>Helder, o Dom. Uma vida que mar</w:t>
      </w:r>
      <w:r w:rsidRPr="005D5F55">
        <w:rPr>
          <w:i/>
          <w:sz w:val="28"/>
          <w:szCs w:val="28"/>
        </w:rPr>
        <w:softHyphen/>
        <w:t>cou os rumos da Igreja no Brasil</w:t>
      </w:r>
      <w:r w:rsidRPr="005D5F55">
        <w:rPr>
          <w:sz w:val="28"/>
          <w:szCs w:val="28"/>
        </w:rPr>
        <w:t>, 105.</w:t>
      </w:r>
    </w:p>
    <w:p w14:paraId="7660A73F" w14:textId="77777777" w:rsidR="00280A5B" w:rsidRPr="005D5F55" w:rsidRDefault="00280A5B" w:rsidP="00280A5B">
      <w:pPr>
        <w:ind w:left="426" w:hanging="426"/>
        <w:jc w:val="both"/>
        <w:rPr>
          <w:sz w:val="28"/>
          <w:szCs w:val="28"/>
        </w:rPr>
      </w:pPr>
      <w:r w:rsidRPr="005D5F55">
        <w:rPr>
          <w:iCs/>
          <w:smallCaps/>
          <w:sz w:val="28"/>
          <w:szCs w:val="28"/>
        </w:rPr>
        <w:t>Camara</w:t>
      </w:r>
      <w:r w:rsidRPr="005D5F55">
        <w:rPr>
          <w:iCs/>
          <w:sz w:val="28"/>
          <w:szCs w:val="28"/>
        </w:rPr>
        <w:t>, Dom Helder.</w:t>
      </w:r>
      <w:r w:rsidRPr="005D5F55">
        <w:rPr>
          <w:i/>
          <w:sz w:val="28"/>
          <w:szCs w:val="28"/>
        </w:rPr>
        <w:t xml:space="preserve"> Circulares Conciliares</w:t>
      </w:r>
      <w:r w:rsidRPr="005D5F55">
        <w:rPr>
          <w:sz w:val="28"/>
          <w:szCs w:val="28"/>
        </w:rPr>
        <w:t>, I – de 13/14 de outubro de 1962 a março de 1964, II – de 12 de setembro a 22/23 de novembro de 1964, III – de 10/11 de setembro a 7/8 de dezembro de 1965, Obras Completas de Dom Helder, Recife: Cepe, 2009.</w:t>
      </w:r>
    </w:p>
    <w:p w14:paraId="18ABA72E" w14:textId="4434402E" w:rsidR="00766328" w:rsidRDefault="00280A5B" w:rsidP="00280A5B">
      <w:pPr>
        <w:ind w:left="720" w:hanging="720"/>
        <w:jc w:val="both"/>
        <w:rPr>
          <w:sz w:val="28"/>
          <w:szCs w:val="28"/>
        </w:rPr>
      </w:pPr>
      <w:r w:rsidRPr="005D5F55">
        <w:rPr>
          <w:smallCaps/>
          <w:sz w:val="28"/>
          <w:szCs w:val="28"/>
        </w:rPr>
        <w:t>De Broucker</w:t>
      </w:r>
      <w:r w:rsidRPr="005D5F55">
        <w:rPr>
          <w:sz w:val="28"/>
          <w:szCs w:val="28"/>
        </w:rPr>
        <w:t xml:space="preserve">, José. </w:t>
      </w:r>
      <w:r w:rsidRPr="005D5F55">
        <w:rPr>
          <w:i/>
          <w:sz w:val="28"/>
          <w:szCs w:val="28"/>
        </w:rPr>
        <w:t>As noites de um profeta: Dom Helder Câmara no Vaticano II</w:t>
      </w:r>
      <w:r w:rsidRPr="005D5F55">
        <w:rPr>
          <w:sz w:val="28"/>
          <w:szCs w:val="28"/>
        </w:rPr>
        <w:t>. São Paulo: Paulus, p. 53-54, 2008.</w:t>
      </w:r>
    </w:p>
    <w:p w14:paraId="4D598D9B" w14:textId="77777777" w:rsidR="00BF086C" w:rsidRDefault="00BF086C" w:rsidP="00280A5B">
      <w:pPr>
        <w:ind w:left="720" w:hanging="720"/>
        <w:jc w:val="both"/>
        <w:rPr>
          <w:sz w:val="28"/>
          <w:szCs w:val="28"/>
        </w:rPr>
      </w:pPr>
    </w:p>
    <w:p w14:paraId="5BA8B255" w14:textId="5C5C40CF" w:rsidR="00BF086C" w:rsidRPr="002B391F" w:rsidRDefault="00BF086C" w:rsidP="00280A5B">
      <w:pPr>
        <w:ind w:left="720" w:hanging="720"/>
        <w:jc w:val="both"/>
        <w:rPr>
          <w:sz w:val="28"/>
          <w:szCs w:val="28"/>
        </w:rPr>
      </w:pPr>
      <w:r w:rsidRPr="00BF086C">
        <w:rPr>
          <w:sz w:val="28"/>
          <w:szCs w:val="28"/>
        </w:rPr>
        <w:t>https://domheldercamara.org.br/2026/01/01/causos-do-dom-concilio-vaticano-ii-dom-helder-inicia-o-grupo-ecumenico/</w:t>
      </w:r>
    </w:p>
    <w:sectPr w:rsidR="00BF086C" w:rsidRPr="002B391F" w:rsidSect="00CB77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E26F6" w14:textId="77777777" w:rsidR="00094AB9" w:rsidRDefault="00094AB9" w:rsidP="003178D5">
      <w:r>
        <w:separator/>
      </w:r>
    </w:p>
  </w:endnote>
  <w:endnote w:type="continuationSeparator" w:id="0">
    <w:p w14:paraId="3A1110B6" w14:textId="77777777" w:rsidR="00094AB9" w:rsidRDefault="00094AB9" w:rsidP="0031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83F21" w14:textId="77777777" w:rsidR="00094AB9" w:rsidRDefault="00094AB9" w:rsidP="003178D5">
      <w:r>
        <w:separator/>
      </w:r>
    </w:p>
  </w:footnote>
  <w:footnote w:type="continuationSeparator" w:id="0">
    <w:p w14:paraId="41E30BE9" w14:textId="77777777" w:rsidR="00094AB9" w:rsidRDefault="00094AB9" w:rsidP="003178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D5"/>
    <w:rsid w:val="00023440"/>
    <w:rsid w:val="00094AB9"/>
    <w:rsid w:val="000963D1"/>
    <w:rsid w:val="000A4B89"/>
    <w:rsid w:val="000F7010"/>
    <w:rsid w:val="001C3E28"/>
    <w:rsid w:val="00280A5B"/>
    <w:rsid w:val="002B391F"/>
    <w:rsid w:val="003178D5"/>
    <w:rsid w:val="005D5F55"/>
    <w:rsid w:val="005F234F"/>
    <w:rsid w:val="006C455A"/>
    <w:rsid w:val="006E4D8D"/>
    <w:rsid w:val="00714BCB"/>
    <w:rsid w:val="00733E07"/>
    <w:rsid w:val="00766328"/>
    <w:rsid w:val="007A6BEB"/>
    <w:rsid w:val="007C7466"/>
    <w:rsid w:val="007F3A6A"/>
    <w:rsid w:val="00883C98"/>
    <w:rsid w:val="00975B52"/>
    <w:rsid w:val="00980B9F"/>
    <w:rsid w:val="009B3133"/>
    <w:rsid w:val="009D1528"/>
    <w:rsid w:val="00A73DF3"/>
    <w:rsid w:val="00AA5BC1"/>
    <w:rsid w:val="00AE7A7B"/>
    <w:rsid w:val="00BF086C"/>
    <w:rsid w:val="00C1051C"/>
    <w:rsid w:val="00C4652E"/>
    <w:rsid w:val="00CB7736"/>
    <w:rsid w:val="00D17172"/>
    <w:rsid w:val="00ED02F0"/>
    <w:rsid w:val="00F4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A719F"/>
  <w15:chartTrackingRefBased/>
  <w15:docId w15:val="{20A79FD1-2325-4E0B-8283-5F19C33CC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8D5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9B3133"/>
    <w:pPr>
      <w:keepNext/>
      <w:keepLines/>
      <w:jc w:val="both"/>
      <w:outlineLvl w:val="0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133"/>
    <w:pPr>
      <w:keepNext/>
      <w:keepLines/>
      <w:spacing w:before="120"/>
      <w:jc w:val="both"/>
      <w:outlineLvl w:val="1"/>
    </w:pPr>
    <w:rPr>
      <w:rFonts w:eastAsiaTheme="majorEastAsia" w:cstheme="majorBidi"/>
      <w:b/>
      <w:kern w:val="2"/>
      <w:sz w:val="28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B3133"/>
    <w:pPr>
      <w:keepNext/>
      <w:keepLines/>
      <w:spacing w:before="120"/>
      <w:jc w:val="both"/>
      <w:outlineLvl w:val="2"/>
    </w:pPr>
    <w:rPr>
      <w:rFonts w:eastAsiaTheme="majorEastAsia" w:cstheme="majorBidi"/>
      <w:b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8D5"/>
    <w:pPr>
      <w:keepNext/>
      <w:keepLines/>
      <w:spacing w:before="80" w:after="40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8D5"/>
    <w:pPr>
      <w:keepNext/>
      <w:keepLines/>
      <w:spacing w:before="80" w:after="40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8D5"/>
    <w:pPr>
      <w:keepNext/>
      <w:keepLines/>
      <w:spacing w:before="40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8D5"/>
    <w:pPr>
      <w:keepNext/>
      <w:keepLines/>
      <w:spacing w:before="40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8D5"/>
    <w:pPr>
      <w:keepNext/>
      <w:keepLines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8D5"/>
    <w:pPr>
      <w:keepNext/>
      <w:keepLines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133"/>
    <w:rPr>
      <w:rFonts w:ascii="Times New Roman" w:eastAsiaTheme="majorEastAsia" w:hAnsi="Times New Roman" w:cstheme="majorBidi"/>
      <w:b/>
      <w:sz w:val="28"/>
      <w:szCs w:val="32"/>
    </w:rPr>
  </w:style>
  <w:style w:type="paragraph" w:styleId="Cita">
    <w:name w:val="Quote"/>
    <w:basedOn w:val="Normal"/>
    <w:next w:val="Normal"/>
    <w:link w:val="CitaCar"/>
    <w:qFormat/>
    <w:rsid w:val="009B3133"/>
    <w:pPr>
      <w:ind w:left="2268"/>
      <w:jc w:val="both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rsid w:val="009B3133"/>
    <w:rPr>
      <w:rFonts w:ascii="Times New Roman" w:hAnsi="Times New Roman"/>
      <w:iCs/>
    </w:rPr>
  </w:style>
  <w:style w:type="paragraph" w:styleId="Ttulo">
    <w:name w:val="Title"/>
    <w:basedOn w:val="Normal"/>
    <w:next w:val="Normal"/>
    <w:link w:val="TtuloCar"/>
    <w:uiPriority w:val="10"/>
    <w:qFormat/>
    <w:rsid w:val="009B3133"/>
    <w:pPr>
      <w:contextualSpacing/>
      <w:jc w:val="both"/>
    </w:pPr>
    <w:rPr>
      <w:rFonts w:eastAsiaTheme="majorEastAsia" w:cstheme="majorBidi"/>
      <w:spacing w:val="-10"/>
      <w:kern w:val="28"/>
      <w:sz w:val="28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B3133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133"/>
    <w:rPr>
      <w:rFonts w:ascii="Times New Roman" w:eastAsiaTheme="majorEastAsia" w:hAnsi="Times New Roman" w:cstheme="majorBidi"/>
      <w:b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B3133"/>
    <w:rPr>
      <w:rFonts w:ascii="Times New Roman" w:eastAsiaTheme="majorEastAsia" w:hAnsi="Times New Roman" w:cstheme="majorBidi"/>
      <w:b/>
      <w:szCs w:val="28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652E"/>
    <w:pPr>
      <w:ind w:left="862" w:right="862"/>
    </w:pPr>
    <w:rPr>
      <w:rFonts w:eastAsiaTheme="minorHAnsi" w:cstheme="minorBidi"/>
      <w:iCs/>
      <w:kern w:val="2"/>
      <w:sz w:val="28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652E"/>
    <w:rPr>
      <w:rFonts w:ascii="Times New Roman" w:hAnsi="Times New Roman"/>
      <w:i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8D5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8D5"/>
    <w:rPr>
      <w:rFonts w:eastAsiaTheme="majorEastAsia" w:cstheme="majorBidi"/>
      <w:color w:val="0F4761" w:themeColor="accent1" w:themeShade="BF"/>
      <w:sz w:val="2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8D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8D5"/>
    <w:rPr>
      <w:rFonts w:eastAsiaTheme="majorEastAsia" w:cstheme="majorBidi"/>
      <w:color w:val="595959" w:themeColor="text1" w:themeTint="A6"/>
      <w:sz w:val="28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8D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8D5"/>
    <w:rPr>
      <w:rFonts w:eastAsiaTheme="majorEastAsia" w:cstheme="majorBidi"/>
      <w:color w:val="272727" w:themeColor="text1" w:themeTint="D8"/>
      <w:sz w:val="28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8D5"/>
    <w:pPr>
      <w:numPr>
        <w:ilvl w:val="1"/>
      </w:numPr>
      <w:spacing w:after="160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178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Prrafodelista">
    <w:name w:val="List Paragraph"/>
    <w:basedOn w:val="Normal"/>
    <w:uiPriority w:val="34"/>
    <w:qFormat/>
    <w:rsid w:val="003178D5"/>
    <w:pPr>
      <w:ind w:left="720"/>
      <w:contextualSpacing/>
      <w:jc w:val="both"/>
    </w:pPr>
    <w:rPr>
      <w:rFonts w:eastAsiaTheme="minorHAnsi" w:cstheme="minorBidi"/>
      <w:kern w:val="2"/>
      <w:sz w:val="28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178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8D5"/>
    <w:rPr>
      <w:b/>
      <w:bCs/>
      <w:smallCaps/>
      <w:color w:val="0F4761" w:themeColor="accent1" w:themeShade="BF"/>
      <w:spacing w:val="5"/>
    </w:rPr>
  </w:style>
  <w:style w:type="paragraph" w:styleId="Textonotapie">
    <w:name w:val="footnote text"/>
    <w:basedOn w:val="Normal"/>
    <w:link w:val="TextonotapieCar"/>
    <w:autoRedefine/>
    <w:semiHidden/>
    <w:rsid w:val="003178D5"/>
    <w:pPr>
      <w:tabs>
        <w:tab w:val="left" w:pos="360"/>
      </w:tabs>
      <w:jc w:val="both"/>
    </w:pPr>
  </w:style>
  <w:style w:type="character" w:customStyle="1" w:styleId="TextonotapieCar">
    <w:name w:val="Texto nota pie Car"/>
    <w:basedOn w:val="Fuentedeprrafopredeter"/>
    <w:link w:val="Textonotapie"/>
    <w:semiHidden/>
    <w:rsid w:val="003178D5"/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Refdenotaalpie">
    <w:name w:val="footnote reference"/>
    <w:semiHidden/>
    <w:rsid w:val="003178D5"/>
    <w:rPr>
      <w:rFonts w:ascii="Times New Roman" w:hAnsi="Times New Roman"/>
      <w:sz w:val="24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Ivanir Antonio Rampon</dc:creator>
  <cp:keywords/>
  <dc:description/>
  <cp:lastModifiedBy>Rosario Hermano</cp:lastModifiedBy>
  <cp:revision>2</cp:revision>
  <dcterms:created xsi:type="dcterms:W3CDTF">2026-02-25T18:50:00Z</dcterms:created>
  <dcterms:modified xsi:type="dcterms:W3CDTF">2026-02-25T18:50:00Z</dcterms:modified>
</cp:coreProperties>
</file>