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CEC70" w14:textId="24EBF3FF" w:rsidR="000D612A" w:rsidRDefault="000D612A" w:rsidP="000D612A">
      <w:pPr>
        <w:pStyle w:val="NormalWeb"/>
        <w:spacing w:before="0" w:beforeAutospacing="0" w:after="0" w:afterAutospacing="0"/>
        <w:jc w:val="both"/>
        <w:rPr>
          <w:rFonts w:ascii="Arial" w:hAnsi="Arial" w:cs="Arial"/>
          <w:color w:val="333333"/>
          <w:sz w:val="26"/>
          <w:szCs w:val="26"/>
        </w:rPr>
      </w:pPr>
      <w:r w:rsidRPr="000D612A">
        <w:rPr>
          <w:rFonts w:ascii="Arial" w:hAnsi="Arial" w:cs="Arial"/>
          <w:color w:val="333333"/>
          <w:sz w:val="26"/>
          <w:szCs w:val="26"/>
        </w:rPr>
        <w:drawing>
          <wp:inline distT="0" distB="0" distL="0" distR="0" wp14:anchorId="0AFC36A9" wp14:editId="1AB633AA">
            <wp:extent cx="5400040" cy="1733550"/>
            <wp:effectExtent l="0" t="0" r="0" b="0"/>
            <wp:docPr id="317205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05451" name=""/>
                    <pic:cNvPicPr/>
                  </pic:nvPicPr>
                  <pic:blipFill>
                    <a:blip r:embed="rId4"/>
                    <a:stretch>
                      <a:fillRect/>
                    </a:stretch>
                  </pic:blipFill>
                  <pic:spPr>
                    <a:xfrm>
                      <a:off x="0" y="0"/>
                      <a:ext cx="5400040" cy="1733550"/>
                    </a:xfrm>
                    <a:prstGeom prst="rect">
                      <a:avLst/>
                    </a:prstGeom>
                  </pic:spPr>
                </pic:pic>
              </a:graphicData>
            </a:graphic>
          </wp:inline>
        </w:drawing>
      </w:r>
    </w:p>
    <w:p w14:paraId="3DE0D262"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4DEB5B7B" w14:textId="25977143"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Los expertos coinciden en que </w:t>
      </w:r>
      <w:r>
        <w:rPr>
          <w:rStyle w:val="Fuerte"/>
          <w:rFonts w:ascii="Arial" w:eastAsiaTheme="majorEastAsia" w:hAnsi="Arial" w:cs="Arial"/>
          <w:color w:val="333333"/>
          <w:sz w:val="26"/>
          <w:szCs w:val="26"/>
        </w:rPr>
        <w:t>el cambio climático</w:t>
      </w:r>
      <w:r>
        <w:rPr>
          <w:rFonts w:ascii="Arial" w:hAnsi="Arial" w:cs="Arial"/>
          <w:color w:val="333333"/>
          <w:sz w:val="26"/>
          <w:szCs w:val="26"/>
        </w:rPr>
        <w:t> ha aumentado la intensidad y frecuencia de eventos como </w:t>
      </w:r>
      <w:hyperlink r:id="rId5" w:tgtFrame="_blank" w:history="1">
        <w:r>
          <w:rPr>
            <w:rStyle w:val="Hipervnculo"/>
            <w:rFonts w:ascii="Arial" w:eastAsiaTheme="majorEastAsia" w:hAnsi="Arial" w:cs="Arial"/>
            <w:color w:val="FC6B01"/>
            <w:sz w:val="26"/>
            <w:szCs w:val="26"/>
          </w:rPr>
          <w:t xml:space="preserve">las lluvias extremas en </w:t>
        </w:r>
        <w:proofErr w:type="spellStart"/>
        <w:r>
          <w:rPr>
            <w:rStyle w:val="Hipervnculo"/>
            <w:rFonts w:ascii="Arial" w:eastAsiaTheme="majorEastAsia" w:hAnsi="Arial" w:cs="Arial"/>
            <w:color w:val="FC6B01"/>
            <w:sz w:val="26"/>
            <w:szCs w:val="26"/>
          </w:rPr>
          <w:t>Juiz</w:t>
        </w:r>
        <w:proofErr w:type="spellEnd"/>
        <w:r>
          <w:rPr>
            <w:rStyle w:val="Hipervnculo"/>
            <w:rFonts w:ascii="Arial" w:eastAsiaTheme="majorEastAsia" w:hAnsi="Arial" w:cs="Arial"/>
            <w:color w:val="FC6B01"/>
            <w:sz w:val="26"/>
            <w:szCs w:val="26"/>
          </w:rPr>
          <w:t xml:space="preserve"> de </w:t>
        </w:r>
        <w:proofErr w:type="spellStart"/>
        <w:r>
          <w:rPr>
            <w:rStyle w:val="Hipervnculo"/>
            <w:rFonts w:ascii="Arial" w:eastAsiaTheme="majorEastAsia" w:hAnsi="Arial" w:cs="Arial"/>
            <w:color w:val="FC6B01"/>
            <w:sz w:val="26"/>
            <w:szCs w:val="26"/>
          </w:rPr>
          <w:t>Fora</w:t>
        </w:r>
        <w:proofErr w:type="spellEnd"/>
      </w:hyperlink>
      <w:r>
        <w:rPr>
          <w:rFonts w:ascii="Arial" w:hAnsi="Arial" w:cs="Arial"/>
          <w:color w:val="333333"/>
          <w:sz w:val="26"/>
          <w:szCs w:val="26"/>
        </w:rPr>
        <w:t> .</w:t>
      </w:r>
    </w:p>
    <w:p w14:paraId="49C6DEEE"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592158A5"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información fue publicada por </w:t>
      </w:r>
      <w:proofErr w:type="spellStart"/>
      <w:r>
        <w:rPr>
          <w:rFonts w:ascii="Arial" w:hAnsi="Arial" w:cs="Arial"/>
          <w:color w:val="333333"/>
          <w:sz w:val="26"/>
          <w:szCs w:val="26"/>
        </w:rPr>
        <w:fldChar w:fldCharType="begin"/>
      </w:r>
      <w:r>
        <w:rPr>
          <w:rFonts w:ascii="Arial" w:hAnsi="Arial" w:cs="Arial"/>
          <w:color w:val="333333"/>
          <w:sz w:val="26"/>
          <w:szCs w:val="26"/>
        </w:rPr>
        <w:instrText>HYPERLINK "https://climainfo.org.br/2026/02/26/crise-climatica-torna-chuvas-mais-intensas-e-concentradas-no-brasil/" \t "_blank"</w:instrText>
      </w:r>
      <w:r>
        <w:rPr>
          <w:rFonts w:ascii="Arial" w:hAnsi="Arial" w:cs="Arial"/>
          <w:color w:val="333333"/>
          <w:sz w:val="26"/>
          <w:szCs w:val="26"/>
        </w:rPr>
      </w:r>
      <w:r>
        <w:rPr>
          <w:rFonts w:ascii="Arial" w:hAnsi="Arial" w:cs="Arial"/>
          <w:color w:val="333333"/>
          <w:sz w:val="26"/>
          <w:szCs w:val="26"/>
        </w:rPr>
        <w:fldChar w:fldCharType="separate"/>
      </w:r>
      <w:r>
        <w:rPr>
          <w:rStyle w:val="Hipervnculo"/>
          <w:rFonts w:ascii="Arial" w:eastAsiaTheme="majorEastAsia" w:hAnsi="Arial" w:cs="Arial"/>
          <w:color w:val="FC6B01"/>
          <w:sz w:val="26"/>
          <w:szCs w:val="26"/>
        </w:rPr>
        <w:t>ClimaInfo</w:t>
      </w:r>
      <w:proofErr w:type="spellEnd"/>
      <w:r>
        <w:rPr>
          <w:rFonts w:ascii="Arial" w:hAnsi="Arial" w:cs="Arial"/>
          <w:color w:val="333333"/>
          <w:sz w:val="26"/>
          <w:szCs w:val="26"/>
        </w:rPr>
        <w:fldChar w:fldCharType="end"/>
      </w:r>
      <w:r>
        <w:rPr>
          <w:rFonts w:ascii="Arial" w:hAnsi="Arial" w:cs="Arial"/>
          <w:color w:val="333333"/>
          <w:sz w:val="26"/>
          <w:szCs w:val="26"/>
        </w:rPr>
        <w:t> el 26 de febrero de 2026. </w:t>
      </w:r>
    </w:p>
    <w:p w14:paraId="0E8EB257"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6F529F69"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La serie de tormentas que causaron muertes en la </w:t>
      </w:r>
      <w:r>
        <w:rPr>
          <w:rStyle w:val="Fuerte"/>
          <w:rFonts w:ascii="Arial" w:eastAsiaTheme="majorEastAsia" w:hAnsi="Arial" w:cs="Arial"/>
          <w:color w:val="333333"/>
          <w:sz w:val="26"/>
          <w:szCs w:val="26"/>
        </w:rPr>
        <w:t>región de la Zona da Mata</w:t>
      </w:r>
      <w:r>
        <w:rPr>
          <w:rFonts w:ascii="Arial" w:hAnsi="Arial" w:cs="Arial"/>
          <w:color w:val="333333"/>
          <w:sz w:val="26"/>
          <w:szCs w:val="26"/>
        </w:rPr>
        <w:t> de Minas Gerais y resultaron en inundaciones y deslizamientos de tierra en el litoral de </w:t>
      </w:r>
      <w:r>
        <w:rPr>
          <w:rStyle w:val="Fuerte"/>
          <w:rFonts w:ascii="Arial" w:eastAsiaTheme="majorEastAsia" w:hAnsi="Arial" w:cs="Arial"/>
          <w:color w:val="333333"/>
          <w:sz w:val="26"/>
          <w:szCs w:val="26"/>
        </w:rPr>
        <w:t>São Paulo</w:t>
      </w:r>
      <w:r>
        <w:rPr>
          <w:rFonts w:ascii="Arial" w:hAnsi="Arial" w:cs="Arial"/>
          <w:color w:val="333333"/>
          <w:sz w:val="26"/>
          <w:szCs w:val="26"/>
        </w:rPr>
        <w:t> y </w:t>
      </w:r>
      <w:r>
        <w:rPr>
          <w:rStyle w:val="Fuerte"/>
          <w:rFonts w:ascii="Arial" w:eastAsiaTheme="majorEastAsia" w:hAnsi="Arial" w:cs="Arial"/>
          <w:color w:val="333333"/>
          <w:sz w:val="26"/>
          <w:szCs w:val="26"/>
        </w:rPr>
        <w:t>Río de Janeiro</w:t>
      </w:r>
      <w:r>
        <w:rPr>
          <w:rFonts w:ascii="Arial" w:hAnsi="Arial" w:cs="Arial"/>
          <w:color w:val="333333"/>
          <w:sz w:val="26"/>
          <w:szCs w:val="26"/>
        </w:rPr>
        <w:t xml:space="preserve"> , también causando víctimas mortales, reaviva una pregunta, según informa </w:t>
      </w:r>
      <w:proofErr w:type="spellStart"/>
      <w:r>
        <w:rPr>
          <w:rFonts w:ascii="Arial" w:hAnsi="Arial" w:cs="Arial"/>
          <w:color w:val="333333"/>
          <w:sz w:val="26"/>
          <w:szCs w:val="26"/>
        </w:rPr>
        <w:t>Folha</w:t>
      </w:r>
      <w:proofErr w:type="spellEnd"/>
      <w:r>
        <w:rPr>
          <w:rFonts w:ascii="Arial" w:hAnsi="Arial" w:cs="Arial"/>
          <w:color w:val="333333"/>
          <w:sz w:val="26"/>
          <w:szCs w:val="26"/>
        </w:rPr>
        <w:t>: ¿hasta qué punto los cambios climáticos están detrás de eventos de lluvias cada vez más intensos y concentrados en un corto período de tiempo?</w:t>
      </w:r>
    </w:p>
    <w:p w14:paraId="5BF3D667"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4FBA6772"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Desde una perspectiva científica, los expertos explican que no es posible atribuir automáticamente un solo evento a la </w:t>
      </w:r>
      <w:r>
        <w:rPr>
          <w:rStyle w:val="Fuerte"/>
          <w:rFonts w:ascii="Arial" w:eastAsiaTheme="majorEastAsia" w:hAnsi="Arial" w:cs="Arial"/>
          <w:color w:val="333333"/>
          <w:sz w:val="26"/>
          <w:szCs w:val="26"/>
        </w:rPr>
        <w:t>crisis climática</w:t>
      </w:r>
      <w:r>
        <w:rPr>
          <w:rFonts w:ascii="Arial" w:hAnsi="Arial" w:cs="Arial"/>
          <w:color w:val="333333"/>
          <w:sz w:val="26"/>
          <w:szCs w:val="26"/>
        </w:rPr>
        <w:t> . Sin embargo, existe consenso en que el cambio climático ha incrementado la intensidad y frecuencia de </w:t>
      </w:r>
      <w:r>
        <w:rPr>
          <w:rStyle w:val="Fuerte"/>
          <w:rFonts w:ascii="Arial" w:eastAsiaTheme="majorEastAsia" w:hAnsi="Arial" w:cs="Arial"/>
          <w:color w:val="333333"/>
          <w:sz w:val="26"/>
          <w:szCs w:val="26"/>
        </w:rPr>
        <w:t>los fenómenos meteorológicos extremos</w:t>
      </w:r>
      <w:r>
        <w:rPr>
          <w:rFonts w:ascii="Arial" w:hAnsi="Arial" w:cs="Arial"/>
          <w:color w:val="333333"/>
          <w:sz w:val="26"/>
          <w:szCs w:val="26"/>
        </w:rPr>
        <w:t> .</w:t>
      </w:r>
    </w:p>
    <w:p w14:paraId="093F79AB"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3D1F5442"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“El impacto del </w:t>
      </w:r>
      <w:r>
        <w:rPr>
          <w:rStyle w:val="Fuerte"/>
          <w:rFonts w:ascii="Arial" w:eastAsiaTheme="majorEastAsia" w:hAnsi="Arial" w:cs="Arial"/>
          <w:color w:val="333333"/>
          <w:sz w:val="26"/>
          <w:szCs w:val="26"/>
        </w:rPr>
        <w:t>cambio climático</w:t>
      </w:r>
      <w:r>
        <w:rPr>
          <w:rFonts w:ascii="Arial" w:hAnsi="Arial" w:cs="Arial"/>
          <w:color w:val="333333"/>
          <w:sz w:val="26"/>
          <w:szCs w:val="26"/>
        </w:rPr>
        <w:t> es que aumenta la frecuencia de eventos extremos. Con una atmósfera más cálida, aumenta su capacidad de retener agua. Puede acumular mayores volúmenes, lo que puede provocar lluvias más intensas”, explica </w:t>
      </w:r>
      <w:r>
        <w:rPr>
          <w:rStyle w:val="Fuerte"/>
          <w:rFonts w:ascii="Arial" w:eastAsiaTheme="majorEastAsia" w:hAnsi="Arial" w:cs="Arial"/>
          <w:color w:val="333333"/>
          <w:sz w:val="26"/>
          <w:szCs w:val="26"/>
        </w:rPr>
        <w:t xml:space="preserve">Fernando Ramos </w:t>
      </w:r>
      <w:proofErr w:type="spellStart"/>
      <w:r>
        <w:rPr>
          <w:rStyle w:val="Fuerte"/>
          <w:rFonts w:ascii="Arial" w:eastAsiaTheme="majorEastAsia" w:hAnsi="Arial" w:cs="Arial"/>
          <w:color w:val="333333"/>
          <w:sz w:val="26"/>
          <w:szCs w:val="26"/>
        </w:rPr>
        <w:t>Martins</w:t>
      </w:r>
      <w:proofErr w:type="spellEnd"/>
      <w:r>
        <w:rPr>
          <w:rFonts w:ascii="Arial" w:hAnsi="Arial" w:cs="Arial"/>
          <w:color w:val="333333"/>
          <w:sz w:val="26"/>
          <w:szCs w:val="26"/>
        </w:rPr>
        <w:t> , profesor del Instituto del Mar de la Universidad Federal de São Paulo (UNIFESP).</w:t>
      </w:r>
    </w:p>
    <w:p w14:paraId="0FA0DAD8"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75F04BA1"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Según </w:t>
      </w:r>
      <w:r>
        <w:rPr>
          <w:rStyle w:val="Fuerte"/>
          <w:rFonts w:ascii="Arial" w:eastAsiaTheme="majorEastAsia" w:hAnsi="Arial" w:cs="Arial"/>
          <w:color w:val="333333"/>
          <w:sz w:val="26"/>
          <w:szCs w:val="26"/>
        </w:rPr>
        <w:t>Gilvan Sampaio</w:t>
      </w:r>
      <w:r>
        <w:rPr>
          <w:rFonts w:ascii="Arial" w:hAnsi="Arial" w:cs="Arial"/>
          <w:color w:val="333333"/>
          <w:sz w:val="26"/>
          <w:szCs w:val="26"/>
        </w:rPr>
        <w:t> , doctor en meteorología del </w:t>
      </w:r>
      <w:r>
        <w:rPr>
          <w:rStyle w:val="Fuerte"/>
          <w:rFonts w:ascii="Arial" w:eastAsiaTheme="majorEastAsia" w:hAnsi="Arial" w:cs="Arial"/>
          <w:color w:val="333333"/>
          <w:sz w:val="26"/>
          <w:szCs w:val="26"/>
        </w:rPr>
        <w:t>INPE</w:t>
      </w:r>
      <w:r>
        <w:rPr>
          <w:rFonts w:ascii="Arial" w:hAnsi="Arial" w:cs="Arial"/>
          <w:color w:val="333333"/>
          <w:sz w:val="26"/>
          <w:szCs w:val="26"/>
        </w:rPr>
        <w:t> (Instituto Nacional de Investigaciones Espaciales), el aumento de temperatura provoca dos efectos principales en las regiones tropicales. «En las regiones con mayor humedad disponible, es decir, la mayor parte de Brasil, la evaporación aumenta y las nubes se vuelven más densas, generando lluvias más intensas», afirma. «En las regiones más secas, el aumento de temperatura aumentará la demanda de evaporación, pero sin suficiente humedad. El proceso de formación de nubes se vuelve menos eficiente y la tendencia es que esa región se vuelva </w:t>
      </w:r>
      <w:r>
        <w:rPr>
          <w:rStyle w:val="Fuerte"/>
          <w:rFonts w:ascii="Arial" w:eastAsiaTheme="majorEastAsia" w:hAnsi="Arial" w:cs="Arial"/>
          <w:color w:val="333333"/>
          <w:sz w:val="26"/>
          <w:szCs w:val="26"/>
        </w:rPr>
        <w:t>más seca</w:t>
      </w:r>
      <w:r>
        <w:rPr>
          <w:rFonts w:ascii="Arial" w:hAnsi="Arial" w:cs="Arial"/>
          <w:color w:val="333333"/>
          <w:sz w:val="26"/>
          <w:szCs w:val="26"/>
        </w:rPr>
        <w:t> », añade.</w:t>
      </w:r>
    </w:p>
    <w:p w14:paraId="5576420E"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1E924FA9"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lastRenderedPageBreak/>
        <w:t>El climatólogo y coordinador general de Investigación y Desarrollo del </w:t>
      </w:r>
      <w:r>
        <w:rPr>
          <w:rStyle w:val="Fuerte"/>
          <w:rFonts w:ascii="Arial" w:eastAsiaTheme="majorEastAsia" w:hAnsi="Arial" w:cs="Arial"/>
          <w:color w:val="333333"/>
          <w:sz w:val="26"/>
          <w:szCs w:val="26"/>
        </w:rPr>
        <w:t>CEMADEN</w:t>
      </w:r>
      <w:r>
        <w:rPr>
          <w:rFonts w:ascii="Arial" w:hAnsi="Arial" w:cs="Arial"/>
          <w:color w:val="333333"/>
          <w:sz w:val="26"/>
          <w:szCs w:val="26"/>
        </w:rPr>
        <w:t> , </w:t>
      </w:r>
      <w:r>
        <w:rPr>
          <w:rStyle w:val="Fuerte"/>
          <w:rFonts w:ascii="Arial" w:eastAsiaTheme="majorEastAsia" w:hAnsi="Arial" w:cs="Arial"/>
          <w:color w:val="333333"/>
          <w:sz w:val="26"/>
          <w:szCs w:val="26"/>
        </w:rPr>
        <w:t>José Marengo,</w:t>
      </w:r>
      <w:r>
        <w:rPr>
          <w:rFonts w:ascii="Arial" w:hAnsi="Arial" w:cs="Arial"/>
          <w:color w:val="333333"/>
          <w:sz w:val="26"/>
          <w:szCs w:val="26"/>
        </w:rPr>
        <w:t> refuerza que los estudios de atribución ya identifican una tendencia ascendente constante en los eventos extremos asociados a la </w:t>
      </w:r>
      <w:r>
        <w:rPr>
          <w:rStyle w:val="Fuerte"/>
          <w:rFonts w:ascii="Arial" w:eastAsiaTheme="majorEastAsia" w:hAnsi="Arial" w:cs="Arial"/>
          <w:color w:val="333333"/>
          <w:sz w:val="26"/>
          <w:szCs w:val="26"/>
        </w:rPr>
        <w:t>crisis climática</w:t>
      </w:r>
      <w:r>
        <w:rPr>
          <w:rFonts w:ascii="Arial" w:hAnsi="Arial" w:cs="Arial"/>
          <w:color w:val="333333"/>
          <w:sz w:val="26"/>
          <w:szCs w:val="26"/>
        </w:rPr>
        <w:t xml:space="preserve"> . Según él, las regiones sureste y sur son las más expuestas, tanto por la densidad de población como por la infraestructura. «Los desastres dependen no solo de la amenaza, sino también de la vulnerabilidad», afirma (Lea la entrevista de Marengo con </w:t>
      </w:r>
      <w:proofErr w:type="spellStart"/>
      <w:r>
        <w:rPr>
          <w:rFonts w:ascii="Arial" w:hAnsi="Arial" w:cs="Arial"/>
          <w:color w:val="333333"/>
          <w:sz w:val="26"/>
          <w:szCs w:val="26"/>
        </w:rPr>
        <w:t>ClimaInfo</w:t>
      </w:r>
      <w:proofErr w:type="spellEnd"/>
      <w:r>
        <w:rPr>
          <w:rFonts w:ascii="Arial" w:hAnsi="Arial" w:cs="Arial"/>
          <w:color w:val="333333"/>
          <w:sz w:val="26"/>
          <w:szCs w:val="26"/>
        </w:rPr>
        <w:t xml:space="preserve"> aquí).</w:t>
      </w:r>
    </w:p>
    <w:p w14:paraId="6E06B6B9"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Una señal del </w:t>
      </w:r>
      <w:r>
        <w:rPr>
          <w:rStyle w:val="Fuerte"/>
          <w:rFonts w:ascii="Arial" w:eastAsiaTheme="majorEastAsia" w:hAnsi="Arial" w:cs="Arial"/>
          <w:color w:val="333333"/>
          <w:sz w:val="26"/>
          <w:szCs w:val="26"/>
        </w:rPr>
        <w:t>cambio climático</w:t>
      </w:r>
      <w:r>
        <w:rPr>
          <w:rFonts w:ascii="Arial" w:hAnsi="Arial" w:cs="Arial"/>
          <w:color w:val="333333"/>
          <w:sz w:val="26"/>
          <w:szCs w:val="26"/>
        </w:rPr>
        <w:t> es la </w:t>
      </w:r>
      <w:hyperlink r:id="rId6" w:tgtFrame="_blank" w:history="1">
        <w:r>
          <w:rPr>
            <w:rStyle w:val="Hipervnculo"/>
            <w:rFonts w:ascii="Arial" w:eastAsiaTheme="majorEastAsia" w:hAnsi="Arial" w:cs="Arial"/>
            <w:color w:val="FC6B01"/>
            <w:sz w:val="26"/>
            <w:szCs w:val="26"/>
          </w:rPr>
          <w:t>temperatura del océano Atlántico</w:t>
        </w:r>
      </w:hyperlink>
      <w:r>
        <w:rPr>
          <w:rFonts w:ascii="Arial" w:hAnsi="Arial" w:cs="Arial"/>
          <w:color w:val="333333"/>
          <w:sz w:val="26"/>
          <w:szCs w:val="26"/>
        </w:rPr>
        <w:t xml:space="preserve"> , que es entre 2 °C y 3 °C más alta de lo habitual. Este calentamiento oceánico ha alterado los patrones de lluvia en Brasil y ha contribuido a la ocurrencia de fenómenos extremos, como las tormentas que azotaron São Paulo, Minas Gerais y Río en los últimos días, informa </w:t>
      </w:r>
      <w:proofErr w:type="spellStart"/>
      <w:r>
        <w:rPr>
          <w:rFonts w:ascii="Arial" w:hAnsi="Arial" w:cs="Arial"/>
          <w:color w:val="333333"/>
          <w:sz w:val="26"/>
          <w:szCs w:val="26"/>
        </w:rPr>
        <w:t>Rádio</w:t>
      </w:r>
      <w:proofErr w:type="spellEnd"/>
      <w:r>
        <w:rPr>
          <w:rFonts w:ascii="Arial" w:hAnsi="Arial" w:cs="Arial"/>
          <w:color w:val="333333"/>
          <w:sz w:val="26"/>
          <w:szCs w:val="26"/>
        </w:rPr>
        <w:t xml:space="preserve"> </w:t>
      </w:r>
      <w:proofErr w:type="spellStart"/>
      <w:r>
        <w:rPr>
          <w:rFonts w:ascii="Arial" w:hAnsi="Arial" w:cs="Arial"/>
          <w:color w:val="333333"/>
          <w:sz w:val="26"/>
          <w:szCs w:val="26"/>
        </w:rPr>
        <w:t>Itatiaia</w:t>
      </w:r>
      <w:proofErr w:type="spellEnd"/>
      <w:r>
        <w:rPr>
          <w:rFonts w:ascii="Arial" w:hAnsi="Arial" w:cs="Arial"/>
          <w:color w:val="333333"/>
          <w:sz w:val="26"/>
          <w:szCs w:val="26"/>
        </w:rPr>
        <w:t>.</w:t>
      </w:r>
    </w:p>
    <w:p w14:paraId="4D159DAB" w14:textId="77777777" w:rsidR="000D612A" w:rsidRDefault="000D612A" w:rsidP="000D612A">
      <w:pPr>
        <w:pStyle w:val="NormalWeb"/>
        <w:spacing w:before="0" w:beforeAutospacing="0" w:after="0" w:afterAutospacing="0"/>
        <w:jc w:val="both"/>
        <w:rPr>
          <w:rFonts w:ascii="Arial" w:hAnsi="Arial" w:cs="Arial"/>
          <w:color w:val="333333"/>
          <w:sz w:val="26"/>
          <w:szCs w:val="26"/>
        </w:rPr>
      </w:pPr>
    </w:p>
    <w:p w14:paraId="129CB71E" w14:textId="77777777" w:rsidR="000D612A" w:rsidRDefault="000D612A" w:rsidP="000D612A">
      <w:pPr>
        <w:pStyle w:val="NormalWeb"/>
        <w:spacing w:before="0" w:beforeAutospacing="0" w:after="0" w:afterAutospacing="0"/>
        <w:jc w:val="both"/>
        <w:rPr>
          <w:rFonts w:ascii="Arial" w:hAnsi="Arial" w:cs="Arial"/>
          <w:color w:val="333333"/>
          <w:sz w:val="26"/>
          <w:szCs w:val="26"/>
        </w:rPr>
      </w:pPr>
      <w:r>
        <w:rPr>
          <w:rFonts w:ascii="Arial" w:hAnsi="Arial" w:cs="Arial"/>
          <w:color w:val="333333"/>
          <w:sz w:val="26"/>
          <w:szCs w:val="26"/>
        </w:rPr>
        <w:t>Los datos de monitoreo, incluidos los registros de la Administración Nacional Oceánica y Atmosférica de EE. UU. ( </w:t>
      </w:r>
      <w:r>
        <w:rPr>
          <w:rStyle w:val="Fuerte"/>
          <w:rFonts w:ascii="Arial" w:eastAsiaTheme="majorEastAsia" w:hAnsi="Arial" w:cs="Arial"/>
          <w:color w:val="333333"/>
          <w:sz w:val="26"/>
          <w:szCs w:val="26"/>
        </w:rPr>
        <w:t>NOAA</w:t>
      </w:r>
      <w:r>
        <w:rPr>
          <w:rFonts w:ascii="Arial" w:hAnsi="Arial" w:cs="Arial"/>
          <w:color w:val="333333"/>
          <w:sz w:val="26"/>
          <w:szCs w:val="26"/>
        </w:rPr>
        <w:t> ), indican que </w:t>
      </w:r>
      <w:r>
        <w:rPr>
          <w:rStyle w:val="Fuerte"/>
          <w:rFonts w:ascii="Arial" w:eastAsiaTheme="majorEastAsia" w:hAnsi="Arial" w:cs="Arial"/>
          <w:color w:val="333333"/>
          <w:sz w:val="26"/>
          <w:szCs w:val="26"/>
        </w:rPr>
        <w:t>el calentamiento de los océanos</w:t>
      </w:r>
      <w:r>
        <w:rPr>
          <w:rFonts w:ascii="Arial" w:hAnsi="Arial" w:cs="Arial"/>
          <w:color w:val="333333"/>
          <w:sz w:val="26"/>
          <w:szCs w:val="26"/>
        </w:rPr>
        <w:t> se ha acelerado en las últimas décadas. Un estudio publicado en enero en la revista </w:t>
      </w:r>
      <w:proofErr w:type="spellStart"/>
      <w:r>
        <w:rPr>
          <w:rStyle w:val="Fuerte"/>
          <w:rFonts w:ascii="Arial" w:eastAsiaTheme="majorEastAsia" w:hAnsi="Arial" w:cs="Arial"/>
          <w:color w:val="333333"/>
          <w:sz w:val="26"/>
          <w:szCs w:val="26"/>
        </w:rPr>
        <w:t>Advances</w:t>
      </w:r>
      <w:proofErr w:type="spellEnd"/>
      <w:r>
        <w:rPr>
          <w:rStyle w:val="Fuerte"/>
          <w:rFonts w:ascii="Arial" w:eastAsiaTheme="majorEastAsia" w:hAnsi="Arial" w:cs="Arial"/>
          <w:color w:val="333333"/>
          <w:sz w:val="26"/>
          <w:szCs w:val="26"/>
        </w:rPr>
        <w:t xml:space="preserve"> in </w:t>
      </w:r>
      <w:proofErr w:type="spellStart"/>
      <w:r>
        <w:rPr>
          <w:rStyle w:val="Fuerte"/>
          <w:rFonts w:ascii="Arial" w:eastAsiaTheme="majorEastAsia" w:hAnsi="Arial" w:cs="Arial"/>
          <w:color w:val="333333"/>
          <w:sz w:val="26"/>
          <w:szCs w:val="26"/>
        </w:rPr>
        <w:t>Atmospheric</w:t>
      </w:r>
      <w:proofErr w:type="spellEnd"/>
      <w:r>
        <w:rPr>
          <w:rStyle w:val="Fuerte"/>
          <w:rFonts w:ascii="Arial" w:eastAsiaTheme="majorEastAsia" w:hAnsi="Arial" w:cs="Arial"/>
          <w:color w:val="333333"/>
          <w:sz w:val="26"/>
          <w:szCs w:val="26"/>
        </w:rPr>
        <w:t xml:space="preserve"> </w:t>
      </w:r>
      <w:proofErr w:type="spellStart"/>
      <w:r>
        <w:rPr>
          <w:rStyle w:val="Fuerte"/>
          <w:rFonts w:ascii="Arial" w:eastAsiaTheme="majorEastAsia" w:hAnsi="Arial" w:cs="Arial"/>
          <w:color w:val="333333"/>
          <w:sz w:val="26"/>
          <w:szCs w:val="26"/>
        </w:rPr>
        <w:t>Sciences</w:t>
      </w:r>
      <w:proofErr w:type="spellEnd"/>
      <w:r>
        <w:rPr>
          <w:rFonts w:ascii="Arial" w:hAnsi="Arial" w:cs="Arial"/>
          <w:color w:val="333333"/>
          <w:sz w:val="26"/>
          <w:szCs w:val="26"/>
        </w:rPr>
        <w:t> sugiere que el calentamiento global de los océanos alcanzará un nuevo récord para 2025, impulsado por el aumento de las concentraciones de  gases </w:t>
      </w:r>
      <w:hyperlink r:id="rId7" w:tgtFrame="_blank" w:history="1">
        <w:r>
          <w:rPr>
            <w:rStyle w:val="Hipervnculo"/>
            <w:rFonts w:ascii="Arial" w:eastAsiaTheme="majorEastAsia" w:hAnsi="Arial" w:cs="Arial"/>
            <w:color w:val="FC6B01"/>
            <w:sz w:val="26"/>
            <w:szCs w:val="26"/>
          </w:rPr>
          <w:t>de efecto invernadero</w:t>
        </w:r>
      </w:hyperlink>
      <w:r>
        <w:rPr>
          <w:rFonts w:ascii="Arial" w:hAnsi="Arial" w:cs="Arial"/>
          <w:color w:val="333333"/>
          <w:sz w:val="26"/>
          <w:szCs w:val="26"/>
        </w:rPr>
        <w:t> en la atmósfera.</w:t>
      </w:r>
    </w:p>
    <w:p w14:paraId="1B33FBD8" w14:textId="77777777" w:rsidR="00926044" w:rsidRDefault="00926044"/>
    <w:p w14:paraId="2E6552CE" w14:textId="7CC059B4" w:rsidR="000D612A" w:rsidRDefault="000D612A">
      <w:r w:rsidRPr="000D612A">
        <w:t>https://www.ihu.unisinos.br/662807-crise-climatica-torna-chuvas-mais-intensas-e-concentradas-no-brasil</w:t>
      </w:r>
    </w:p>
    <w:sectPr w:rsidR="000D61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2A"/>
    <w:rsid w:val="000D612A"/>
    <w:rsid w:val="00926044"/>
    <w:rsid w:val="00DE17AC"/>
    <w:rsid w:val="00ED0BC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32B12"/>
  <w15:chartTrackingRefBased/>
  <w15:docId w15:val="{46CA47C2-A2DA-4C2A-B550-3C4061BD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61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D61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D612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612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612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612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612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612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612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612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D612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612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612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612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612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612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612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612A"/>
    <w:rPr>
      <w:rFonts w:eastAsiaTheme="majorEastAsia" w:cstheme="majorBidi"/>
      <w:color w:val="272727" w:themeColor="text1" w:themeTint="D8"/>
    </w:rPr>
  </w:style>
  <w:style w:type="paragraph" w:styleId="Ttulo">
    <w:name w:val="Title"/>
    <w:basedOn w:val="Normal"/>
    <w:next w:val="Normal"/>
    <w:link w:val="TtuloCar"/>
    <w:uiPriority w:val="10"/>
    <w:qFormat/>
    <w:rsid w:val="000D61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61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612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612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612A"/>
    <w:pPr>
      <w:spacing w:before="160"/>
      <w:jc w:val="center"/>
    </w:pPr>
    <w:rPr>
      <w:i/>
      <w:iCs/>
      <w:color w:val="404040" w:themeColor="text1" w:themeTint="BF"/>
    </w:rPr>
  </w:style>
  <w:style w:type="character" w:customStyle="1" w:styleId="CitaCar">
    <w:name w:val="Cita Car"/>
    <w:basedOn w:val="Fuentedeprrafopredeter"/>
    <w:link w:val="Cita"/>
    <w:uiPriority w:val="29"/>
    <w:rsid w:val="000D612A"/>
    <w:rPr>
      <w:i/>
      <w:iCs/>
      <w:color w:val="404040" w:themeColor="text1" w:themeTint="BF"/>
    </w:rPr>
  </w:style>
  <w:style w:type="paragraph" w:styleId="Prrafodelista">
    <w:name w:val="List Paragraph"/>
    <w:basedOn w:val="Normal"/>
    <w:uiPriority w:val="34"/>
    <w:qFormat/>
    <w:rsid w:val="000D612A"/>
    <w:pPr>
      <w:ind w:left="720"/>
      <w:contextualSpacing/>
    </w:pPr>
  </w:style>
  <w:style w:type="character" w:styleId="nfasisintenso">
    <w:name w:val="Intense Emphasis"/>
    <w:basedOn w:val="Fuentedeprrafopredeter"/>
    <w:uiPriority w:val="21"/>
    <w:qFormat/>
    <w:rsid w:val="000D612A"/>
    <w:rPr>
      <w:i/>
      <w:iCs/>
      <w:color w:val="0F4761" w:themeColor="accent1" w:themeShade="BF"/>
    </w:rPr>
  </w:style>
  <w:style w:type="paragraph" w:styleId="Citadestacada">
    <w:name w:val="Intense Quote"/>
    <w:basedOn w:val="Normal"/>
    <w:next w:val="Normal"/>
    <w:link w:val="CitadestacadaCar"/>
    <w:uiPriority w:val="30"/>
    <w:qFormat/>
    <w:rsid w:val="000D61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612A"/>
    <w:rPr>
      <w:i/>
      <w:iCs/>
      <w:color w:val="0F4761" w:themeColor="accent1" w:themeShade="BF"/>
    </w:rPr>
  </w:style>
  <w:style w:type="character" w:styleId="Referenciaintensa">
    <w:name w:val="Intense Reference"/>
    <w:basedOn w:val="Fuentedeprrafopredeter"/>
    <w:uiPriority w:val="32"/>
    <w:qFormat/>
    <w:rsid w:val="000D612A"/>
    <w:rPr>
      <w:b/>
      <w:bCs/>
      <w:smallCaps/>
      <w:color w:val="0F4761" w:themeColor="accent1" w:themeShade="BF"/>
      <w:spacing w:val="5"/>
    </w:rPr>
  </w:style>
  <w:style w:type="paragraph" w:styleId="NormalWeb">
    <w:name w:val="Normal (Web)"/>
    <w:basedOn w:val="Normal"/>
    <w:uiPriority w:val="99"/>
    <w:semiHidden/>
    <w:unhideWhenUsed/>
    <w:rsid w:val="000D612A"/>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Fuerte">
    <w:name w:val="Strong"/>
    <w:basedOn w:val="Fuentedeprrafopredeter"/>
    <w:uiPriority w:val="22"/>
    <w:qFormat/>
    <w:rsid w:val="000D612A"/>
    <w:rPr>
      <w:b/>
      <w:bCs/>
    </w:rPr>
  </w:style>
  <w:style w:type="character" w:styleId="Hipervnculo">
    <w:name w:val="Hyperlink"/>
    <w:basedOn w:val="Fuentedeprrafopredeter"/>
    <w:uiPriority w:val="99"/>
    <w:semiHidden/>
    <w:unhideWhenUsed/>
    <w:rsid w:val="000D61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hu.unisinos.br/categorias/629492-emissoes-de-gases-de-efeito-estufa-estao-em-niveis-sem-precedent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03769-aquecimento-do-oceano-atlantico-e-sem-precedentes-em-quase-3-000-anos" TargetMode="External"/><Relationship Id="rId5" Type="http://schemas.openxmlformats.org/officeDocument/2006/relationships/hyperlink" Target="https://www.ihu.unisinos.br/662753-juiz-de-fora-e-a-9-cidade-brasileira-com-mais-pessoas-em-areas-de-risco"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594</Words>
  <Characters>3273</Characters>
  <Application>Microsoft Office Word</Application>
  <DocSecurity>0</DocSecurity>
  <Lines>27</Lines>
  <Paragraphs>7</Paragraphs>
  <ScaleCrop>false</ScaleCrop>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2026-02-27T17:53:00Z</dcterms:created>
  <dcterms:modified xsi:type="dcterms:W3CDTF">2026-02-27T17:55:00Z</dcterms:modified>
</cp:coreProperties>
</file>