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41495" w14:textId="77777777" w:rsidR="00D90CC8" w:rsidRDefault="00D90CC8" w:rsidP="001B2A3B">
      <w:pPr>
        <w:pBdr>
          <w:top w:val="single" w:sz="4" w:space="1" w:color="auto"/>
          <w:left w:val="single" w:sz="4" w:space="4" w:color="auto"/>
          <w:bottom w:val="single" w:sz="4" w:space="1" w:color="auto"/>
          <w:right w:val="single" w:sz="4" w:space="4" w:color="auto"/>
        </w:pBdr>
        <w:shd w:val="clear" w:color="auto" w:fill="FBE4D5" w:themeFill="accent2" w:themeFillTint="33"/>
        <w:spacing w:before="100" w:beforeAutospacing="1" w:after="120" w:line="240" w:lineRule="auto"/>
        <w:jc w:val="center"/>
        <w:outlineLvl w:val="0"/>
        <w:rPr>
          <w:rFonts w:ascii="Times New Roman" w:eastAsia="Times New Roman" w:hAnsi="Times New Roman" w:cs="Times New Roman"/>
          <w:b/>
          <w:bCs/>
          <w:color w:val="1F1F1F"/>
          <w:kern w:val="36"/>
          <w:sz w:val="28"/>
          <w:szCs w:val="28"/>
          <w:lang w:eastAsia="pt-BR"/>
        </w:rPr>
      </w:pPr>
      <w:r w:rsidRPr="00D90CC8">
        <w:rPr>
          <w:rFonts w:ascii="Times New Roman" w:eastAsia="Times New Roman" w:hAnsi="Times New Roman" w:cs="Times New Roman"/>
          <w:b/>
          <w:bCs/>
          <w:color w:val="1F1F1F"/>
          <w:kern w:val="36"/>
          <w:sz w:val="28"/>
          <w:szCs w:val="28"/>
          <w:lang w:eastAsia="pt-BR"/>
        </w:rPr>
        <w:t>A Sinodalidade e a Conversão Pastoral da Paróquia no Contexto da Cultura Urbana</w:t>
      </w:r>
    </w:p>
    <w:p w14:paraId="1CCEDB16" w14:textId="75F79A3A" w:rsidR="001B2A3B" w:rsidRPr="001B2A3B" w:rsidRDefault="001B2A3B" w:rsidP="00D90CC8">
      <w:pPr>
        <w:spacing w:before="100" w:beforeAutospacing="1" w:after="120" w:line="240" w:lineRule="auto"/>
        <w:jc w:val="center"/>
        <w:outlineLvl w:val="0"/>
        <w:rPr>
          <w:rFonts w:ascii="Times New Roman" w:eastAsia="Times New Roman" w:hAnsi="Times New Roman" w:cs="Times New Roman"/>
          <w:b/>
          <w:bCs/>
          <w:color w:val="1F1F1F"/>
          <w:kern w:val="36"/>
          <w:sz w:val="24"/>
          <w:szCs w:val="24"/>
          <w:lang w:eastAsia="pt-BR"/>
        </w:rPr>
      </w:pPr>
      <w:r w:rsidRPr="001B2A3B">
        <w:rPr>
          <w:rFonts w:ascii="Times New Roman" w:eastAsia="Times New Roman" w:hAnsi="Times New Roman" w:cs="Times New Roman"/>
          <w:b/>
          <w:bCs/>
          <w:color w:val="1F1F1F"/>
          <w:kern w:val="36"/>
          <w:sz w:val="24"/>
          <w:szCs w:val="24"/>
          <w:lang w:eastAsia="pt-BR"/>
        </w:rPr>
        <w:t xml:space="preserve">Fabio Antunes do </w:t>
      </w:r>
      <w:proofErr w:type="spellStart"/>
      <w:r w:rsidRPr="001B2A3B">
        <w:rPr>
          <w:rFonts w:ascii="Times New Roman" w:eastAsia="Times New Roman" w:hAnsi="Times New Roman" w:cs="Times New Roman"/>
          <w:b/>
          <w:bCs/>
          <w:color w:val="1F1F1F"/>
          <w:kern w:val="36"/>
          <w:sz w:val="24"/>
          <w:szCs w:val="24"/>
          <w:lang w:eastAsia="pt-BR"/>
        </w:rPr>
        <w:t>Nascimiento</w:t>
      </w:r>
      <w:proofErr w:type="spellEnd"/>
    </w:p>
    <w:p w14:paraId="693657AB" w14:textId="77777777" w:rsidR="00D90CC8" w:rsidRPr="00D90CC8" w:rsidRDefault="00D90CC8" w:rsidP="00D90CC8">
      <w:pPr>
        <w:spacing w:before="100" w:beforeAutospacing="1" w:after="0" w:line="240" w:lineRule="auto"/>
        <w:jc w:val="both"/>
        <w:rPr>
          <w:rFonts w:ascii="Times New Roman" w:eastAsia="Times New Roman" w:hAnsi="Times New Roman" w:cs="Times New Roman"/>
          <w:color w:val="1F1F1F"/>
          <w:sz w:val="20"/>
          <w:szCs w:val="20"/>
          <w:lang w:eastAsia="pt-BR"/>
        </w:rPr>
      </w:pPr>
      <w:r w:rsidRPr="00D90CC8">
        <w:rPr>
          <w:rFonts w:ascii="Times New Roman" w:eastAsia="Times New Roman" w:hAnsi="Times New Roman" w:cs="Times New Roman"/>
          <w:b/>
          <w:bCs/>
          <w:color w:val="1F1F1F"/>
          <w:sz w:val="20"/>
          <w:szCs w:val="20"/>
          <w:bdr w:val="none" w:sz="0" w:space="0" w:color="auto" w:frame="1"/>
          <w:lang w:eastAsia="pt-BR"/>
        </w:rPr>
        <w:t>Resumo:</w:t>
      </w:r>
      <w:r w:rsidRPr="00D90CC8">
        <w:rPr>
          <w:rFonts w:ascii="Times New Roman" w:eastAsia="Times New Roman" w:hAnsi="Times New Roman" w:cs="Times New Roman"/>
          <w:color w:val="1F1F1F"/>
          <w:sz w:val="20"/>
          <w:szCs w:val="20"/>
          <w:lang w:eastAsia="pt-BR"/>
        </w:rPr>
        <w:t xml:space="preserve"> Este artigo propõe uma reflexão crítica sobre a situação atual da paróquia católica frente aos desafios da cultura urbana. Partindo de uma análise da obsolescência do modelo rural ainda vigente, discute-se a necessidade de uma conversão pastoral que não se limite a reformas estruturais, mas que vise a geração de discípulos missionários</w:t>
      </w:r>
      <w:r>
        <w:rPr>
          <w:rFonts w:ascii="Times New Roman" w:eastAsia="Times New Roman" w:hAnsi="Times New Roman" w:cs="Times New Roman"/>
          <w:color w:val="1F1F1F"/>
          <w:sz w:val="20"/>
          <w:szCs w:val="20"/>
          <w:lang w:eastAsia="pt-BR"/>
        </w:rPr>
        <w:t xml:space="preserve"> e comunidades eclesiais de base</w:t>
      </w:r>
      <w:r w:rsidRPr="00D90CC8">
        <w:rPr>
          <w:rFonts w:ascii="Times New Roman" w:eastAsia="Times New Roman" w:hAnsi="Times New Roman" w:cs="Times New Roman"/>
          <w:color w:val="1F1F1F"/>
          <w:sz w:val="20"/>
          <w:szCs w:val="20"/>
          <w:lang w:eastAsia="pt-BR"/>
        </w:rPr>
        <w:t>. À luz da sinodalidade e do discernimento dos sinais dos tempos, propõem-se caminhos para superar o clericalismo, a burocratização sacramental e o individualismo, visando uma Igreja que seja "hospital de campanha", casa de acolhida e comunidade de comunidades.</w:t>
      </w:r>
    </w:p>
    <w:p w14:paraId="64CE248B" w14:textId="77777777" w:rsidR="00D90CC8" w:rsidRPr="00D90CC8" w:rsidRDefault="00D90CC8" w:rsidP="00D90CC8">
      <w:pPr>
        <w:spacing w:after="120" w:line="240" w:lineRule="auto"/>
        <w:rPr>
          <w:rFonts w:ascii="Times New Roman" w:eastAsia="Times New Roman" w:hAnsi="Times New Roman" w:cs="Times New Roman"/>
          <w:color w:val="1F1F1F"/>
          <w:sz w:val="24"/>
          <w:szCs w:val="24"/>
          <w:lang w:eastAsia="pt-BR"/>
        </w:rPr>
      </w:pPr>
    </w:p>
    <w:p w14:paraId="535CD823" w14:textId="77777777" w:rsidR="00D90CC8" w:rsidRPr="00D90CC8" w:rsidRDefault="00D90CC8" w:rsidP="00D90CC8">
      <w:pPr>
        <w:spacing w:before="100" w:beforeAutospacing="1" w:after="120" w:line="240" w:lineRule="auto"/>
        <w:jc w:val="both"/>
        <w:outlineLvl w:val="1"/>
        <w:rPr>
          <w:rFonts w:ascii="Times New Roman" w:eastAsia="Times New Roman" w:hAnsi="Times New Roman" w:cs="Times New Roman"/>
          <w:b/>
          <w:bCs/>
          <w:color w:val="1F1F1F"/>
          <w:sz w:val="24"/>
          <w:szCs w:val="24"/>
          <w:lang w:eastAsia="pt-BR"/>
        </w:rPr>
      </w:pPr>
      <w:r w:rsidRPr="00D90CC8">
        <w:rPr>
          <w:rFonts w:ascii="Times New Roman" w:eastAsia="Times New Roman" w:hAnsi="Times New Roman" w:cs="Times New Roman"/>
          <w:b/>
          <w:bCs/>
          <w:color w:val="1F1F1F"/>
          <w:sz w:val="24"/>
          <w:szCs w:val="24"/>
          <w:lang w:eastAsia="pt-BR"/>
        </w:rPr>
        <w:t>I. O Descompasso Ontológico entre a Paróquia e a Metrópole</w:t>
      </w:r>
    </w:p>
    <w:p w14:paraId="2BDCA948" w14:textId="77777777" w:rsidR="00D90CC8" w:rsidRPr="00D90CC8" w:rsidRDefault="00D90CC8" w:rsidP="00D90CC8">
      <w:pPr>
        <w:spacing w:before="100" w:beforeAutospacing="1" w:after="240" w:line="240" w:lineRule="auto"/>
        <w:ind w:firstLine="708"/>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A paróquia continua sendo, para a vasta maioria dos batizados, a face visível e imediata da Igreja. É nela que o mistério da salvação toca o cotidiano, através</w:t>
      </w:r>
      <w:r>
        <w:rPr>
          <w:rFonts w:ascii="Times New Roman" w:eastAsia="Times New Roman" w:hAnsi="Times New Roman" w:cs="Times New Roman"/>
          <w:color w:val="1F1F1F"/>
          <w:sz w:val="24"/>
          <w:szCs w:val="24"/>
          <w:lang w:eastAsia="pt-BR"/>
        </w:rPr>
        <w:t xml:space="preserve"> </w:t>
      </w:r>
      <w:r w:rsidRPr="00D90CC8">
        <w:rPr>
          <w:rFonts w:ascii="Times New Roman" w:eastAsia="Times New Roman" w:hAnsi="Times New Roman" w:cs="Times New Roman"/>
          <w:color w:val="1F1F1F"/>
          <w:sz w:val="24"/>
          <w:szCs w:val="24"/>
          <w:lang w:eastAsia="pt-BR"/>
        </w:rPr>
        <w:t>da vida comunitária</w:t>
      </w:r>
      <w:r>
        <w:rPr>
          <w:rFonts w:ascii="Times New Roman" w:eastAsia="Times New Roman" w:hAnsi="Times New Roman" w:cs="Times New Roman"/>
          <w:color w:val="1F1F1F"/>
          <w:sz w:val="24"/>
          <w:szCs w:val="24"/>
          <w:lang w:eastAsia="pt-BR"/>
        </w:rPr>
        <w:t xml:space="preserve"> e</w:t>
      </w:r>
      <w:r w:rsidRPr="00D90CC8">
        <w:rPr>
          <w:rFonts w:ascii="Times New Roman" w:eastAsia="Times New Roman" w:hAnsi="Times New Roman" w:cs="Times New Roman"/>
          <w:color w:val="1F1F1F"/>
          <w:sz w:val="24"/>
          <w:szCs w:val="24"/>
          <w:lang w:eastAsia="pt-BR"/>
        </w:rPr>
        <w:t xml:space="preserve"> dos sacramentos. Contudo, é inegável que esta </w:t>
      </w:r>
      <w:r>
        <w:rPr>
          <w:rFonts w:ascii="Times New Roman" w:eastAsia="Times New Roman" w:hAnsi="Times New Roman" w:cs="Times New Roman"/>
          <w:color w:val="1F1F1F"/>
          <w:sz w:val="24"/>
          <w:szCs w:val="24"/>
          <w:lang w:eastAsia="pt-BR"/>
        </w:rPr>
        <w:t>estrutura</w:t>
      </w:r>
      <w:r w:rsidRPr="00D90CC8">
        <w:rPr>
          <w:rFonts w:ascii="Times New Roman" w:eastAsia="Times New Roman" w:hAnsi="Times New Roman" w:cs="Times New Roman"/>
          <w:color w:val="1F1F1F"/>
          <w:sz w:val="24"/>
          <w:szCs w:val="24"/>
          <w:lang w:eastAsia="pt-BR"/>
        </w:rPr>
        <w:t xml:space="preserve"> milenar enfrenta uma perda progressiva de relevância existencial. Já no período pré-conciliar, teólogos e pastores alertavam para a necessidade de uma renovação</w:t>
      </w:r>
      <w:r>
        <w:rPr>
          <w:rFonts w:ascii="Times New Roman" w:eastAsia="Times New Roman" w:hAnsi="Times New Roman" w:cs="Times New Roman"/>
          <w:color w:val="1F1F1F"/>
          <w:sz w:val="24"/>
          <w:szCs w:val="24"/>
          <w:lang w:eastAsia="pt-BR"/>
        </w:rPr>
        <w:t>. Como o Concílio Vaticano II não tocou de forma direta o tema das paróquias e, a implementação da eclesiologia conciliar uma tarefa em marcha, a paróquia ainda carece de um horizonte mais profundo. Nossas analises mais apontam</w:t>
      </w:r>
      <w:r w:rsidRPr="00D90CC8">
        <w:rPr>
          <w:rFonts w:ascii="Times New Roman" w:eastAsia="Times New Roman" w:hAnsi="Times New Roman" w:cs="Times New Roman"/>
          <w:color w:val="1F1F1F"/>
          <w:sz w:val="24"/>
          <w:szCs w:val="24"/>
          <w:lang w:eastAsia="pt-BR"/>
        </w:rPr>
        <w:t xml:space="preserve"> um problema de fundo muito mais severo: a paróquia ainda opera sob </w:t>
      </w:r>
      <w:r>
        <w:rPr>
          <w:rFonts w:ascii="Times New Roman" w:eastAsia="Times New Roman" w:hAnsi="Times New Roman" w:cs="Times New Roman"/>
          <w:color w:val="1F1F1F"/>
          <w:sz w:val="24"/>
          <w:szCs w:val="24"/>
          <w:lang w:eastAsia="pt-BR"/>
        </w:rPr>
        <w:t xml:space="preserve">a lógica de </w:t>
      </w:r>
      <w:r w:rsidRPr="00D90CC8">
        <w:rPr>
          <w:rFonts w:ascii="Times New Roman" w:eastAsia="Times New Roman" w:hAnsi="Times New Roman" w:cs="Times New Roman"/>
          <w:color w:val="1F1F1F"/>
          <w:sz w:val="24"/>
          <w:szCs w:val="24"/>
          <w:lang w:eastAsia="pt-BR"/>
        </w:rPr>
        <w:t xml:space="preserve">um "modelo rural" em um mundo que se tornou, em sua essência, </w:t>
      </w:r>
      <w:r>
        <w:rPr>
          <w:rFonts w:ascii="Times New Roman" w:eastAsia="Times New Roman" w:hAnsi="Times New Roman" w:cs="Times New Roman"/>
          <w:color w:val="1F1F1F"/>
          <w:sz w:val="24"/>
          <w:szCs w:val="24"/>
          <w:lang w:eastAsia="pt-BR"/>
        </w:rPr>
        <w:t>urbano</w:t>
      </w:r>
      <w:r w:rsidRPr="00D90CC8">
        <w:rPr>
          <w:rFonts w:ascii="Times New Roman" w:eastAsia="Times New Roman" w:hAnsi="Times New Roman" w:cs="Times New Roman"/>
          <w:color w:val="1F1F1F"/>
          <w:sz w:val="24"/>
          <w:szCs w:val="24"/>
          <w:lang w:eastAsia="pt-BR"/>
        </w:rPr>
        <w:t>.</w:t>
      </w:r>
    </w:p>
    <w:p w14:paraId="4B56FE94" w14:textId="77777777" w:rsidR="00F40093" w:rsidRDefault="00D90CC8" w:rsidP="00D90CC8">
      <w:pPr>
        <w:spacing w:before="100" w:beforeAutospacing="1" w:after="0" w:line="240" w:lineRule="auto"/>
        <w:ind w:firstLine="708"/>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A urbanização da América Latina não foi apenas um deslocamento de massas do campo para megacidades como São Paulo, Cidade do México</w:t>
      </w:r>
      <w:r>
        <w:rPr>
          <w:rFonts w:ascii="Times New Roman" w:eastAsia="Times New Roman" w:hAnsi="Times New Roman" w:cs="Times New Roman"/>
          <w:color w:val="1F1F1F"/>
          <w:sz w:val="24"/>
          <w:szCs w:val="24"/>
          <w:lang w:eastAsia="pt-BR"/>
        </w:rPr>
        <w:t>, Lima</w:t>
      </w:r>
      <w:r w:rsidRPr="00D90CC8">
        <w:rPr>
          <w:rFonts w:ascii="Times New Roman" w:eastAsia="Times New Roman" w:hAnsi="Times New Roman" w:cs="Times New Roman"/>
          <w:color w:val="1F1F1F"/>
          <w:sz w:val="24"/>
          <w:szCs w:val="24"/>
          <w:lang w:eastAsia="pt-BR"/>
        </w:rPr>
        <w:t xml:space="preserve"> e Bogotá. Ela representou uma revolução cultural profunda. Hoje, a "cultura urbana" — marcada pela fluidez, pelo consumo e pela conectividade digital — permeia até mesmo as zonas rurais mais remotas. Enquanto a sociedade se transformava radicalmente, a paróquia permaneceu estática, mantendo lógicas de atuação de um tempo de cristandade que já não existe. O Papa Francisco, na </w:t>
      </w:r>
      <w:proofErr w:type="spellStart"/>
      <w:r w:rsidRPr="00D90CC8">
        <w:rPr>
          <w:rFonts w:ascii="Times New Roman" w:eastAsia="Times New Roman" w:hAnsi="Times New Roman" w:cs="Times New Roman"/>
          <w:i/>
          <w:iCs/>
          <w:color w:val="1F1F1F"/>
          <w:sz w:val="24"/>
          <w:szCs w:val="24"/>
          <w:bdr w:val="none" w:sz="0" w:space="0" w:color="auto" w:frame="1"/>
          <w:lang w:eastAsia="pt-BR"/>
        </w:rPr>
        <w:t>Evangelii</w:t>
      </w:r>
      <w:proofErr w:type="spellEnd"/>
      <w:r w:rsidRPr="00D90CC8">
        <w:rPr>
          <w:rFonts w:ascii="Times New Roman" w:eastAsia="Times New Roman" w:hAnsi="Times New Roman" w:cs="Times New Roman"/>
          <w:i/>
          <w:iCs/>
          <w:color w:val="1F1F1F"/>
          <w:sz w:val="24"/>
          <w:szCs w:val="24"/>
          <w:bdr w:val="none" w:sz="0" w:space="0" w:color="auto" w:frame="1"/>
          <w:lang w:eastAsia="pt-BR"/>
        </w:rPr>
        <w:t xml:space="preserve"> Gaudium</w:t>
      </w:r>
      <w:r w:rsidRPr="00D90CC8">
        <w:rPr>
          <w:rFonts w:ascii="Times New Roman" w:eastAsia="Times New Roman" w:hAnsi="Times New Roman" w:cs="Times New Roman"/>
          <w:color w:val="1F1F1F"/>
          <w:sz w:val="24"/>
          <w:szCs w:val="24"/>
          <w:lang w:eastAsia="pt-BR"/>
        </w:rPr>
        <w:t xml:space="preserve"> (n. 28), defende</w:t>
      </w:r>
      <w:r w:rsidR="00F40093">
        <w:rPr>
          <w:rFonts w:ascii="Times New Roman" w:eastAsia="Times New Roman" w:hAnsi="Times New Roman" w:cs="Times New Roman"/>
          <w:color w:val="1F1F1F"/>
          <w:sz w:val="24"/>
          <w:szCs w:val="24"/>
          <w:lang w:eastAsia="pt-BR"/>
        </w:rPr>
        <w:t>u</w:t>
      </w:r>
      <w:r w:rsidRPr="00D90CC8">
        <w:rPr>
          <w:rFonts w:ascii="Times New Roman" w:eastAsia="Times New Roman" w:hAnsi="Times New Roman" w:cs="Times New Roman"/>
          <w:color w:val="1F1F1F"/>
          <w:sz w:val="24"/>
          <w:szCs w:val="24"/>
          <w:lang w:eastAsia="pt-BR"/>
        </w:rPr>
        <w:t xml:space="preserve"> que a paróquia não é uma estrutura caduca por si só, mas admite que ela corre o risco de se tornar obsoleta se não demonstrar plasticidade e capacidade de ser um lugar de encontro real</w:t>
      </w:r>
      <w:r w:rsidR="00F40093">
        <w:rPr>
          <w:rFonts w:ascii="Times New Roman" w:eastAsia="Times New Roman" w:hAnsi="Times New Roman" w:cs="Times New Roman"/>
          <w:color w:val="1F1F1F"/>
          <w:sz w:val="24"/>
          <w:szCs w:val="24"/>
          <w:lang w:eastAsia="pt-BR"/>
        </w:rPr>
        <w:t>, de iniciação à vida cristã</w:t>
      </w:r>
      <w:r w:rsidRPr="00D90CC8">
        <w:rPr>
          <w:rFonts w:ascii="Times New Roman" w:eastAsia="Times New Roman" w:hAnsi="Times New Roman" w:cs="Times New Roman"/>
          <w:color w:val="1F1F1F"/>
          <w:sz w:val="24"/>
          <w:szCs w:val="24"/>
          <w:lang w:eastAsia="pt-BR"/>
        </w:rPr>
        <w:t>.</w:t>
      </w:r>
    </w:p>
    <w:p w14:paraId="63716248" w14:textId="77777777" w:rsidR="00D90CC8" w:rsidRPr="00D90CC8" w:rsidRDefault="00D90CC8" w:rsidP="00D90CC8">
      <w:pPr>
        <w:spacing w:before="100" w:beforeAutospacing="1" w:after="0" w:line="240" w:lineRule="auto"/>
        <w:ind w:firstLine="708"/>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A tese central que move esta reflexão, embora dura</w:t>
      </w:r>
      <w:r w:rsidR="00F40093">
        <w:rPr>
          <w:rFonts w:ascii="Times New Roman" w:eastAsia="Times New Roman" w:hAnsi="Times New Roman" w:cs="Times New Roman"/>
          <w:color w:val="1F1F1F"/>
          <w:sz w:val="24"/>
          <w:szCs w:val="24"/>
          <w:lang w:eastAsia="pt-BR"/>
        </w:rPr>
        <w:t xml:space="preserve"> é</w:t>
      </w:r>
      <w:r w:rsidRPr="00D90CC8">
        <w:rPr>
          <w:rFonts w:ascii="Times New Roman" w:eastAsia="Times New Roman" w:hAnsi="Times New Roman" w:cs="Times New Roman"/>
          <w:color w:val="1F1F1F"/>
          <w:sz w:val="24"/>
          <w:szCs w:val="24"/>
          <w:lang w:eastAsia="pt-BR"/>
        </w:rPr>
        <w:t xml:space="preserve">: </w:t>
      </w:r>
      <w:r w:rsidR="00F40093">
        <w:rPr>
          <w:rFonts w:ascii="Times New Roman" w:eastAsia="Times New Roman" w:hAnsi="Times New Roman" w:cs="Times New Roman"/>
          <w:color w:val="1F1F1F"/>
          <w:sz w:val="24"/>
          <w:szCs w:val="24"/>
          <w:lang w:eastAsia="pt-BR"/>
        </w:rPr>
        <w:t>“</w:t>
      </w:r>
      <w:r w:rsidRPr="00D90CC8">
        <w:rPr>
          <w:rFonts w:ascii="Times New Roman" w:eastAsia="Times New Roman" w:hAnsi="Times New Roman" w:cs="Times New Roman"/>
          <w:color w:val="1F1F1F"/>
          <w:sz w:val="24"/>
          <w:szCs w:val="24"/>
          <w:lang w:eastAsia="pt-BR"/>
        </w:rPr>
        <w:t>a paróquia</w:t>
      </w:r>
      <w:r w:rsidR="00F40093">
        <w:rPr>
          <w:rFonts w:ascii="Times New Roman" w:eastAsia="Times New Roman" w:hAnsi="Times New Roman" w:cs="Times New Roman"/>
          <w:color w:val="1F1F1F"/>
          <w:sz w:val="24"/>
          <w:szCs w:val="24"/>
          <w:lang w:eastAsia="pt-BR"/>
        </w:rPr>
        <w:t xml:space="preserve"> é uma estrutura caduca”</w:t>
      </w:r>
      <w:r w:rsidRPr="00D90CC8">
        <w:rPr>
          <w:rFonts w:ascii="Times New Roman" w:eastAsia="Times New Roman" w:hAnsi="Times New Roman" w:cs="Times New Roman"/>
          <w:color w:val="1F1F1F"/>
          <w:sz w:val="24"/>
          <w:szCs w:val="24"/>
          <w:lang w:eastAsia="pt-BR"/>
        </w:rPr>
        <w:t xml:space="preserve">, em sua configuração atual, </w:t>
      </w:r>
      <w:r w:rsidR="00F40093">
        <w:rPr>
          <w:rFonts w:ascii="Times New Roman" w:eastAsia="Times New Roman" w:hAnsi="Times New Roman" w:cs="Times New Roman"/>
          <w:color w:val="1F1F1F"/>
          <w:sz w:val="24"/>
          <w:szCs w:val="24"/>
          <w:lang w:eastAsia="pt-BR"/>
        </w:rPr>
        <w:t xml:space="preserve">a paróquia </w:t>
      </w:r>
      <w:r w:rsidRPr="00D90CC8">
        <w:rPr>
          <w:rFonts w:ascii="Times New Roman" w:eastAsia="Times New Roman" w:hAnsi="Times New Roman" w:cs="Times New Roman"/>
          <w:color w:val="1F1F1F"/>
          <w:sz w:val="24"/>
          <w:szCs w:val="24"/>
          <w:lang w:eastAsia="pt-BR"/>
        </w:rPr>
        <w:t>não é comunidade. Ela perde a fisionomia humana descrita nos Atos dos Apóstolos e em Medellín,</w:t>
      </w:r>
      <w:r w:rsidR="00F40093">
        <w:rPr>
          <w:rFonts w:ascii="Times New Roman" w:eastAsia="Times New Roman" w:hAnsi="Times New Roman" w:cs="Times New Roman"/>
          <w:color w:val="1F1F1F"/>
          <w:sz w:val="24"/>
          <w:szCs w:val="24"/>
          <w:lang w:eastAsia="pt-BR"/>
        </w:rPr>
        <w:t xml:space="preserve"> quando simplesmente reúne as pessoas para ritos e atos formais, mas não gera vínculos e compromisso. Muitas vezes a dinâmica das paróquias reproduz os esquemas da sociedade,</w:t>
      </w:r>
      <w:r w:rsidRPr="00D90CC8">
        <w:rPr>
          <w:rFonts w:ascii="Times New Roman" w:eastAsia="Times New Roman" w:hAnsi="Times New Roman" w:cs="Times New Roman"/>
          <w:color w:val="1F1F1F"/>
          <w:sz w:val="24"/>
          <w:szCs w:val="24"/>
          <w:lang w:eastAsia="pt-BR"/>
        </w:rPr>
        <w:t xml:space="preserve"> tornando-se uma estrutura afetada pela fragmentação</w:t>
      </w:r>
      <w:r w:rsidR="00F40093">
        <w:rPr>
          <w:rFonts w:ascii="Times New Roman" w:eastAsia="Times New Roman" w:hAnsi="Times New Roman" w:cs="Times New Roman"/>
          <w:color w:val="1F1F1F"/>
          <w:sz w:val="24"/>
          <w:szCs w:val="24"/>
          <w:lang w:eastAsia="pt-BR"/>
        </w:rPr>
        <w:t>, pelo anonimato e o individualismo.</w:t>
      </w:r>
    </w:p>
    <w:p w14:paraId="0FD4614A" w14:textId="77777777" w:rsidR="00D90CC8" w:rsidRPr="00D90CC8" w:rsidRDefault="00D90CC8" w:rsidP="00D90CC8">
      <w:pPr>
        <w:spacing w:before="100" w:beforeAutospacing="1" w:after="120" w:line="240" w:lineRule="auto"/>
        <w:jc w:val="both"/>
        <w:outlineLvl w:val="1"/>
        <w:rPr>
          <w:rFonts w:ascii="Times New Roman" w:eastAsia="Times New Roman" w:hAnsi="Times New Roman" w:cs="Times New Roman"/>
          <w:b/>
          <w:bCs/>
          <w:color w:val="1F1F1F"/>
          <w:sz w:val="24"/>
          <w:szCs w:val="24"/>
          <w:lang w:eastAsia="pt-BR"/>
        </w:rPr>
      </w:pPr>
      <w:r w:rsidRPr="00D90CC8">
        <w:rPr>
          <w:rFonts w:ascii="Times New Roman" w:eastAsia="Times New Roman" w:hAnsi="Times New Roman" w:cs="Times New Roman"/>
          <w:b/>
          <w:bCs/>
          <w:color w:val="1F1F1F"/>
          <w:sz w:val="24"/>
          <w:szCs w:val="24"/>
          <w:lang w:eastAsia="pt-BR"/>
        </w:rPr>
        <w:t>II. Diagnóstico: A Crise Eclesial e os Sintomas da Cultura Urbana</w:t>
      </w:r>
    </w:p>
    <w:p w14:paraId="61A51465" w14:textId="77777777" w:rsidR="00D90CC8" w:rsidRPr="00D90CC8" w:rsidRDefault="00D90CC8" w:rsidP="00D90CC8">
      <w:pPr>
        <w:spacing w:before="100" w:beforeAutospacing="1" w:after="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 xml:space="preserve">A tensão entre a estrutura paroquial tradicional e a cultura urbana gera sintomas visíveis que enfermam o corpo eclesial. O primeiro desses sintomas é o </w:t>
      </w:r>
      <w:r w:rsidRPr="00D90CC8">
        <w:rPr>
          <w:rFonts w:ascii="Times New Roman" w:eastAsia="Times New Roman" w:hAnsi="Times New Roman" w:cs="Times New Roman"/>
          <w:b/>
          <w:bCs/>
          <w:color w:val="1F1F1F"/>
          <w:sz w:val="24"/>
          <w:szCs w:val="24"/>
          <w:bdr w:val="none" w:sz="0" w:space="0" w:color="auto" w:frame="1"/>
          <w:lang w:eastAsia="pt-BR"/>
        </w:rPr>
        <w:t>crescimento do individualismo</w:t>
      </w:r>
      <w:r w:rsidRPr="00D90CC8">
        <w:rPr>
          <w:rFonts w:ascii="Times New Roman" w:eastAsia="Times New Roman" w:hAnsi="Times New Roman" w:cs="Times New Roman"/>
          <w:color w:val="1F1F1F"/>
          <w:sz w:val="24"/>
          <w:szCs w:val="24"/>
          <w:lang w:eastAsia="pt-BR"/>
        </w:rPr>
        <w:t>. Dentro das nossas igrejas, a aglomeração física n</w:t>
      </w:r>
      <w:r w:rsidR="00F40093">
        <w:rPr>
          <w:rFonts w:ascii="Times New Roman" w:eastAsia="Times New Roman" w:hAnsi="Times New Roman" w:cs="Times New Roman"/>
          <w:color w:val="1F1F1F"/>
          <w:sz w:val="24"/>
          <w:szCs w:val="24"/>
          <w:lang w:eastAsia="pt-BR"/>
        </w:rPr>
        <w:t>os</w:t>
      </w:r>
      <w:r w:rsidRPr="00D90CC8">
        <w:rPr>
          <w:rFonts w:ascii="Times New Roman" w:eastAsia="Times New Roman" w:hAnsi="Times New Roman" w:cs="Times New Roman"/>
          <w:color w:val="1F1F1F"/>
          <w:sz w:val="24"/>
          <w:szCs w:val="24"/>
          <w:lang w:eastAsia="pt-BR"/>
        </w:rPr>
        <w:t xml:space="preserve"> </w:t>
      </w:r>
      <w:r w:rsidR="00F40093">
        <w:rPr>
          <w:rFonts w:ascii="Times New Roman" w:eastAsia="Times New Roman" w:hAnsi="Times New Roman" w:cs="Times New Roman"/>
          <w:color w:val="1F1F1F"/>
          <w:sz w:val="24"/>
          <w:szCs w:val="24"/>
          <w:lang w:eastAsia="pt-BR"/>
        </w:rPr>
        <w:t xml:space="preserve">templos </w:t>
      </w:r>
      <w:r w:rsidRPr="00D90CC8">
        <w:rPr>
          <w:rFonts w:ascii="Times New Roman" w:eastAsia="Times New Roman" w:hAnsi="Times New Roman" w:cs="Times New Roman"/>
          <w:color w:val="1F1F1F"/>
          <w:sz w:val="24"/>
          <w:szCs w:val="24"/>
          <w:lang w:eastAsia="pt-BR"/>
        </w:rPr>
        <w:t xml:space="preserve">não se traduz </w:t>
      </w:r>
      <w:r w:rsidR="00F40093">
        <w:rPr>
          <w:rFonts w:ascii="Times New Roman" w:eastAsia="Times New Roman" w:hAnsi="Times New Roman" w:cs="Times New Roman"/>
          <w:color w:val="1F1F1F"/>
          <w:sz w:val="24"/>
          <w:szCs w:val="24"/>
          <w:lang w:eastAsia="pt-BR"/>
        </w:rPr>
        <w:t>aos vínculos que se experimentam na vida comunitária</w:t>
      </w:r>
      <w:r w:rsidRPr="00D90CC8">
        <w:rPr>
          <w:rFonts w:ascii="Times New Roman" w:eastAsia="Times New Roman" w:hAnsi="Times New Roman" w:cs="Times New Roman"/>
          <w:color w:val="1F1F1F"/>
          <w:sz w:val="24"/>
          <w:szCs w:val="24"/>
          <w:lang w:eastAsia="pt-BR"/>
        </w:rPr>
        <w:t xml:space="preserve">. Estar no mesmo espaço </w:t>
      </w:r>
      <w:r w:rsidRPr="00D90CC8">
        <w:rPr>
          <w:rFonts w:ascii="Times New Roman" w:eastAsia="Times New Roman" w:hAnsi="Times New Roman" w:cs="Times New Roman"/>
          <w:color w:val="1F1F1F"/>
          <w:sz w:val="24"/>
          <w:szCs w:val="24"/>
          <w:lang w:eastAsia="pt-BR"/>
        </w:rPr>
        <w:lastRenderedPageBreak/>
        <w:t xml:space="preserve">não garante a formação de uma comunidade; muitas vezes, o que temos é uma massa de desconhecidos consumindo um serviço religioso. Além disso, a Igreja mantém, por vezes, suas portas hermeticamente fechadas para diversas categorias de pessoas, falhando em ser o espaço de acolhida para grupos </w:t>
      </w:r>
      <w:r w:rsidR="00F40093">
        <w:rPr>
          <w:rFonts w:ascii="Times New Roman" w:eastAsia="Times New Roman" w:hAnsi="Times New Roman" w:cs="Times New Roman"/>
          <w:color w:val="1F1F1F"/>
          <w:sz w:val="24"/>
          <w:szCs w:val="24"/>
          <w:lang w:eastAsia="pt-BR"/>
        </w:rPr>
        <w:t>todos</w:t>
      </w:r>
      <w:r w:rsidRPr="00D90CC8">
        <w:rPr>
          <w:rFonts w:ascii="Times New Roman" w:eastAsia="Times New Roman" w:hAnsi="Times New Roman" w:cs="Times New Roman"/>
          <w:color w:val="1F1F1F"/>
          <w:sz w:val="24"/>
          <w:szCs w:val="24"/>
          <w:lang w:eastAsia="pt-BR"/>
        </w:rPr>
        <w:t>.</w:t>
      </w:r>
    </w:p>
    <w:p w14:paraId="150C4F98" w14:textId="77777777" w:rsidR="00486EA7" w:rsidRDefault="00D90CC8" w:rsidP="00D90CC8">
      <w:pPr>
        <w:spacing w:before="100" w:beforeAutospacing="1" w:after="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 xml:space="preserve">Paralelamente, observa-se uma </w:t>
      </w:r>
      <w:r w:rsidRPr="00D90CC8">
        <w:rPr>
          <w:rFonts w:ascii="Times New Roman" w:eastAsia="Times New Roman" w:hAnsi="Times New Roman" w:cs="Times New Roman"/>
          <w:b/>
          <w:bCs/>
          <w:color w:val="1F1F1F"/>
          <w:sz w:val="24"/>
          <w:szCs w:val="24"/>
          <w:bdr w:val="none" w:sz="0" w:space="0" w:color="auto" w:frame="1"/>
          <w:lang w:eastAsia="pt-BR"/>
        </w:rPr>
        <w:t>obsessão pelas estruturas materiais e um clericalismo asfixiante</w:t>
      </w:r>
      <w:r w:rsidRPr="00D90CC8">
        <w:rPr>
          <w:rFonts w:ascii="Times New Roman" w:eastAsia="Times New Roman" w:hAnsi="Times New Roman" w:cs="Times New Roman"/>
          <w:color w:val="1F1F1F"/>
          <w:sz w:val="24"/>
          <w:szCs w:val="24"/>
          <w:lang w:eastAsia="pt-BR"/>
        </w:rPr>
        <w:t xml:space="preserve">. Existe uma tendência preocupante de medir </w:t>
      </w:r>
      <w:r w:rsidR="00F40093">
        <w:rPr>
          <w:rFonts w:ascii="Times New Roman" w:eastAsia="Times New Roman" w:hAnsi="Times New Roman" w:cs="Times New Roman"/>
          <w:color w:val="1F1F1F"/>
          <w:sz w:val="24"/>
          <w:szCs w:val="24"/>
          <w:lang w:eastAsia="pt-BR"/>
        </w:rPr>
        <w:t xml:space="preserve">a qualidade de uma </w:t>
      </w:r>
      <w:r w:rsidRPr="00D90CC8">
        <w:rPr>
          <w:rFonts w:ascii="Times New Roman" w:eastAsia="Times New Roman" w:hAnsi="Times New Roman" w:cs="Times New Roman"/>
          <w:color w:val="1F1F1F"/>
          <w:sz w:val="24"/>
          <w:szCs w:val="24"/>
          <w:lang w:eastAsia="pt-BR"/>
        </w:rPr>
        <w:t xml:space="preserve">paróquia pela sua capacidade de construir templos, centros catequéticos e adquirir bens. Essa mentalidade corporativa ignora que as estruturas são meros meios para a evangelização; quando o fim se torna a </w:t>
      </w:r>
      <w:r w:rsidR="00F40093">
        <w:rPr>
          <w:rFonts w:ascii="Times New Roman" w:eastAsia="Times New Roman" w:hAnsi="Times New Roman" w:cs="Times New Roman"/>
          <w:color w:val="1F1F1F"/>
          <w:sz w:val="24"/>
          <w:szCs w:val="24"/>
          <w:lang w:eastAsia="pt-BR"/>
        </w:rPr>
        <w:t xml:space="preserve">ampliação e a </w:t>
      </w:r>
      <w:r w:rsidRPr="00D90CC8">
        <w:rPr>
          <w:rFonts w:ascii="Times New Roman" w:eastAsia="Times New Roman" w:hAnsi="Times New Roman" w:cs="Times New Roman"/>
          <w:color w:val="1F1F1F"/>
          <w:sz w:val="24"/>
          <w:szCs w:val="24"/>
          <w:lang w:eastAsia="pt-BR"/>
        </w:rPr>
        <w:t>manutenção do patrimônio, a Igreja torna-se estéril.</w:t>
      </w:r>
      <w:r w:rsidR="00F40093">
        <w:rPr>
          <w:rFonts w:ascii="Times New Roman" w:eastAsia="Times New Roman" w:hAnsi="Times New Roman" w:cs="Times New Roman"/>
          <w:color w:val="1F1F1F"/>
          <w:sz w:val="24"/>
          <w:szCs w:val="24"/>
          <w:lang w:eastAsia="pt-BR"/>
        </w:rPr>
        <w:t xml:space="preserve"> </w:t>
      </w:r>
      <w:r w:rsidR="00486EA7" w:rsidRPr="00486EA7">
        <w:rPr>
          <w:rFonts w:ascii="Times New Roman" w:eastAsia="Times New Roman" w:hAnsi="Times New Roman" w:cs="Times New Roman"/>
          <w:color w:val="1F1F1F"/>
          <w:sz w:val="24"/>
          <w:szCs w:val="24"/>
          <w:lang w:eastAsia="pt-BR"/>
        </w:rPr>
        <w:t>São Paulo VI foi literal ao afirmar que a essência da Igreja é evangelizar. Disso depreende-se que as estruturas materiais são meros instrumentos: se auxiliam na missão, são válidas, mas nunca podem se tornar um fim em si mesmas ou ofuscar o anúncio do Evangelho.</w:t>
      </w:r>
    </w:p>
    <w:p w14:paraId="14563916" w14:textId="77777777" w:rsidR="00D90CC8" w:rsidRPr="00D90CC8" w:rsidRDefault="00D90CC8" w:rsidP="00D90CC8">
      <w:pPr>
        <w:spacing w:before="100" w:beforeAutospacing="1" w:after="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 xml:space="preserve">Como resposta às ameaças de um mundo pluralista, observa-se </w:t>
      </w:r>
      <w:r w:rsidR="00486EA7">
        <w:rPr>
          <w:rFonts w:ascii="Times New Roman" w:eastAsia="Times New Roman" w:hAnsi="Times New Roman" w:cs="Times New Roman"/>
          <w:color w:val="1F1F1F"/>
          <w:sz w:val="24"/>
          <w:szCs w:val="24"/>
          <w:lang w:eastAsia="pt-BR"/>
        </w:rPr>
        <w:t xml:space="preserve">em </w:t>
      </w:r>
      <w:r w:rsidRPr="00D90CC8">
        <w:rPr>
          <w:rFonts w:ascii="Times New Roman" w:eastAsia="Times New Roman" w:hAnsi="Times New Roman" w:cs="Times New Roman"/>
          <w:color w:val="1F1F1F"/>
          <w:sz w:val="24"/>
          <w:szCs w:val="24"/>
          <w:lang w:eastAsia="pt-BR"/>
        </w:rPr>
        <w:t xml:space="preserve">uma </w:t>
      </w:r>
      <w:r w:rsidR="00486EA7">
        <w:rPr>
          <w:rFonts w:ascii="Times New Roman" w:eastAsia="Times New Roman" w:hAnsi="Times New Roman" w:cs="Times New Roman"/>
          <w:color w:val="1F1F1F"/>
          <w:sz w:val="24"/>
          <w:szCs w:val="24"/>
          <w:lang w:eastAsia="pt-BR"/>
        </w:rPr>
        <w:t xml:space="preserve">parte dos membros da Igreja a </w:t>
      </w:r>
      <w:r w:rsidRPr="00D90CC8">
        <w:rPr>
          <w:rFonts w:ascii="Times New Roman" w:eastAsia="Times New Roman" w:hAnsi="Times New Roman" w:cs="Times New Roman"/>
          <w:color w:val="1F1F1F"/>
          <w:sz w:val="24"/>
          <w:szCs w:val="24"/>
          <w:lang w:eastAsia="pt-BR"/>
        </w:rPr>
        <w:t>acentuação da hierarquia</w:t>
      </w:r>
      <w:r w:rsidR="00486EA7">
        <w:rPr>
          <w:rFonts w:ascii="Times New Roman" w:eastAsia="Times New Roman" w:hAnsi="Times New Roman" w:cs="Times New Roman"/>
          <w:color w:val="1F1F1F"/>
          <w:sz w:val="24"/>
          <w:szCs w:val="24"/>
          <w:lang w:eastAsia="pt-BR"/>
        </w:rPr>
        <w:t xml:space="preserve">, movimento identificado pelo clericalismo. </w:t>
      </w:r>
      <w:r w:rsidRPr="00D90CC8">
        <w:rPr>
          <w:rFonts w:ascii="Times New Roman" w:eastAsia="Times New Roman" w:hAnsi="Times New Roman" w:cs="Times New Roman"/>
          <w:color w:val="1F1F1F"/>
          <w:sz w:val="24"/>
          <w:szCs w:val="24"/>
          <w:lang w:eastAsia="pt-BR"/>
        </w:rPr>
        <w:t xml:space="preserve">O clericalismo não apenas vitimiza o laicato, mantendo-o em um estado de </w:t>
      </w:r>
      <w:r w:rsidR="00486EA7">
        <w:rPr>
          <w:rFonts w:ascii="Times New Roman" w:eastAsia="Times New Roman" w:hAnsi="Times New Roman" w:cs="Times New Roman"/>
          <w:color w:val="1F1F1F"/>
          <w:sz w:val="24"/>
          <w:szCs w:val="24"/>
          <w:lang w:eastAsia="pt-BR"/>
        </w:rPr>
        <w:t>infantilidade eclesial</w:t>
      </w:r>
      <w:r w:rsidRPr="00D90CC8">
        <w:rPr>
          <w:rFonts w:ascii="Times New Roman" w:eastAsia="Times New Roman" w:hAnsi="Times New Roman" w:cs="Times New Roman"/>
          <w:color w:val="1F1F1F"/>
          <w:sz w:val="24"/>
          <w:szCs w:val="24"/>
          <w:lang w:eastAsia="pt-BR"/>
        </w:rPr>
        <w:t xml:space="preserve">, mas adoece o próprio clero. A ideia de que o presbítero deve ser o gestor, o herói e o responsável por cada detalhe da vida paroquial gera números alarmantes de depressão e </w:t>
      </w:r>
      <w:r w:rsidR="00486EA7">
        <w:rPr>
          <w:rFonts w:ascii="Times New Roman" w:eastAsia="Times New Roman" w:hAnsi="Times New Roman" w:cs="Times New Roman"/>
          <w:color w:val="1F1F1F"/>
          <w:sz w:val="24"/>
          <w:szCs w:val="24"/>
          <w:lang w:eastAsia="pt-BR"/>
        </w:rPr>
        <w:t>outras enfermidades</w:t>
      </w:r>
      <w:r w:rsidRPr="00D90CC8">
        <w:rPr>
          <w:rFonts w:ascii="Times New Roman" w:eastAsia="Times New Roman" w:hAnsi="Times New Roman" w:cs="Times New Roman"/>
          <w:color w:val="1F1F1F"/>
          <w:sz w:val="24"/>
          <w:szCs w:val="24"/>
          <w:lang w:eastAsia="pt-BR"/>
        </w:rPr>
        <w:t>. A sinodalidade, portanto, não é uma escolha administrativa, mas a oposição objetiva e necessária ao clericalismo que corrói a essência do Evangelho.</w:t>
      </w:r>
    </w:p>
    <w:p w14:paraId="4AD8C3AE" w14:textId="77777777" w:rsidR="00D90CC8" w:rsidRPr="00D90CC8" w:rsidRDefault="00D90CC8" w:rsidP="00D90CC8">
      <w:pPr>
        <w:spacing w:before="100" w:beforeAutospacing="1" w:after="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Soma-se a isso o que o Papa Francisco identific</w:t>
      </w:r>
      <w:r w:rsidR="00486EA7">
        <w:rPr>
          <w:rFonts w:ascii="Times New Roman" w:eastAsia="Times New Roman" w:hAnsi="Times New Roman" w:cs="Times New Roman"/>
          <w:color w:val="1F1F1F"/>
          <w:sz w:val="24"/>
          <w:szCs w:val="24"/>
          <w:lang w:eastAsia="pt-BR"/>
        </w:rPr>
        <w:t>ou</w:t>
      </w:r>
      <w:r w:rsidRPr="00D90CC8">
        <w:rPr>
          <w:rFonts w:ascii="Times New Roman" w:eastAsia="Times New Roman" w:hAnsi="Times New Roman" w:cs="Times New Roman"/>
          <w:color w:val="1F1F1F"/>
          <w:sz w:val="24"/>
          <w:szCs w:val="24"/>
          <w:lang w:eastAsia="pt-BR"/>
        </w:rPr>
        <w:t xml:space="preserve"> como </w:t>
      </w:r>
      <w:r w:rsidRPr="00D90CC8">
        <w:rPr>
          <w:rFonts w:ascii="Times New Roman" w:eastAsia="Times New Roman" w:hAnsi="Times New Roman" w:cs="Times New Roman"/>
          <w:b/>
          <w:bCs/>
          <w:color w:val="1F1F1F"/>
          <w:sz w:val="24"/>
          <w:szCs w:val="24"/>
          <w:bdr w:val="none" w:sz="0" w:space="0" w:color="auto" w:frame="1"/>
          <w:lang w:eastAsia="pt-BR"/>
        </w:rPr>
        <w:t>acedia espiritual</w:t>
      </w:r>
      <w:r w:rsidRPr="00D90CC8">
        <w:rPr>
          <w:rFonts w:ascii="Times New Roman" w:eastAsia="Times New Roman" w:hAnsi="Times New Roman" w:cs="Times New Roman"/>
          <w:color w:val="1F1F1F"/>
          <w:sz w:val="24"/>
          <w:szCs w:val="24"/>
          <w:lang w:eastAsia="pt-BR"/>
        </w:rPr>
        <w:t xml:space="preserve">. </w:t>
      </w:r>
      <w:r w:rsidR="00486EA7">
        <w:rPr>
          <w:rFonts w:ascii="Times New Roman" w:eastAsia="Times New Roman" w:hAnsi="Times New Roman" w:cs="Times New Roman"/>
          <w:color w:val="1F1F1F"/>
          <w:sz w:val="24"/>
          <w:szCs w:val="24"/>
          <w:lang w:eastAsia="pt-BR"/>
        </w:rPr>
        <w:t xml:space="preserve">A atitude paralisante que afeta muitos dos fieis nas paróquias, que vivem uma fé desconexa da vida, numa atitude passiva. </w:t>
      </w:r>
      <w:r w:rsidRPr="00D90CC8">
        <w:rPr>
          <w:rFonts w:ascii="Times New Roman" w:eastAsia="Times New Roman" w:hAnsi="Times New Roman" w:cs="Times New Roman"/>
          <w:color w:val="1F1F1F"/>
          <w:sz w:val="24"/>
          <w:szCs w:val="24"/>
          <w:lang w:eastAsia="pt-BR"/>
        </w:rPr>
        <w:t>Não se trata de uma paz interior, mas de uma anestesia diante do Reino. As paróquias estão perdendo os jovens, que não encontram sentido em ritos que não dialogam com suas angústias, e até mesmo os adultos, que, pressionados pela economia e pela necessidade de prolongar a vida laboral após a aposentadoria, esvaziam os bancos das igrejas. A paróquia torna-se um "terminal de sacramentos" em vez de ser o coração pulsante da missão.</w:t>
      </w:r>
    </w:p>
    <w:p w14:paraId="78D7B702" w14:textId="77777777" w:rsidR="00D90CC8" w:rsidRPr="00D90CC8" w:rsidRDefault="00D90CC8" w:rsidP="00D90CC8">
      <w:pPr>
        <w:spacing w:before="100" w:beforeAutospacing="1" w:after="120" w:line="240" w:lineRule="auto"/>
        <w:jc w:val="both"/>
        <w:outlineLvl w:val="1"/>
        <w:rPr>
          <w:rFonts w:ascii="Times New Roman" w:eastAsia="Times New Roman" w:hAnsi="Times New Roman" w:cs="Times New Roman"/>
          <w:b/>
          <w:bCs/>
          <w:color w:val="1F1F1F"/>
          <w:sz w:val="24"/>
          <w:szCs w:val="24"/>
          <w:lang w:eastAsia="pt-BR"/>
        </w:rPr>
      </w:pPr>
      <w:r w:rsidRPr="00D90CC8">
        <w:rPr>
          <w:rFonts w:ascii="Times New Roman" w:eastAsia="Times New Roman" w:hAnsi="Times New Roman" w:cs="Times New Roman"/>
          <w:b/>
          <w:bCs/>
          <w:color w:val="1F1F1F"/>
          <w:sz w:val="24"/>
          <w:szCs w:val="24"/>
          <w:lang w:eastAsia="pt-BR"/>
        </w:rPr>
        <w:t>III. Atitudes Diante da Crise: Do Medo ao Discernimento Sinodal</w:t>
      </w:r>
    </w:p>
    <w:p w14:paraId="0694CEE7" w14:textId="77777777" w:rsidR="00D90CC8" w:rsidRPr="00D90CC8" w:rsidRDefault="00D90CC8" w:rsidP="00D90CC8">
      <w:pPr>
        <w:spacing w:before="100" w:beforeAutospacing="1" w:after="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 xml:space="preserve">Diante desta realidade "líquida" e volátil, como descrita por Zygmunt </w:t>
      </w:r>
      <w:proofErr w:type="spellStart"/>
      <w:r w:rsidRPr="00D90CC8">
        <w:rPr>
          <w:rFonts w:ascii="Times New Roman" w:eastAsia="Times New Roman" w:hAnsi="Times New Roman" w:cs="Times New Roman"/>
          <w:color w:val="1F1F1F"/>
          <w:sz w:val="24"/>
          <w:szCs w:val="24"/>
          <w:lang w:eastAsia="pt-BR"/>
        </w:rPr>
        <w:t>Bauman</w:t>
      </w:r>
      <w:proofErr w:type="spellEnd"/>
      <w:r w:rsidRPr="00D90CC8">
        <w:rPr>
          <w:rFonts w:ascii="Times New Roman" w:eastAsia="Times New Roman" w:hAnsi="Times New Roman" w:cs="Times New Roman"/>
          <w:color w:val="1F1F1F"/>
          <w:sz w:val="24"/>
          <w:szCs w:val="24"/>
          <w:lang w:eastAsia="pt-BR"/>
        </w:rPr>
        <w:t xml:space="preserve">, o teólogo Agenor Brighenti identifica três atitudes possíveis na Igreja que servem de chave de leitura para nossa ação pastoral. A primeira é o </w:t>
      </w:r>
      <w:r w:rsidRPr="00D90CC8">
        <w:rPr>
          <w:rFonts w:ascii="Times New Roman" w:eastAsia="Times New Roman" w:hAnsi="Times New Roman" w:cs="Times New Roman"/>
          <w:b/>
          <w:bCs/>
          <w:color w:val="1F1F1F"/>
          <w:sz w:val="24"/>
          <w:szCs w:val="24"/>
          <w:bdr w:val="none" w:sz="0" w:space="0" w:color="auto" w:frame="1"/>
          <w:lang w:eastAsia="pt-BR"/>
        </w:rPr>
        <w:t>entrincheiramento</w:t>
      </w:r>
      <w:r w:rsidRPr="00D90CC8">
        <w:rPr>
          <w:rFonts w:ascii="Times New Roman" w:eastAsia="Times New Roman" w:hAnsi="Times New Roman" w:cs="Times New Roman"/>
          <w:color w:val="1F1F1F"/>
          <w:sz w:val="24"/>
          <w:szCs w:val="24"/>
          <w:lang w:eastAsia="pt-BR"/>
        </w:rPr>
        <w:t xml:space="preserve">. É a tentativa de ver o tempo presente como inimigo e esconder-se em um buraco ideológico. Socialmente, isso se manifesta no saudosismo de um "tempo dos </w:t>
      </w:r>
      <w:r w:rsidR="00486EA7">
        <w:rPr>
          <w:rFonts w:ascii="Times New Roman" w:eastAsia="Times New Roman" w:hAnsi="Times New Roman" w:cs="Times New Roman"/>
          <w:color w:val="1F1F1F"/>
          <w:sz w:val="24"/>
          <w:szCs w:val="24"/>
          <w:lang w:eastAsia="pt-BR"/>
        </w:rPr>
        <w:t xml:space="preserve">nossos </w:t>
      </w:r>
      <w:r w:rsidRPr="00D90CC8">
        <w:rPr>
          <w:rFonts w:ascii="Times New Roman" w:eastAsia="Times New Roman" w:hAnsi="Times New Roman" w:cs="Times New Roman"/>
          <w:color w:val="1F1F1F"/>
          <w:sz w:val="24"/>
          <w:szCs w:val="24"/>
          <w:lang w:eastAsia="pt-BR"/>
        </w:rPr>
        <w:t xml:space="preserve">avós" que nunca voltará. </w:t>
      </w:r>
      <w:proofErr w:type="spellStart"/>
      <w:r w:rsidRPr="00D90CC8">
        <w:rPr>
          <w:rFonts w:ascii="Times New Roman" w:eastAsia="Times New Roman" w:hAnsi="Times New Roman" w:cs="Times New Roman"/>
          <w:color w:val="1F1F1F"/>
          <w:sz w:val="24"/>
          <w:szCs w:val="24"/>
          <w:lang w:eastAsia="pt-BR"/>
        </w:rPr>
        <w:t>Eclesialmente</w:t>
      </w:r>
      <w:proofErr w:type="spellEnd"/>
      <w:r w:rsidRPr="00D90CC8">
        <w:rPr>
          <w:rFonts w:ascii="Times New Roman" w:eastAsia="Times New Roman" w:hAnsi="Times New Roman" w:cs="Times New Roman"/>
          <w:color w:val="1F1F1F"/>
          <w:sz w:val="24"/>
          <w:szCs w:val="24"/>
          <w:lang w:eastAsia="pt-BR"/>
        </w:rPr>
        <w:t>, grupos de clérigos e leigos alimentam a ilusão de restaurar uma Igreja "Mãe e Mestra", triunfante e temida, acreditando que a solução para os problemas atuais reside na imposição de uma disciplina rígida de um passado idealizado.</w:t>
      </w:r>
    </w:p>
    <w:p w14:paraId="15D21B1C" w14:textId="77777777" w:rsidR="00D90CC8" w:rsidRPr="00D90CC8" w:rsidRDefault="00D90CC8" w:rsidP="00D90CC8">
      <w:pPr>
        <w:spacing w:before="100" w:beforeAutospacing="1" w:after="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 xml:space="preserve">A segunda atitude é o extremo oposto: a </w:t>
      </w:r>
      <w:r w:rsidRPr="00D90CC8">
        <w:rPr>
          <w:rFonts w:ascii="Times New Roman" w:eastAsia="Times New Roman" w:hAnsi="Times New Roman" w:cs="Times New Roman"/>
          <w:b/>
          <w:bCs/>
          <w:color w:val="1F1F1F"/>
          <w:sz w:val="24"/>
          <w:szCs w:val="24"/>
          <w:bdr w:val="none" w:sz="0" w:space="0" w:color="auto" w:frame="1"/>
          <w:lang w:eastAsia="pt-BR"/>
        </w:rPr>
        <w:t>assimilação e a novidade compulsiva</w:t>
      </w:r>
      <w:r w:rsidRPr="00D90CC8">
        <w:rPr>
          <w:rFonts w:ascii="Times New Roman" w:eastAsia="Times New Roman" w:hAnsi="Times New Roman" w:cs="Times New Roman"/>
          <w:color w:val="1F1F1F"/>
          <w:sz w:val="24"/>
          <w:szCs w:val="24"/>
          <w:lang w:eastAsia="pt-BR"/>
        </w:rPr>
        <w:t>. É a cultura do consumo transposta para o altar. Na ansiedade por atrair o povo, criam-se liturgias baseadas no entretenimento e no "invencionismo" que beira o abuso — desde padres que buscam o espetáculo até dinâmicas que esvaziam o mistério. Contudo, o mercado da novidade é cruel: o novo de hoje é o velho de amanhã, e uma instituição bimilenar nunca conseguirá competir com a velocidade das redes sociais e do consumo descartável.</w:t>
      </w:r>
    </w:p>
    <w:p w14:paraId="3866B493" w14:textId="77777777" w:rsidR="00D90CC8" w:rsidRPr="00D90CC8" w:rsidRDefault="00D90CC8" w:rsidP="00D90CC8">
      <w:pPr>
        <w:spacing w:before="100" w:beforeAutospacing="1" w:after="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lastRenderedPageBreak/>
        <w:t xml:space="preserve">A terceira atitude, e a única capaz de gerar frutos duradouros, é o </w:t>
      </w:r>
      <w:r w:rsidRPr="00D90CC8">
        <w:rPr>
          <w:rFonts w:ascii="Times New Roman" w:eastAsia="Times New Roman" w:hAnsi="Times New Roman" w:cs="Times New Roman"/>
          <w:b/>
          <w:bCs/>
          <w:color w:val="1F1F1F"/>
          <w:sz w:val="24"/>
          <w:szCs w:val="24"/>
          <w:bdr w:val="none" w:sz="0" w:space="0" w:color="auto" w:frame="1"/>
          <w:lang w:eastAsia="pt-BR"/>
        </w:rPr>
        <w:t xml:space="preserve">discernimento </w:t>
      </w:r>
      <w:r w:rsidR="00486EA7">
        <w:rPr>
          <w:rFonts w:ascii="Times New Roman" w:eastAsia="Times New Roman" w:hAnsi="Times New Roman" w:cs="Times New Roman"/>
          <w:b/>
          <w:bCs/>
          <w:color w:val="1F1F1F"/>
          <w:sz w:val="24"/>
          <w:szCs w:val="24"/>
          <w:bdr w:val="none" w:sz="0" w:space="0" w:color="auto" w:frame="1"/>
          <w:lang w:eastAsia="pt-BR"/>
        </w:rPr>
        <w:t>eclesi</w:t>
      </w:r>
      <w:r w:rsidRPr="00D90CC8">
        <w:rPr>
          <w:rFonts w:ascii="Times New Roman" w:eastAsia="Times New Roman" w:hAnsi="Times New Roman" w:cs="Times New Roman"/>
          <w:b/>
          <w:bCs/>
          <w:color w:val="1F1F1F"/>
          <w:sz w:val="24"/>
          <w:szCs w:val="24"/>
          <w:bdr w:val="none" w:sz="0" w:space="0" w:color="auto" w:frame="1"/>
          <w:lang w:eastAsia="pt-BR"/>
        </w:rPr>
        <w:t>al</w:t>
      </w:r>
      <w:r w:rsidRPr="00D90CC8">
        <w:rPr>
          <w:rFonts w:ascii="Times New Roman" w:eastAsia="Times New Roman" w:hAnsi="Times New Roman" w:cs="Times New Roman"/>
          <w:color w:val="1F1F1F"/>
          <w:sz w:val="24"/>
          <w:szCs w:val="24"/>
          <w:lang w:eastAsia="pt-BR"/>
        </w:rPr>
        <w:t xml:space="preserve">, reforçado pelo </w:t>
      </w:r>
      <w:r w:rsidR="00486EA7">
        <w:rPr>
          <w:rFonts w:ascii="Times New Roman" w:eastAsia="Times New Roman" w:hAnsi="Times New Roman" w:cs="Times New Roman"/>
          <w:color w:val="1F1F1F"/>
          <w:sz w:val="24"/>
          <w:szCs w:val="24"/>
          <w:lang w:eastAsia="pt-BR"/>
        </w:rPr>
        <w:t>s</w:t>
      </w:r>
      <w:r w:rsidRPr="00D90CC8">
        <w:rPr>
          <w:rFonts w:ascii="Times New Roman" w:eastAsia="Times New Roman" w:hAnsi="Times New Roman" w:cs="Times New Roman"/>
          <w:color w:val="1F1F1F"/>
          <w:sz w:val="24"/>
          <w:szCs w:val="24"/>
          <w:lang w:eastAsia="pt-BR"/>
        </w:rPr>
        <w:t xml:space="preserve">ínodo </w:t>
      </w:r>
      <w:r w:rsidR="00486EA7">
        <w:rPr>
          <w:rFonts w:ascii="Times New Roman" w:eastAsia="Times New Roman" w:hAnsi="Times New Roman" w:cs="Times New Roman"/>
          <w:color w:val="1F1F1F"/>
          <w:sz w:val="24"/>
          <w:szCs w:val="24"/>
          <w:lang w:eastAsia="pt-BR"/>
        </w:rPr>
        <w:t>da sinodalidade</w:t>
      </w:r>
      <w:r w:rsidRPr="00D90CC8">
        <w:rPr>
          <w:rFonts w:ascii="Times New Roman" w:eastAsia="Times New Roman" w:hAnsi="Times New Roman" w:cs="Times New Roman"/>
          <w:color w:val="1F1F1F"/>
          <w:sz w:val="24"/>
          <w:szCs w:val="24"/>
          <w:lang w:eastAsia="pt-BR"/>
        </w:rPr>
        <w:t>. Não se trata de fugir do mundo nem de se diluir nele, mas de discernir os sinais dos tempos. O grande desafio urbano é realizar esse discernimento em um mundo acelerado, onde o ativismo gera</w:t>
      </w:r>
      <w:r w:rsidR="00B23BE7">
        <w:rPr>
          <w:rFonts w:ascii="Times New Roman" w:eastAsia="Times New Roman" w:hAnsi="Times New Roman" w:cs="Times New Roman"/>
          <w:color w:val="1F1F1F"/>
          <w:sz w:val="24"/>
          <w:szCs w:val="24"/>
          <w:lang w:eastAsia="pt-BR"/>
        </w:rPr>
        <w:t xml:space="preserve"> os católicos</w:t>
      </w:r>
      <w:r w:rsidRPr="00D90CC8">
        <w:rPr>
          <w:rFonts w:ascii="Times New Roman" w:eastAsia="Times New Roman" w:hAnsi="Times New Roman" w:cs="Times New Roman"/>
          <w:color w:val="1F1F1F"/>
          <w:sz w:val="24"/>
          <w:szCs w:val="24"/>
          <w:lang w:eastAsia="pt-BR"/>
        </w:rPr>
        <w:t xml:space="preserve"> "caras de vinagre"</w:t>
      </w:r>
      <w:r w:rsidR="00B23BE7">
        <w:rPr>
          <w:rFonts w:ascii="Times New Roman" w:eastAsia="Times New Roman" w:hAnsi="Times New Roman" w:cs="Times New Roman"/>
          <w:color w:val="1F1F1F"/>
          <w:sz w:val="24"/>
          <w:szCs w:val="24"/>
          <w:lang w:eastAsia="pt-BR"/>
        </w:rPr>
        <w:t>, como</w:t>
      </w:r>
      <w:r w:rsidRPr="00D90CC8">
        <w:rPr>
          <w:rFonts w:ascii="Times New Roman" w:eastAsia="Times New Roman" w:hAnsi="Times New Roman" w:cs="Times New Roman"/>
          <w:color w:val="1F1F1F"/>
          <w:sz w:val="24"/>
          <w:szCs w:val="24"/>
          <w:lang w:eastAsia="pt-BR"/>
        </w:rPr>
        <w:t xml:space="preserve"> </w:t>
      </w:r>
      <w:r w:rsidR="00B23BE7">
        <w:rPr>
          <w:rFonts w:ascii="Times New Roman" w:eastAsia="Times New Roman" w:hAnsi="Times New Roman" w:cs="Times New Roman"/>
          <w:color w:val="1F1F1F"/>
          <w:sz w:val="24"/>
          <w:szCs w:val="24"/>
          <w:lang w:eastAsia="pt-BR"/>
        </w:rPr>
        <w:t>ilustrou Papa Francisco, gente que vive um ativismo estéril que</w:t>
      </w:r>
      <w:r w:rsidRPr="00D90CC8">
        <w:rPr>
          <w:rFonts w:ascii="Times New Roman" w:eastAsia="Times New Roman" w:hAnsi="Times New Roman" w:cs="Times New Roman"/>
          <w:color w:val="1F1F1F"/>
          <w:sz w:val="24"/>
          <w:szCs w:val="24"/>
          <w:lang w:eastAsia="pt-BR"/>
        </w:rPr>
        <w:t xml:space="preserve"> impede a alegria de frutificar. Talvez a chave pastoral seja o resgate do "ócio criativo": a coragem de parar o funcionamento mecânico da paróquia para refletir sobre o que o Espírito está pedindo hoje. A sinodalidade é o "fruto maduro" do Vaticano II, uma oportunidade para que a renovação não comece apenas na Cúria</w:t>
      </w:r>
      <w:r w:rsidR="00B23BE7">
        <w:rPr>
          <w:rFonts w:ascii="Times New Roman" w:eastAsia="Times New Roman" w:hAnsi="Times New Roman" w:cs="Times New Roman"/>
          <w:color w:val="1F1F1F"/>
          <w:sz w:val="24"/>
          <w:szCs w:val="24"/>
          <w:lang w:eastAsia="pt-BR"/>
        </w:rPr>
        <w:t xml:space="preserve"> Romana</w:t>
      </w:r>
      <w:r w:rsidRPr="00D90CC8">
        <w:rPr>
          <w:rFonts w:ascii="Times New Roman" w:eastAsia="Times New Roman" w:hAnsi="Times New Roman" w:cs="Times New Roman"/>
          <w:color w:val="1F1F1F"/>
          <w:sz w:val="24"/>
          <w:szCs w:val="24"/>
          <w:lang w:eastAsia="pt-BR"/>
        </w:rPr>
        <w:t>, mas que se</w:t>
      </w:r>
      <w:r w:rsidR="00B23BE7">
        <w:rPr>
          <w:rFonts w:ascii="Times New Roman" w:eastAsia="Times New Roman" w:hAnsi="Times New Roman" w:cs="Times New Roman"/>
          <w:color w:val="1F1F1F"/>
          <w:sz w:val="24"/>
          <w:szCs w:val="24"/>
          <w:lang w:eastAsia="pt-BR"/>
        </w:rPr>
        <w:t xml:space="preserve">meie </w:t>
      </w:r>
      <w:r w:rsidRPr="00D90CC8">
        <w:rPr>
          <w:rFonts w:ascii="Times New Roman" w:eastAsia="Times New Roman" w:hAnsi="Times New Roman" w:cs="Times New Roman"/>
          <w:color w:val="1F1F1F"/>
          <w:sz w:val="24"/>
          <w:szCs w:val="24"/>
          <w:lang w:eastAsia="pt-BR"/>
        </w:rPr>
        <w:t>pelas bases, gerando um novo modo de ser Igreja.</w:t>
      </w:r>
    </w:p>
    <w:p w14:paraId="572A361B" w14:textId="77777777" w:rsidR="00D90CC8" w:rsidRPr="00D90CC8" w:rsidRDefault="00D90CC8" w:rsidP="00D90CC8">
      <w:pPr>
        <w:spacing w:before="100" w:beforeAutospacing="1" w:after="120" w:line="240" w:lineRule="auto"/>
        <w:jc w:val="both"/>
        <w:outlineLvl w:val="1"/>
        <w:rPr>
          <w:rFonts w:ascii="Times New Roman" w:eastAsia="Times New Roman" w:hAnsi="Times New Roman" w:cs="Times New Roman"/>
          <w:b/>
          <w:bCs/>
          <w:color w:val="1F1F1F"/>
          <w:sz w:val="24"/>
          <w:szCs w:val="24"/>
          <w:lang w:eastAsia="pt-BR"/>
        </w:rPr>
      </w:pPr>
      <w:r w:rsidRPr="00D90CC8">
        <w:rPr>
          <w:rFonts w:ascii="Times New Roman" w:eastAsia="Times New Roman" w:hAnsi="Times New Roman" w:cs="Times New Roman"/>
          <w:b/>
          <w:bCs/>
          <w:color w:val="1F1F1F"/>
          <w:sz w:val="24"/>
          <w:szCs w:val="24"/>
          <w:lang w:eastAsia="pt-BR"/>
        </w:rPr>
        <w:t>IV. A Gênese do Discípulo Missionário e o Repensar da Iniciação</w:t>
      </w:r>
    </w:p>
    <w:p w14:paraId="096A8753" w14:textId="77777777" w:rsidR="00D90CC8" w:rsidRPr="00D90CC8" w:rsidRDefault="00D90CC8" w:rsidP="00D90CC8">
      <w:pPr>
        <w:spacing w:before="100" w:beforeAutospacing="1" w:after="24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Toda renovação eclesial passa, necessariamente, pela geração de discípulos missionários</w:t>
      </w:r>
      <w:r w:rsidR="00B23BE7">
        <w:rPr>
          <w:rFonts w:ascii="Times New Roman" w:eastAsia="Times New Roman" w:hAnsi="Times New Roman" w:cs="Times New Roman"/>
          <w:color w:val="1F1F1F"/>
          <w:sz w:val="24"/>
          <w:szCs w:val="24"/>
          <w:lang w:eastAsia="pt-BR"/>
        </w:rPr>
        <w:t xml:space="preserve"> numa comunidade eclesial de base</w:t>
      </w:r>
      <w:r w:rsidRPr="00D90CC8">
        <w:rPr>
          <w:rFonts w:ascii="Times New Roman" w:eastAsia="Times New Roman" w:hAnsi="Times New Roman" w:cs="Times New Roman"/>
          <w:color w:val="1F1F1F"/>
          <w:sz w:val="24"/>
          <w:szCs w:val="24"/>
          <w:lang w:eastAsia="pt-BR"/>
        </w:rPr>
        <w:t>. O discípulo não nasce de uma doutrina fria, mas de um acontecimento: o encontro pessoal com Cristo. É preciso reconhecer, com honestidade, que o corpo de batizados em nossas paróquias não é homogêneo. Há um pequeno grupo que sustenta a estrutura, mas há uma multidão dispersa. O problema pastoral reside no fato de que as tarefas são pensadas para "muitos", mas executadas por "poucos", gerando cansaço e esgotamento.</w:t>
      </w:r>
    </w:p>
    <w:p w14:paraId="56D622A3" w14:textId="77777777" w:rsidR="00D90CC8" w:rsidRPr="00D90CC8" w:rsidRDefault="00D90CC8" w:rsidP="00D90CC8">
      <w:pPr>
        <w:spacing w:before="100" w:beforeAutospacing="1" w:after="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 xml:space="preserve">Para </w:t>
      </w:r>
      <w:proofErr w:type="spellStart"/>
      <w:r w:rsidRPr="00D90CC8">
        <w:rPr>
          <w:rFonts w:ascii="Times New Roman" w:eastAsia="Times New Roman" w:hAnsi="Times New Roman" w:cs="Times New Roman"/>
          <w:color w:val="1F1F1F"/>
          <w:sz w:val="24"/>
          <w:szCs w:val="24"/>
          <w:lang w:eastAsia="pt-BR"/>
        </w:rPr>
        <w:t>sinodalizar</w:t>
      </w:r>
      <w:proofErr w:type="spellEnd"/>
      <w:r w:rsidRPr="00D90CC8">
        <w:rPr>
          <w:rFonts w:ascii="Times New Roman" w:eastAsia="Times New Roman" w:hAnsi="Times New Roman" w:cs="Times New Roman"/>
          <w:color w:val="1F1F1F"/>
          <w:sz w:val="24"/>
          <w:szCs w:val="24"/>
          <w:lang w:eastAsia="pt-BR"/>
        </w:rPr>
        <w:t xml:space="preserve"> a paróquia, é urgente recuperar a maturidade do l</w:t>
      </w:r>
      <w:r w:rsidR="00B23BE7">
        <w:rPr>
          <w:rFonts w:ascii="Times New Roman" w:eastAsia="Times New Roman" w:hAnsi="Times New Roman" w:cs="Times New Roman"/>
          <w:color w:val="1F1F1F"/>
          <w:sz w:val="24"/>
          <w:szCs w:val="24"/>
          <w:lang w:eastAsia="pt-BR"/>
        </w:rPr>
        <w:t>aicato, promovendo uma Igreja toda ministerial</w:t>
      </w:r>
      <w:r w:rsidRPr="00D90CC8">
        <w:rPr>
          <w:rFonts w:ascii="Times New Roman" w:eastAsia="Times New Roman" w:hAnsi="Times New Roman" w:cs="Times New Roman"/>
          <w:color w:val="1F1F1F"/>
          <w:sz w:val="24"/>
          <w:szCs w:val="24"/>
          <w:lang w:eastAsia="pt-BR"/>
        </w:rPr>
        <w:t xml:space="preserve">. Devemos superar a infantilização clericalista, onde o padre </w:t>
      </w:r>
      <w:r w:rsidR="00B23BE7">
        <w:rPr>
          <w:rFonts w:ascii="Times New Roman" w:eastAsia="Times New Roman" w:hAnsi="Times New Roman" w:cs="Times New Roman"/>
          <w:color w:val="1F1F1F"/>
          <w:sz w:val="24"/>
          <w:szCs w:val="24"/>
          <w:lang w:eastAsia="pt-BR"/>
        </w:rPr>
        <w:t xml:space="preserve">parecer ser capaz </w:t>
      </w:r>
      <w:r w:rsidRPr="00D90CC8">
        <w:rPr>
          <w:rFonts w:ascii="Times New Roman" w:eastAsia="Times New Roman" w:hAnsi="Times New Roman" w:cs="Times New Roman"/>
          <w:color w:val="1F1F1F"/>
          <w:sz w:val="24"/>
          <w:szCs w:val="24"/>
          <w:lang w:eastAsia="pt-BR"/>
        </w:rPr>
        <w:t>de "ensinar" tudo a</w:t>
      </w:r>
      <w:r w:rsidR="00B23BE7">
        <w:rPr>
          <w:rFonts w:ascii="Times New Roman" w:eastAsia="Times New Roman" w:hAnsi="Times New Roman" w:cs="Times New Roman"/>
          <w:color w:val="1F1F1F"/>
          <w:sz w:val="24"/>
          <w:szCs w:val="24"/>
          <w:lang w:eastAsia="pt-BR"/>
        </w:rPr>
        <w:t>os</w:t>
      </w:r>
      <w:r w:rsidRPr="00D90CC8">
        <w:rPr>
          <w:rFonts w:ascii="Times New Roman" w:eastAsia="Times New Roman" w:hAnsi="Times New Roman" w:cs="Times New Roman"/>
          <w:color w:val="1F1F1F"/>
          <w:sz w:val="24"/>
          <w:szCs w:val="24"/>
          <w:lang w:eastAsia="pt-BR"/>
        </w:rPr>
        <w:t xml:space="preserve"> agentes de pastoral</w:t>
      </w:r>
      <w:r w:rsidR="00B23BE7">
        <w:rPr>
          <w:rFonts w:ascii="Times New Roman" w:eastAsia="Times New Roman" w:hAnsi="Times New Roman" w:cs="Times New Roman"/>
          <w:color w:val="1F1F1F"/>
          <w:sz w:val="24"/>
          <w:szCs w:val="24"/>
          <w:lang w:eastAsia="pt-BR"/>
        </w:rPr>
        <w:t>, qu</w:t>
      </w:r>
      <w:r w:rsidRPr="00D90CC8">
        <w:rPr>
          <w:rFonts w:ascii="Times New Roman" w:eastAsia="Times New Roman" w:hAnsi="Times New Roman" w:cs="Times New Roman"/>
          <w:color w:val="1F1F1F"/>
          <w:sz w:val="24"/>
          <w:szCs w:val="24"/>
          <w:lang w:eastAsia="pt-BR"/>
        </w:rPr>
        <w:t xml:space="preserve">e </w:t>
      </w:r>
      <w:r w:rsidR="00B23BE7">
        <w:rPr>
          <w:rFonts w:ascii="Times New Roman" w:eastAsia="Times New Roman" w:hAnsi="Times New Roman" w:cs="Times New Roman"/>
          <w:color w:val="1F1F1F"/>
          <w:sz w:val="24"/>
          <w:szCs w:val="24"/>
          <w:lang w:eastAsia="pt-BR"/>
        </w:rPr>
        <w:t xml:space="preserve">muitas vezes têm muito mais </w:t>
      </w:r>
      <w:r w:rsidRPr="00D90CC8">
        <w:rPr>
          <w:rFonts w:ascii="Times New Roman" w:eastAsia="Times New Roman" w:hAnsi="Times New Roman" w:cs="Times New Roman"/>
          <w:color w:val="1F1F1F"/>
          <w:sz w:val="24"/>
          <w:szCs w:val="24"/>
          <w:lang w:eastAsia="pt-BR"/>
        </w:rPr>
        <w:t>experiência</w:t>
      </w:r>
      <w:r w:rsidR="00B23BE7">
        <w:rPr>
          <w:rFonts w:ascii="Times New Roman" w:eastAsia="Times New Roman" w:hAnsi="Times New Roman" w:cs="Times New Roman"/>
          <w:color w:val="1F1F1F"/>
          <w:sz w:val="24"/>
          <w:szCs w:val="24"/>
          <w:lang w:eastAsia="pt-BR"/>
        </w:rPr>
        <w:t xml:space="preserve"> pastoral</w:t>
      </w:r>
      <w:r w:rsidRPr="00D90CC8">
        <w:rPr>
          <w:rFonts w:ascii="Times New Roman" w:eastAsia="Times New Roman" w:hAnsi="Times New Roman" w:cs="Times New Roman"/>
          <w:color w:val="1F1F1F"/>
          <w:sz w:val="24"/>
          <w:szCs w:val="24"/>
          <w:lang w:eastAsia="pt-BR"/>
        </w:rPr>
        <w:t xml:space="preserve">. Isso exige um </w:t>
      </w:r>
      <w:r w:rsidRPr="00D90CC8">
        <w:rPr>
          <w:rFonts w:ascii="Times New Roman" w:eastAsia="Times New Roman" w:hAnsi="Times New Roman" w:cs="Times New Roman"/>
          <w:b/>
          <w:bCs/>
          <w:color w:val="1F1F1F"/>
          <w:sz w:val="24"/>
          <w:szCs w:val="24"/>
          <w:bdr w:val="none" w:sz="0" w:space="0" w:color="auto" w:frame="1"/>
          <w:lang w:eastAsia="pt-BR"/>
        </w:rPr>
        <w:t>repensar profundo da Iniciação à Vida Cristã</w:t>
      </w:r>
      <w:r w:rsidRPr="00D90CC8">
        <w:rPr>
          <w:rFonts w:ascii="Times New Roman" w:eastAsia="Times New Roman" w:hAnsi="Times New Roman" w:cs="Times New Roman"/>
          <w:color w:val="1F1F1F"/>
          <w:sz w:val="24"/>
          <w:szCs w:val="24"/>
          <w:lang w:eastAsia="pt-BR"/>
        </w:rPr>
        <w:t>. A catequese atual, muitas vezes, é vista apenas como uma preparação burocrática para sacramentos (Eucaristia, Crisma), sendo "enlatada" para caber em cronogramas escolares. Isso é um erro fundamental. A catequese deve ser o alimento que nutre a vida toda, um processo de mistagogia que gera compromisso real com o Reino de Jesus, e não apenas um sentimento religioso vago. Precisamos de cristãos que não apenas "amem Jesus", mas que queiram fazer o que Ele fez e viver como Ele viveu na complexidade da cidade.</w:t>
      </w:r>
    </w:p>
    <w:p w14:paraId="6FFBBCDA" w14:textId="77777777" w:rsidR="00D90CC8" w:rsidRPr="00D90CC8" w:rsidRDefault="00D90CC8" w:rsidP="00D90CC8">
      <w:pPr>
        <w:spacing w:before="100" w:beforeAutospacing="1" w:after="120" w:line="240" w:lineRule="auto"/>
        <w:jc w:val="both"/>
        <w:outlineLvl w:val="1"/>
        <w:rPr>
          <w:rFonts w:ascii="Times New Roman" w:eastAsia="Times New Roman" w:hAnsi="Times New Roman" w:cs="Times New Roman"/>
          <w:b/>
          <w:bCs/>
          <w:color w:val="1F1F1F"/>
          <w:sz w:val="24"/>
          <w:szCs w:val="24"/>
          <w:lang w:eastAsia="pt-BR"/>
        </w:rPr>
      </w:pPr>
      <w:r w:rsidRPr="00D90CC8">
        <w:rPr>
          <w:rFonts w:ascii="Times New Roman" w:eastAsia="Times New Roman" w:hAnsi="Times New Roman" w:cs="Times New Roman"/>
          <w:b/>
          <w:bCs/>
          <w:color w:val="1F1F1F"/>
          <w:sz w:val="24"/>
          <w:szCs w:val="24"/>
          <w:lang w:eastAsia="pt-BR"/>
        </w:rPr>
        <w:t>V. Metamorfose Estrutural: A Paróquia na Cidade e a Questão do Tempo</w:t>
      </w:r>
    </w:p>
    <w:p w14:paraId="2788D7C8" w14:textId="77777777" w:rsidR="00D90CC8" w:rsidRPr="00D90CC8" w:rsidRDefault="00D90CC8" w:rsidP="00D90CC8">
      <w:pPr>
        <w:spacing w:before="100" w:beforeAutospacing="1" w:after="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 xml:space="preserve">A paróquia na cidade moderna exige uma reforma estrutural que rompa com a </w:t>
      </w:r>
      <w:r w:rsidRPr="00D90CC8">
        <w:rPr>
          <w:rFonts w:ascii="Times New Roman" w:eastAsia="Times New Roman" w:hAnsi="Times New Roman" w:cs="Times New Roman"/>
          <w:b/>
          <w:bCs/>
          <w:color w:val="1F1F1F"/>
          <w:sz w:val="24"/>
          <w:szCs w:val="24"/>
          <w:bdr w:val="none" w:sz="0" w:space="0" w:color="auto" w:frame="1"/>
          <w:lang w:eastAsia="pt-BR"/>
        </w:rPr>
        <w:t>territorialidade feudal</w:t>
      </w:r>
      <w:r w:rsidRPr="00D90CC8">
        <w:rPr>
          <w:rFonts w:ascii="Times New Roman" w:eastAsia="Times New Roman" w:hAnsi="Times New Roman" w:cs="Times New Roman"/>
          <w:color w:val="1F1F1F"/>
          <w:sz w:val="24"/>
          <w:szCs w:val="24"/>
          <w:lang w:eastAsia="pt-BR"/>
        </w:rPr>
        <w:t>. O modelo tradicional cria "pequenos feudos" onde o pároco age como um soberano absoluto. No entanto, na</w:t>
      </w:r>
      <w:r w:rsidR="00B23BE7">
        <w:rPr>
          <w:rFonts w:ascii="Times New Roman" w:eastAsia="Times New Roman" w:hAnsi="Times New Roman" w:cs="Times New Roman"/>
          <w:color w:val="1F1F1F"/>
          <w:sz w:val="24"/>
          <w:szCs w:val="24"/>
          <w:lang w:eastAsia="pt-BR"/>
        </w:rPr>
        <w:t xml:space="preserve"> cidade</w:t>
      </w:r>
      <w:r w:rsidRPr="00D90CC8">
        <w:rPr>
          <w:rFonts w:ascii="Times New Roman" w:eastAsia="Times New Roman" w:hAnsi="Times New Roman" w:cs="Times New Roman"/>
          <w:color w:val="1F1F1F"/>
          <w:sz w:val="24"/>
          <w:szCs w:val="24"/>
          <w:lang w:eastAsia="pt-BR"/>
        </w:rPr>
        <w:t>, as pessoas circulam e se conectam por afinidades, não apenas por geografia. É incoerente que paróquias vizinhas exijam documentos e taxas diferentes para o mesmo sacramento, baseadas apenas no critério pessoal do padre. Isso confunde o fiel e descaracteriza a unidade da Igreja.</w:t>
      </w:r>
      <w:r w:rsidR="00B23BE7">
        <w:rPr>
          <w:rFonts w:ascii="Times New Roman" w:eastAsia="Times New Roman" w:hAnsi="Times New Roman" w:cs="Times New Roman"/>
          <w:color w:val="1F1F1F"/>
          <w:sz w:val="24"/>
          <w:szCs w:val="24"/>
          <w:lang w:eastAsia="pt-BR"/>
        </w:rPr>
        <w:t xml:space="preserve"> Para dar apenas um simples exemplo do que a maioria dos fiéis encontram hoje. </w:t>
      </w:r>
    </w:p>
    <w:p w14:paraId="47CACC60" w14:textId="7685AFA1" w:rsidR="00D90CC8" w:rsidRPr="00D90CC8" w:rsidRDefault="00D90CC8" w:rsidP="00D90CC8">
      <w:pPr>
        <w:spacing w:before="100" w:beforeAutospacing="1" w:after="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 xml:space="preserve">A pastoral urbana deve considerar a cidade como um todo orgânico. A divisão atual gera desigualdades gritantes: paróquias centrais ricas, muitas vezes vazias, com abundância de clero, enquanto paróquias periféricas transbordam de gente e carecem de recursos e pastores. Além disso, a Igreja precisa rever sua relação com o </w:t>
      </w:r>
      <w:r w:rsidRPr="00D90CC8">
        <w:rPr>
          <w:rFonts w:ascii="Times New Roman" w:eastAsia="Times New Roman" w:hAnsi="Times New Roman" w:cs="Times New Roman"/>
          <w:b/>
          <w:bCs/>
          <w:color w:val="1F1F1F"/>
          <w:sz w:val="24"/>
          <w:szCs w:val="24"/>
          <w:bdr w:val="none" w:sz="0" w:space="0" w:color="auto" w:frame="1"/>
          <w:lang w:eastAsia="pt-BR"/>
        </w:rPr>
        <w:t>tempo urbano</w:t>
      </w:r>
      <w:r w:rsidRPr="00D90CC8">
        <w:rPr>
          <w:rFonts w:ascii="Times New Roman" w:eastAsia="Times New Roman" w:hAnsi="Times New Roman" w:cs="Times New Roman"/>
          <w:color w:val="1F1F1F"/>
          <w:sz w:val="24"/>
          <w:szCs w:val="24"/>
          <w:lang w:eastAsia="pt-BR"/>
        </w:rPr>
        <w:t>. O modelo convencional espera que o povo venha ao templo no horário que o sino toca, geralmente em horários herdados do</w:t>
      </w:r>
      <w:r w:rsidR="00B23BE7">
        <w:rPr>
          <w:rFonts w:ascii="Times New Roman" w:eastAsia="Times New Roman" w:hAnsi="Times New Roman" w:cs="Times New Roman"/>
          <w:color w:val="1F1F1F"/>
          <w:sz w:val="24"/>
          <w:szCs w:val="24"/>
          <w:lang w:eastAsia="pt-BR"/>
        </w:rPr>
        <w:t xml:space="preserve"> modelo rural</w:t>
      </w:r>
      <w:r w:rsidRPr="00D90CC8">
        <w:rPr>
          <w:rFonts w:ascii="Times New Roman" w:eastAsia="Times New Roman" w:hAnsi="Times New Roman" w:cs="Times New Roman"/>
          <w:color w:val="1F1F1F"/>
          <w:sz w:val="24"/>
          <w:szCs w:val="24"/>
          <w:lang w:eastAsia="pt-BR"/>
        </w:rPr>
        <w:t xml:space="preserve">. No entanto, se a cidade funciona 24 horas e os trabalhadores urbanos gastam horas em transporte, a secretaria paroquial ou a missa em </w:t>
      </w:r>
      <w:r w:rsidRPr="00D90CC8">
        <w:rPr>
          <w:rFonts w:ascii="Times New Roman" w:eastAsia="Times New Roman" w:hAnsi="Times New Roman" w:cs="Times New Roman"/>
          <w:color w:val="1F1F1F"/>
          <w:sz w:val="24"/>
          <w:szCs w:val="24"/>
          <w:lang w:eastAsia="pt-BR"/>
        </w:rPr>
        <w:lastRenderedPageBreak/>
        <w:t>"horário comercial" tornam-se</w:t>
      </w:r>
      <w:r w:rsidR="00B23BE7">
        <w:rPr>
          <w:rFonts w:ascii="Times New Roman" w:eastAsia="Times New Roman" w:hAnsi="Times New Roman" w:cs="Times New Roman"/>
          <w:color w:val="1F1F1F"/>
          <w:sz w:val="24"/>
          <w:szCs w:val="24"/>
          <w:lang w:eastAsia="pt-BR"/>
        </w:rPr>
        <w:t xml:space="preserve"> impossíveis para a maioria das pessoas</w:t>
      </w:r>
      <w:r w:rsidRPr="00D90CC8">
        <w:rPr>
          <w:rFonts w:ascii="Times New Roman" w:eastAsia="Times New Roman" w:hAnsi="Times New Roman" w:cs="Times New Roman"/>
          <w:color w:val="1F1F1F"/>
          <w:sz w:val="24"/>
          <w:szCs w:val="24"/>
          <w:lang w:eastAsia="pt-BR"/>
        </w:rPr>
        <w:t xml:space="preserve">. É preciso </w:t>
      </w:r>
      <w:r w:rsidR="00B23BE7">
        <w:rPr>
          <w:rFonts w:ascii="Times New Roman" w:eastAsia="Times New Roman" w:hAnsi="Times New Roman" w:cs="Times New Roman"/>
          <w:color w:val="1F1F1F"/>
          <w:sz w:val="24"/>
          <w:szCs w:val="24"/>
          <w:lang w:eastAsia="pt-BR"/>
        </w:rPr>
        <w:t>repensar tempos, horários e espaços para realmente abrir as portas das paróquias ao Povo de Deus.</w:t>
      </w:r>
    </w:p>
    <w:p w14:paraId="4A0F6BF8" w14:textId="77777777" w:rsidR="00D90CC8" w:rsidRPr="00D90CC8" w:rsidRDefault="00D90CC8" w:rsidP="00D90CC8">
      <w:pPr>
        <w:spacing w:before="100" w:beforeAutospacing="1" w:after="120" w:line="240" w:lineRule="auto"/>
        <w:jc w:val="both"/>
        <w:outlineLvl w:val="1"/>
        <w:rPr>
          <w:rFonts w:ascii="Times New Roman" w:eastAsia="Times New Roman" w:hAnsi="Times New Roman" w:cs="Times New Roman"/>
          <w:b/>
          <w:bCs/>
          <w:color w:val="1F1F1F"/>
          <w:sz w:val="24"/>
          <w:szCs w:val="24"/>
          <w:lang w:eastAsia="pt-BR"/>
        </w:rPr>
      </w:pPr>
      <w:r w:rsidRPr="00D90CC8">
        <w:rPr>
          <w:rFonts w:ascii="Times New Roman" w:eastAsia="Times New Roman" w:hAnsi="Times New Roman" w:cs="Times New Roman"/>
          <w:b/>
          <w:bCs/>
          <w:color w:val="1F1F1F"/>
          <w:sz w:val="24"/>
          <w:szCs w:val="24"/>
          <w:lang w:eastAsia="pt-BR"/>
        </w:rPr>
        <w:t>VI. Linhas de Ação Pastoral: Da Massa à Personalização</w:t>
      </w:r>
    </w:p>
    <w:p w14:paraId="4CADF4EA" w14:textId="77777777" w:rsidR="00D90CC8" w:rsidRPr="00D90CC8" w:rsidRDefault="00D90CC8" w:rsidP="00D90CC8">
      <w:pPr>
        <w:spacing w:before="100" w:beforeAutospacing="1" w:after="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 xml:space="preserve">A grande ferida da Igreja Católica na cidade é a "pastoral de massa". As igrejas pentecostais e as novas comunidades crescem porque entenderam a necessidade de </w:t>
      </w:r>
      <w:r w:rsidRPr="00D90CC8">
        <w:rPr>
          <w:rFonts w:ascii="Times New Roman" w:eastAsia="Times New Roman" w:hAnsi="Times New Roman" w:cs="Times New Roman"/>
          <w:b/>
          <w:bCs/>
          <w:color w:val="1F1F1F"/>
          <w:sz w:val="24"/>
          <w:szCs w:val="24"/>
          <w:bdr w:val="none" w:sz="0" w:space="0" w:color="auto" w:frame="1"/>
          <w:lang w:eastAsia="pt-BR"/>
        </w:rPr>
        <w:t>personalização</w:t>
      </w:r>
      <w:r w:rsidRPr="00D90CC8">
        <w:rPr>
          <w:rFonts w:ascii="Times New Roman" w:eastAsia="Times New Roman" w:hAnsi="Times New Roman" w:cs="Times New Roman"/>
          <w:color w:val="1F1F1F"/>
          <w:sz w:val="24"/>
          <w:szCs w:val="24"/>
          <w:lang w:eastAsia="pt-BR"/>
        </w:rPr>
        <w:t xml:space="preserve">: as pessoas querem ser reconhecidas pelo nome, querem pertencer. É triste constatar que muitos deixam a Igreja Católica porque "lá </w:t>
      </w:r>
      <w:r w:rsidR="00B23BE7">
        <w:rPr>
          <w:rFonts w:ascii="Times New Roman" w:eastAsia="Times New Roman" w:hAnsi="Times New Roman" w:cs="Times New Roman"/>
          <w:color w:val="1F1F1F"/>
          <w:sz w:val="24"/>
          <w:szCs w:val="24"/>
          <w:lang w:eastAsia="pt-BR"/>
        </w:rPr>
        <w:t xml:space="preserve">não </w:t>
      </w:r>
      <w:r w:rsidRPr="00D90CC8">
        <w:rPr>
          <w:rFonts w:ascii="Times New Roman" w:eastAsia="Times New Roman" w:hAnsi="Times New Roman" w:cs="Times New Roman"/>
          <w:color w:val="1F1F1F"/>
          <w:sz w:val="24"/>
          <w:szCs w:val="24"/>
          <w:lang w:eastAsia="pt-BR"/>
        </w:rPr>
        <w:t>foram acolhidos"</w:t>
      </w:r>
      <w:r w:rsidR="00DB0049">
        <w:rPr>
          <w:rFonts w:ascii="Times New Roman" w:eastAsia="Times New Roman" w:hAnsi="Times New Roman" w:cs="Times New Roman"/>
          <w:color w:val="1F1F1F"/>
          <w:sz w:val="24"/>
          <w:szCs w:val="24"/>
          <w:lang w:eastAsia="pt-BR"/>
        </w:rPr>
        <w:t xml:space="preserve"> ou porque em outra comunidade “encontrou Jesus”</w:t>
      </w:r>
      <w:r w:rsidRPr="00D90CC8">
        <w:rPr>
          <w:rFonts w:ascii="Times New Roman" w:eastAsia="Times New Roman" w:hAnsi="Times New Roman" w:cs="Times New Roman"/>
          <w:color w:val="1F1F1F"/>
          <w:sz w:val="24"/>
          <w:szCs w:val="24"/>
          <w:lang w:eastAsia="pt-BR"/>
        </w:rPr>
        <w:t xml:space="preserve">. </w:t>
      </w:r>
      <w:r w:rsidR="00DB0049">
        <w:rPr>
          <w:rFonts w:ascii="Times New Roman" w:eastAsia="Times New Roman" w:hAnsi="Times New Roman" w:cs="Times New Roman"/>
          <w:color w:val="1F1F1F"/>
          <w:sz w:val="24"/>
          <w:szCs w:val="24"/>
          <w:lang w:eastAsia="pt-BR"/>
        </w:rPr>
        <w:t>Me pergunto: o</w:t>
      </w:r>
      <w:r w:rsidRPr="00D90CC8">
        <w:rPr>
          <w:rFonts w:ascii="Times New Roman" w:eastAsia="Times New Roman" w:hAnsi="Times New Roman" w:cs="Times New Roman"/>
          <w:color w:val="1F1F1F"/>
          <w:sz w:val="24"/>
          <w:szCs w:val="24"/>
          <w:lang w:eastAsia="pt-BR"/>
        </w:rPr>
        <w:t xml:space="preserve">nde estamos escondendo Jesus que as pessoas não O encontram em nossas </w:t>
      </w:r>
      <w:r w:rsidR="00DB0049">
        <w:rPr>
          <w:rFonts w:ascii="Times New Roman" w:eastAsia="Times New Roman" w:hAnsi="Times New Roman" w:cs="Times New Roman"/>
          <w:color w:val="1F1F1F"/>
          <w:sz w:val="24"/>
          <w:szCs w:val="24"/>
          <w:lang w:eastAsia="pt-BR"/>
        </w:rPr>
        <w:t>paróquia</w:t>
      </w:r>
      <w:r w:rsidRPr="00D90CC8">
        <w:rPr>
          <w:rFonts w:ascii="Times New Roman" w:eastAsia="Times New Roman" w:hAnsi="Times New Roman" w:cs="Times New Roman"/>
          <w:color w:val="1F1F1F"/>
          <w:sz w:val="24"/>
          <w:szCs w:val="24"/>
          <w:lang w:eastAsia="pt-BR"/>
        </w:rPr>
        <w:t>s?</w:t>
      </w:r>
    </w:p>
    <w:p w14:paraId="48999D75" w14:textId="0419D890" w:rsidR="00DB0049" w:rsidRPr="00D90CC8" w:rsidRDefault="00D90CC8" w:rsidP="00D90CC8">
      <w:pPr>
        <w:spacing w:before="100" w:beforeAutospacing="1" w:after="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 xml:space="preserve">A resposta passa pela </w:t>
      </w:r>
      <w:r w:rsidRPr="00D90CC8">
        <w:rPr>
          <w:rFonts w:ascii="Times New Roman" w:eastAsia="Times New Roman" w:hAnsi="Times New Roman" w:cs="Times New Roman"/>
          <w:b/>
          <w:bCs/>
          <w:color w:val="1F1F1F"/>
          <w:sz w:val="24"/>
          <w:szCs w:val="24"/>
          <w:bdr w:val="none" w:sz="0" w:space="0" w:color="auto" w:frame="1"/>
          <w:lang w:eastAsia="pt-BR"/>
        </w:rPr>
        <w:t>acolhida e desburocratização</w:t>
      </w:r>
      <w:r w:rsidRPr="00D90CC8">
        <w:rPr>
          <w:rFonts w:ascii="Times New Roman" w:eastAsia="Times New Roman" w:hAnsi="Times New Roman" w:cs="Times New Roman"/>
          <w:color w:val="1F1F1F"/>
          <w:sz w:val="24"/>
          <w:szCs w:val="24"/>
          <w:lang w:eastAsia="pt-BR"/>
        </w:rPr>
        <w:t xml:space="preserve">. A preparação para os sacramentos não pode ser um curso genérico; ela deve acompanhar a realidade específica </w:t>
      </w:r>
      <w:r w:rsidR="00DB0049">
        <w:rPr>
          <w:rFonts w:ascii="Times New Roman" w:eastAsia="Times New Roman" w:hAnsi="Times New Roman" w:cs="Times New Roman"/>
          <w:color w:val="1F1F1F"/>
          <w:sz w:val="24"/>
          <w:szCs w:val="24"/>
          <w:lang w:eastAsia="pt-BR"/>
        </w:rPr>
        <w:t xml:space="preserve">cada pessoa, como por exemplo: </w:t>
      </w:r>
      <w:r w:rsidRPr="00D90CC8">
        <w:rPr>
          <w:rFonts w:ascii="Times New Roman" w:eastAsia="Times New Roman" w:hAnsi="Times New Roman" w:cs="Times New Roman"/>
          <w:color w:val="1F1F1F"/>
          <w:sz w:val="24"/>
          <w:szCs w:val="24"/>
          <w:lang w:eastAsia="pt-BR"/>
        </w:rPr>
        <w:t>de casais em segunda união, avós que criam netos ou jovens em busca de sentido. Mais grave ainda é a percepção comercial d</w:t>
      </w:r>
      <w:r w:rsidR="00DB0049">
        <w:rPr>
          <w:rFonts w:ascii="Times New Roman" w:eastAsia="Times New Roman" w:hAnsi="Times New Roman" w:cs="Times New Roman"/>
          <w:color w:val="1F1F1F"/>
          <w:sz w:val="24"/>
          <w:szCs w:val="24"/>
          <w:lang w:eastAsia="pt-BR"/>
        </w:rPr>
        <w:t>a</w:t>
      </w:r>
      <w:r w:rsidRPr="00D90CC8">
        <w:rPr>
          <w:rFonts w:ascii="Times New Roman" w:eastAsia="Times New Roman" w:hAnsi="Times New Roman" w:cs="Times New Roman"/>
          <w:color w:val="1F1F1F"/>
          <w:sz w:val="24"/>
          <w:szCs w:val="24"/>
          <w:lang w:eastAsia="pt-BR"/>
        </w:rPr>
        <w:t xml:space="preserve">s </w:t>
      </w:r>
      <w:r w:rsidR="00DB0049">
        <w:rPr>
          <w:rFonts w:ascii="Times New Roman" w:eastAsia="Times New Roman" w:hAnsi="Times New Roman" w:cs="Times New Roman"/>
          <w:color w:val="1F1F1F"/>
          <w:sz w:val="24"/>
          <w:szCs w:val="24"/>
          <w:lang w:eastAsia="pt-BR"/>
        </w:rPr>
        <w:t>secretarias</w:t>
      </w:r>
      <w:r w:rsidRPr="00D90CC8">
        <w:rPr>
          <w:rFonts w:ascii="Times New Roman" w:eastAsia="Times New Roman" w:hAnsi="Times New Roman" w:cs="Times New Roman"/>
          <w:color w:val="1F1F1F"/>
          <w:sz w:val="24"/>
          <w:szCs w:val="24"/>
          <w:lang w:eastAsia="pt-BR"/>
        </w:rPr>
        <w:t xml:space="preserve"> paroquiais. Quando a primeira resposta da </w:t>
      </w:r>
      <w:r w:rsidR="00DB0049">
        <w:rPr>
          <w:rFonts w:ascii="Times New Roman" w:eastAsia="Times New Roman" w:hAnsi="Times New Roman" w:cs="Times New Roman"/>
          <w:color w:val="1F1F1F"/>
          <w:sz w:val="24"/>
          <w:szCs w:val="24"/>
          <w:lang w:eastAsia="pt-BR"/>
        </w:rPr>
        <w:t xml:space="preserve">paróquia a pergunta </w:t>
      </w:r>
      <w:r w:rsidRPr="00D90CC8">
        <w:rPr>
          <w:rFonts w:ascii="Times New Roman" w:eastAsia="Times New Roman" w:hAnsi="Times New Roman" w:cs="Times New Roman"/>
          <w:color w:val="1F1F1F"/>
          <w:sz w:val="24"/>
          <w:szCs w:val="24"/>
          <w:lang w:eastAsia="pt-BR"/>
        </w:rPr>
        <w:t>"quanto custa</w:t>
      </w:r>
      <w:r w:rsidR="00DB0049">
        <w:rPr>
          <w:rFonts w:ascii="Times New Roman" w:eastAsia="Times New Roman" w:hAnsi="Times New Roman" w:cs="Times New Roman"/>
          <w:color w:val="1F1F1F"/>
          <w:sz w:val="24"/>
          <w:szCs w:val="24"/>
          <w:lang w:eastAsia="pt-BR"/>
        </w:rPr>
        <w:t xml:space="preserve"> o batizado ou casamento?</w:t>
      </w:r>
      <w:r w:rsidRPr="00D90CC8">
        <w:rPr>
          <w:rFonts w:ascii="Times New Roman" w:eastAsia="Times New Roman" w:hAnsi="Times New Roman" w:cs="Times New Roman"/>
          <w:color w:val="1F1F1F"/>
          <w:sz w:val="24"/>
          <w:szCs w:val="24"/>
          <w:lang w:eastAsia="pt-BR"/>
        </w:rPr>
        <w:t xml:space="preserve">" </w:t>
      </w:r>
      <w:r w:rsidR="00DB0049">
        <w:rPr>
          <w:rFonts w:ascii="Times New Roman" w:eastAsia="Times New Roman" w:hAnsi="Times New Roman" w:cs="Times New Roman"/>
          <w:color w:val="1F1F1F"/>
          <w:sz w:val="24"/>
          <w:szCs w:val="24"/>
          <w:lang w:eastAsia="pt-BR"/>
        </w:rPr>
        <w:t>é</w:t>
      </w:r>
      <w:r w:rsidRPr="00D90CC8">
        <w:rPr>
          <w:rFonts w:ascii="Times New Roman" w:eastAsia="Times New Roman" w:hAnsi="Times New Roman" w:cs="Times New Roman"/>
          <w:color w:val="1F1F1F"/>
          <w:sz w:val="24"/>
          <w:szCs w:val="24"/>
          <w:lang w:eastAsia="pt-BR"/>
        </w:rPr>
        <w:t xml:space="preserve"> uma lista de taxas, a oportunidade de evangelização é</w:t>
      </w:r>
      <w:r w:rsidR="00DB0049">
        <w:rPr>
          <w:rFonts w:ascii="Times New Roman" w:eastAsia="Times New Roman" w:hAnsi="Times New Roman" w:cs="Times New Roman"/>
          <w:color w:val="1F1F1F"/>
          <w:sz w:val="24"/>
          <w:szCs w:val="24"/>
          <w:lang w:eastAsia="pt-BR"/>
        </w:rPr>
        <w:t xml:space="preserve"> eliminada</w:t>
      </w:r>
      <w:r w:rsidRPr="00D90CC8">
        <w:rPr>
          <w:rFonts w:ascii="Times New Roman" w:eastAsia="Times New Roman" w:hAnsi="Times New Roman" w:cs="Times New Roman"/>
          <w:color w:val="1F1F1F"/>
          <w:sz w:val="24"/>
          <w:szCs w:val="24"/>
          <w:lang w:eastAsia="pt-BR"/>
        </w:rPr>
        <w:t xml:space="preserve"> pela burocracia. A Igreja não vende sacramentos; ela oferece a graça. O foco não deve ser a estatística para os arquivos, mas quantas pessoas conseguimos, de fato, acompanhar na caminhada da fé.</w:t>
      </w:r>
      <w:r w:rsidR="00DB0049">
        <w:rPr>
          <w:rFonts w:ascii="Times New Roman" w:eastAsia="Times New Roman" w:hAnsi="Times New Roman" w:cs="Times New Roman"/>
          <w:color w:val="1F1F1F"/>
          <w:sz w:val="24"/>
          <w:szCs w:val="24"/>
          <w:lang w:eastAsia="pt-BR"/>
        </w:rPr>
        <w:t xml:space="preserve"> Que as pessoas cheguem </w:t>
      </w:r>
      <w:proofErr w:type="gramStart"/>
      <w:r w:rsidR="00DB0049">
        <w:rPr>
          <w:rFonts w:ascii="Times New Roman" w:eastAsia="Times New Roman" w:hAnsi="Times New Roman" w:cs="Times New Roman"/>
          <w:color w:val="1F1F1F"/>
          <w:sz w:val="24"/>
          <w:szCs w:val="24"/>
          <w:lang w:eastAsia="pt-BR"/>
        </w:rPr>
        <w:t>a</w:t>
      </w:r>
      <w:proofErr w:type="gramEnd"/>
      <w:r w:rsidR="00DB0049">
        <w:rPr>
          <w:rFonts w:ascii="Times New Roman" w:eastAsia="Times New Roman" w:hAnsi="Times New Roman" w:cs="Times New Roman"/>
          <w:color w:val="1F1F1F"/>
          <w:sz w:val="24"/>
          <w:szCs w:val="24"/>
          <w:lang w:eastAsia="pt-BR"/>
        </w:rPr>
        <w:t xml:space="preserve"> paróquia por essa pergunta não é o maior problema, pecado grave é que muitas vezes, simplesmente só respondemos </w:t>
      </w:r>
      <w:proofErr w:type="gramStart"/>
      <w:r w:rsidR="00DB0049">
        <w:rPr>
          <w:rFonts w:ascii="Times New Roman" w:eastAsia="Times New Roman" w:hAnsi="Times New Roman" w:cs="Times New Roman"/>
          <w:color w:val="1F1F1F"/>
          <w:sz w:val="24"/>
          <w:szCs w:val="24"/>
          <w:lang w:eastAsia="pt-BR"/>
        </w:rPr>
        <w:t>a</w:t>
      </w:r>
      <w:proofErr w:type="gramEnd"/>
      <w:r w:rsidR="00DB0049">
        <w:rPr>
          <w:rFonts w:ascii="Times New Roman" w:eastAsia="Times New Roman" w:hAnsi="Times New Roman" w:cs="Times New Roman"/>
          <w:color w:val="1F1F1F"/>
          <w:sz w:val="24"/>
          <w:szCs w:val="24"/>
          <w:lang w:eastAsia="pt-BR"/>
        </w:rPr>
        <w:t xml:space="preserve"> pergu</w:t>
      </w:r>
      <w:r w:rsidR="0025032F">
        <w:rPr>
          <w:rFonts w:ascii="Times New Roman" w:eastAsia="Times New Roman" w:hAnsi="Times New Roman" w:cs="Times New Roman"/>
          <w:color w:val="1F1F1F"/>
          <w:sz w:val="24"/>
          <w:szCs w:val="24"/>
          <w:lang w:eastAsia="pt-BR"/>
        </w:rPr>
        <w:t>n</w:t>
      </w:r>
      <w:r w:rsidR="00DB0049">
        <w:rPr>
          <w:rFonts w:ascii="Times New Roman" w:eastAsia="Times New Roman" w:hAnsi="Times New Roman" w:cs="Times New Roman"/>
          <w:color w:val="1F1F1F"/>
          <w:sz w:val="24"/>
          <w:szCs w:val="24"/>
          <w:lang w:eastAsia="pt-BR"/>
        </w:rPr>
        <w:t>ta.</w:t>
      </w:r>
    </w:p>
    <w:p w14:paraId="483A7349" w14:textId="77777777" w:rsidR="00D90CC8" w:rsidRPr="00D90CC8" w:rsidRDefault="00D90CC8" w:rsidP="00D90CC8">
      <w:pPr>
        <w:spacing w:before="100" w:beforeAutospacing="1" w:after="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 xml:space="preserve">Para gerar comunidade real, é preciso </w:t>
      </w:r>
      <w:r w:rsidRPr="00D90CC8">
        <w:rPr>
          <w:rFonts w:ascii="Times New Roman" w:eastAsia="Times New Roman" w:hAnsi="Times New Roman" w:cs="Times New Roman"/>
          <w:b/>
          <w:bCs/>
          <w:color w:val="1F1F1F"/>
          <w:sz w:val="24"/>
          <w:szCs w:val="24"/>
          <w:bdr w:val="none" w:sz="0" w:space="0" w:color="auto" w:frame="1"/>
          <w:lang w:eastAsia="pt-BR"/>
        </w:rPr>
        <w:t>multiplicar pequenos grupos e setores</w:t>
      </w:r>
      <w:r w:rsidRPr="00D90CC8">
        <w:rPr>
          <w:rFonts w:ascii="Times New Roman" w:eastAsia="Times New Roman" w:hAnsi="Times New Roman" w:cs="Times New Roman"/>
          <w:color w:val="1F1F1F"/>
          <w:sz w:val="24"/>
          <w:szCs w:val="24"/>
          <w:lang w:eastAsia="pt-BR"/>
        </w:rPr>
        <w:t>. A paroqui</w:t>
      </w:r>
      <w:r w:rsidR="00DB0049">
        <w:rPr>
          <w:rFonts w:ascii="Times New Roman" w:eastAsia="Times New Roman" w:hAnsi="Times New Roman" w:cs="Times New Roman"/>
          <w:color w:val="1F1F1F"/>
          <w:sz w:val="24"/>
          <w:szCs w:val="24"/>
          <w:lang w:eastAsia="pt-BR"/>
        </w:rPr>
        <w:t xml:space="preserve">a </w:t>
      </w:r>
      <w:r w:rsidRPr="00D90CC8">
        <w:rPr>
          <w:rFonts w:ascii="Times New Roman" w:eastAsia="Times New Roman" w:hAnsi="Times New Roman" w:cs="Times New Roman"/>
          <w:color w:val="1F1F1F"/>
          <w:sz w:val="24"/>
          <w:szCs w:val="24"/>
          <w:lang w:eastAsia="pt-BR"/>
        </w:rPr>
        <w:t xml:space="preserve">deve ser "comunidade de comunidades". Isso significa incentivar círculos bíblicos, grupos de oração e reuniões nas casas, retomando o modelo das igrejas domésticas do início do cristianismo. Isso permite que os </w:t>
      </w:r>
      <w:r w:rsidR="00DB0049">
        <w:rPr>
          <w:rFonts w:ascii="Times New Roman" w:eastAsia="Times New Roman" w:hAnsi="Times New Roman" w:cs="Times New Roman"/>
          <w:color w:val="1F1F1F"/>
          <w:sz w:val="24"/>
          <w:szCs w:val="24"/>
          <w:lang w:eastAsia="pt-BR"/>
        </w:rPr>
        <w:t xml:space="preserve">fiéis </w:t>
      </w:r>
      <w:r w:rsidRPr="00D90CC8">
        <w:rPr>
          <w:rFonts w:ascii="Times New Roman" w:eastAsia="Times New Roman" w:hAnsi="Times New Roman" w:cs="Times New Roman"/>
          <w:color w:val="1F1F1F"/>
          <w:sz w:val="24"/>
          <w:szCs w:val="24"/>
          <w:lang w:eastAsia="pt-BR"/>
        </w:rPr>
        <w:t>criem laços de fraternidade</w:t>
      </w:r>
      <w:r w:rsidR="00DB0049">
        <w:rPr>
          <w:rFonts w:ascii="Times New Roman" w:eastAsia="Times New Roman" w:hAnsi="Times New Roman" w:cs="Times New Roman"/>
          <w:color w:val="1F1F1F"/>
          <w:sz w:val="24"/>
          <w:szCs w:val="24"/>
          <w:lang w:eastAsia="pt-BR"/>
        </w:rPr>
        <w:t>, que são fundamentos para formar uma comunidade</w:t>
      </w:r>
      <w:r w:rsidRPr="00D90CC8">
        <w:rPr>
          <w:rFonts w:ascii="Times New Roman" w:eastAsia="Times New Roman" w:hAnsi="Times New Roman" w:cs="Times New Roman"/>
          <w:color w:val="1F1F1F"/>
          <w:sz w:val="24"/>
          <w:szCs w:val="24"/>
          <w:lang w:eastAsia="pt-BR"/>
        </w:rPr>
        <w:t>. Além disso, é preciso superar a "pastoral de departamentos" (setores isolados que não se comunicam) e investir em uma comunicação eclesial que use as ferramentas modernas para objetivos claros de evangelização, e não apenas para avisos paroquiais no final da missa.</w:t>
      </w:r>
    </w:p>
    <w:p w14:paraId="056592F0" w14:textId="77777777" w:rsidR="00D90CC8" w:rsidRPr="00D90CC8" w:rsidRDefault="00D90CC8" w:rsidP="00D90CC8">
      <w:pPr>
        <w:spacing w:before="100" w:beforeAutospacing="1" w:after="120" w:line="240" w:lineRule="auto"/>
        <w:jc w:val="both"/>
        <w:outlineLvl w:val="1"/>
        <w:rPr>
          <w:rFonts w:ascii="Times New Roman" w:eastAsia="Times New Roman" w:hAnsi="Times New Roman" w:cs="Times New Roman"/>
          <w:b/>
          <w:bCs/>
          <w:color w:val="1F1F1F"/>
          <w:sz w:val="24"/>
          <w:szCs w:val="24"/>
          <w:lang w:eastAsia="pt-BR"/>
        </w:rPr>
      </w:pPr>
      <w:r w:rsidRPr="00D90CC8">
        <w:rPr>
          <w:rFonts w:ascii="Times New Roman" w:eastAsia="Times New Roman" w:hAnsi="Times New Roman" w:cs="Times New Roman"/>
          <w:b/>
          <w:bCs/>
          <w:color w:val="1F1F1F"/>
          <w:sz w:val="24"/>
          <w:szCs w:val="24"/>
          <w:lang w:eastAsia="pt-BR"/>
        </w:rPr>
        <w:t>VII. Conclusão: A Paróquia como Hospital de Campanha e Lugar de Ternura</w:t>
      </w:r>
    </w:p>
    <w:p w14:paraId="24C2A561" w14:textId="215CE715" w:rsidR="00D90CC8" w:rsidRPr="00D90CC8" w:rsidRDefault="00D90CC8" w:rsidP="00D90CC8">
      <w:pPr>
        <w:spacing w:before="100" w:beforeAutospacing="1" w:after="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 xml:space="preserve">Em última análise, a conversão pastoral da paróquia visa transformá-la em uma </w:t>
      </w:r>
      <w:r w:rsidRPr="00D90CC8">
        <w:rPr>
          <w:rFonts w:ascii="Times New Roman" w:eastAsia="Times New Roman" w:hAnsi="Times New Roman" w:cs="Times New Roman"/>
          <w:b/>
          <w:bCs/>
          <w:color w:val="1F1F1F"/>
          <w:sz w:val="24"/>
          <w:szCs w:val="24"/>
          <w:bdr w:val="none" w:sz="0" w:space="0" w:color="auto" w:frame="1"/>
          <w:lang w:eastAsia="pt-BR"/>
        </w:rPr>
        <w:t>casa de acolhida e gratuidade</w:t>
      </w:r>
      <w:r w:rsidRPr="00D90CC8">
        <w:rPr>
          <w:rFonts w:ascii="Times New Roman" w:eastAsia="Times New Roman" w:hAnsi="Times New Roman" w:cs="Times New Roman"/>
          <w:color w:val="1F1F1F"/>
          <w:sz w:val="24"/>
          <w:szCs w:val="24"/>
          <w:lang w:eastAsia="pt-BR"/>
        </w:rPr>
        <w:t xml:space="preserve">. Em um mundo urbano onde as famílias mal têm tempo para se encontrar, a paróquia deve ser o lugar do encontro gratuito — "reunir-se para nada", apenas para criar empatia e laços, sem a pressão de que a </w:t>
      </w:r>
      <w:r w:rsidR="00DB0049">
        <w:rPr>
          <w:rFonts w:ascii="Times New Roman" w:eastAsia="Times New Roman" w:hAnsi="Times New Roman" w:cs="Times New Roman"/>
          <w:color w:val="1F1F1F"/>
          <w:sz w:val="24"/>
          <w:szCs w:val="24"/>
          <w:lang w:eastAsia="pt-BR"/>
        </w:rPr>
        <w:t>paróquia precis</w:t>
      </w:r>
      <w:r w:rsidRPr="00D90CC8">
        <w:rPr>
          <w:rFonts w:ascii="Times New Roman" w:eastAsia="Times New Roman" w:hAnsi="Times New Roman" w:cs="Times New Roman"/>
          <w:color w:val="1F1F1F"/>
          <w:sz w:val="24"/>
          <w:szCs w:val="24"/>
          <w:lang w:eastAsia="pt-BR"/>
        </w:rPr>
        <w:t xml:space="preserve">a </w:t>
      </w:r>
      <w:r w:rsidR="0025032F">
        <w:rPr>
          <w:rFonts w:ascii="Times New Roman" w:eastAsia="Times New Roman" w:hAnsi="Times New Roman" w:cs="Times New Roman"/>
          <w:color w:val="1F1F1F"/>
          <w:sz w:val="24"/>
          <w:szCs w:val="24"/>
          <w:lang w:eastAsia="pt-BR"/>
        </w:rPr>
        <w:t xml:space="preserve">arrecadar </w:t>
      </w:r>
      <w:r w:rsidR="0025032F" w:rsidRPr="00D90CC8">
        <w:rPr>
          <w:rFonts w:ascii="Times New Roman" w:eastAsia="Times New Roman" w:hAnsi="Times New Roman" w:cs="Times New Roman"/>
          <w:color w:val="1F1F1F"/>
          <w:sz w:val="24"/>
          <w:szCs w:val="24"/>
          <w:lang w:eastAsia="pt-BR"/>
        </w:rPr>
        <w:t>dinheiro</w:t>
      </w:r>
      <w:r w:rsidRPr="00D90CC8">
        <w:rPr>
          <w:rFonts w:ascii="Times New Roman" w:eastAsia="Times New Roman" w:hAnsi="Times New Roman" w:cs="Times New Roman"/>
          <w:color w:val="1F1F1F"/>
          <w:sz w:val="24"/>
          <w:szCs w:val="24"/>
          <w:lang w:eastAsia="pt-BR"/>
        </w:rPr>
        <w:t xml:space="preserve"> ou braços para o trabalho voluntário.</w:t>
      </w:r>
    </w:p>
    <w:p w14:paraId="5A4F49D0" w14:textId="77777777" w:rsidR="00D90CC8" w:rsidRPr="00D90CC8" w:rsidRDefault="00D90CC8" w:rsidP="00D90CC8">
      <w:pPr>
        <w:spacing w:before="100" w:beforeAutospacing="1" w:after="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 xml:space="preserve">A paróquia deve ser, acima de tudo, um </w:t>
      </w:r>
      <w:r w:rsidRPr="00D90CC8">
        <w:rPr>
          <w:rFonts w:ascii="Times New Roman" w:eastAsia="Times New Roman" w:hAnsi="Times New Roman" w:cs="Times New Roman"/>
          <w:b/>
          <w:bCs/>
          <w:color w:val="1F1F1F"/>
          <w:sz w:val="24"/>
          <w:szCs w:val="24"/>
          <w:bdr w:val="none" w:sz="0" w:space="0" w:color="auto" w:frame="1"/>
          <w:lang w:eastAsia="pt-BR"/>
        </w:rPr>
        <w:t>lugar de ternura</w:t>
      </w:r>
      <w:r w:rsidRPr="00D90CC8">
        <w:rPr>
          <w:rFonts w:ascii="Times New Roman" w:eastAsia="Times New Roman" w:hAnsi="Times New Roman" w:cs="Times New Roman"/>
          <w:color w:val="1F1F1F"/>
          <w:sz w:val="24"/>
          <w:szCs w:val="24"/>
          <w:lang w:eastAsia="pt-BR"/>
        </w:rPr>
        <w:t>. O cidadão urbano já é ferido diariamente no trânsito, no trabalho precário e na política polarizada. Ele não pode ser ferido também na Igreja. A paróquia deve ser o "hospital de campanha" onde o Bom Samaritano cura as feridas com o óleo da misericórdia. Isso exige abandonar o "</w:t>
      </w:r>
      <w:proofErr w:type="spellStart"/>
      <w:r w:rsidRPr="00D90CC8">
        <w:rPr>
          <w:rFonts w:ascii="Times New Roman" w:eastAsia="Times New Roman" w:hAnsi="Times New Roman" w:cs="Times New Roman"/>
          <w:color w:val="1F1F1F"/>
          <w:sz w:val="24"/>
          <w:szCs w:val="24"/>
          <w:lang w:eastAsia="pt-BR"/>
        </w:rPr>
        <w:t>clericalês</w:t>
      </w:r>
      <w:proofErr w:type="spellEnd"/>
      <w:r w:rsidRPr="00D90CC8">
        <w:rPr>
          <w:rFonts w:ascii="Times New Roman" w:eastAsia="Times New Roman" w:hAnsi="Times New Roman" w:cs="Times New Roman"/>
          <w:color w:val="1F1F1F"/>
          <w:sz w:val="24"/>
          <w:szCs w:val="24"/>
          <w:lang w:eastAsia="pt-BR"/>
        </w:rPr>
        <w:t>" — aquela linguagem interna e técnica que o mundo não entende — e ir às praças e supermercados para "perder tempo" com as pessoas reais.</w:t>
      </w:r>
    </w:p>
    <w:p w14:paraId="2ECF86A8" w14:textId="77777777" w:rsidR="00D90CC8" w:rsidRPr="00D90CC8" w:rsidRDefault="00D90CC8" w:rsidP="00D90CC8">
      <w:pPr>
        <w:spacing w:before="100" w:beforeAutospacing="1" w:after="240" w:line="240" w:lineRule="auto"/>
        <w:jc w:val="both"/>
        <w:rPr>
          <w:rFonts w:ascii="Times New Roman" w:eastAsia="Times New Roman" w:hAnsi="Times New Roman" w:cs="Times New Roman"/>
          <w:color w:val="1F1F1F"/>
          <w:sz w:val="24"/>
          <w:szCs w:val="24"/>
          <w:lang w:eastAsia="pt-BR"/>
        </w:rPr>
      </w:pPr>
      <w:r w:rsidRPr="00D90CC8">
        <w:rPr>
          <w:rFonts w:ascii="Times New Roman" w:eastAsia="Times New Roman" w:hAnsi="Times New Roman" w:cs="Times New Roman"/>
          <w:color w:val="1F1F1F"/>
          <w:sz w:val="24"/>
          <w:szCs w:val="24"/>
          <w:lang w:eastAsia="pt-BR"/>
        </w:rPr>
        <w:t xml:space="preserve">A sinodalidade não é uma utopia organizacional; é o caminho para recuperar a essência da Igreja na cidade. Se a conversão não começar na base, transformando cada paróquia de estrutura caduca em uma comunidade viva de discípulos missionários, a Igreja perderá </w:t>
      </w:r>
      <w:r w:rsidRPr="00D90CC8">
        <w:rPr>
          <w:rFonts w:ascii="Times New Roman" w:eastAsia="Times New Roman" w:hAnsi="Times New Roman" w:cs="Times New Roman"/>
          <w:color w:val="1F1F1F"/>
          <w:sz w:val="24"/>
          <w:szCs w:val="24"/>
          <w:lang w:eastAsia="pt-BR"/>
        </w:rPr>
        <w:lastRenderedPageBreak/>
        <w:t xml:space="preserve">o bonde da história urbana. A porta da paróquia deve estar sempre aberta: aberta para que todos entrem, sem exceção, e aberta para que os batizados saiam em missão, levando a alegria do Evangelho a cada canto da </w:t>
      </w:r>
      <w:r w:rsidR="00DB0049">
        <w:rPr>
          <w:rFonts w:ascii="Times New Roman" w:eastAsia="Times New Roman" w:hAnsi="Times New Roman" w:cs="Times New Roman"/>
          <w:color w:val="1F1F1F"/>
          <w:sz w:val="24"/>
          <w:szCs w:val="24"/>
          <w:lang w:eastAsia="pt-BR"/>
        </w:rPr>
        <w:t>cidade</w:t>
      </w:r>
      <w:r w:rsidRPr="00D90CC8">
        <w:rPr>
          <w:rFonts w:ascii="Times New Roman" w:eastAsia="Times New Roman" w:hAnsi="Times New Roman" w:cs="Times New Roman"/>
          <w:color w:val="1F1F1F"/>
          <w:sz w:val="24"/>
          <w:szCs w:val="24"/>
          <w:lang w:eastAsia="pt-BR"/>
        </w:rPr>
        <w:t>.</w:t>
      </w:r>
    </w:p>
    <w:p w14:paraId="6A6DA98E" w14:textId="07CCD286" w:rsidR="009A5623" w:rsidRDefault="009A5623" w:rsidP="00D90CC8">
      <w:pPr>
        <w:jc w:val="both"/>
        <w:rPr>
          <w:sz w:val="24"/>
          <w:szCs w:val="24"/>
        </w:rPr>
      </w:pPr>
    </w:p>
    <w:p w14:paraId="6D607883" w14:textId="77777777" w:rsidR="0025032F" w:rsidRDefault="0025032F" w:rsidP="0025032F">
      <w:pPr>
        <w:pStyle w:val="NormalWeb"/>
        <w:numPr>
          <w:ilvl w:val="0"/>
          <w:numId w:val="1"/>
        </w:numPr>
      </w:pPr>
      <w:r>
        <w:rPr>
          <w:b/>
          <w:bCs/>
        </w:rPr>
        <w:t>BRIGHENTI, Agenor.</w:t>
      </w:r>
      <w:r>
        <w:t xml:space="preserve"> A ação pastoral em tempos de mudança: modelos obsoletos e balizas de um novo paradigma. </w:t>
      </w:r>
      <w:r>
        <w:rPr>
          <w:b/>
          <w:bCs/>
        </w:rPr>
        <w:t>Vida Pastoral</w:t>
      </w:r>
      <w:r>
        <w:t xml:space="preserve">, n. 299. Disponível em: </w:t>
      </w:r>
      <w:hyperlink r:id="rId5" w:history="1">
        <w:r w:rsidRPr="005D7E94">
          <w:rPr>
            <w:rStyle w:val="Hipervnculo"/>
          </w:rPr>
          <w:t>https://www.vidapastoral.com.br/artigos/temas-pastorais/a-acao-pastoral-em-tempos-de-mudanca-modelos-obsoletos-e-balizas-de-um-novo-paradigma/</w:t>
        </w:r>
      </w:hyperlink>
      <w:r>
        <w:t xml:space="preserve">.). Acesso em: 21 </w:t>
      </w:r>
      <w:proofErr w:type="spellStart"/>
      <w:r>
        <w:t>feb</w:t>
      </w:r>
      <w:proofErr w:type="spellEnd"/>
      <w:r>
        <w:t xml:space="preserve">. 2026. </w:t>
      </w:r>
    </w:p>
    <w:p w14:paraId="3AB5D23F" w14:textId="77777777" w:rsidR="0025032F" w:rsidRPr="0025032F" w:rsidRDefault="0025032F" w:rsidP="0025032F">
      <w:pPr>
        <w:pStyle w:val="NormalWeb"/>
        <w:ind w:left="720"/>
      </w:pPr>
    </w:p>
    <w:p w14:paraId="4FC97CE0" w14:textId="7F146C0E" w:rsidR="0025032F" w:rsidRDefault="0025032F" w:rsidP="0025032F">
      <w:pPr>
        <w:pStyle w:val="NormalWeb"/>
        <w:numPr>
          <w:ilvl w:val="0"/>
          <w:numId w:val="1"/>
        </w:numPr>
      </w:pPr>
      <w:r>
        <w:rPr>
          <w:b/>
          <w:bCs/>
        </w:rPr>
        <w:t>DO NASCIMENTO, F. A.</w:t>
      </w:r>
      <w:r>
        <w:t xml:space="preserve"> A sinodalidade como um fruto do Concílio Vaticano II. </w:t>
      </w:r>
      <w:r w:rsidRPr="0025032F">
        <w:rPr>
          <w:b/>
          <w:bCs/>
          <w:lang w:val="es-CO"/>
        </w:rPr>
        <w:t>Medellín</w:t>
      </w:r>
      <w:r w:rsidRPr="0025032F">
        <w:rPr>
          <w:lang w:val="es-CO"/>
        </w:rPr>
        <w:t xml:space="preserve">. Biblia, Teología y Pastoral para América Latina y El Caribe, [S. l.], v. 48, n. 185, p. 599–616, 2023. </w:t>
      </w:r>
      <w:r>
        <w:t xml:space="preserve">Disponível em: </w:t>
      </w:r>
      <w:hyperlink r:id="rId6" w:tgtFrame="_blank" w:history="1">
        <w:r>
          <w:rPr>
            <w:rStyle w:val="Hipervnculo"/>
          </w:rPr>
          <w:t>https://revistas.celam.org/index.php/medellin/article/view/1893</w:t>
        </w:r>
      </w:hyperlink>
      <w:r>
        <w:t xml:space="preserve">. Acesso em: 21 </w:t>
      </w:r>
      <w:proofErr w:type="spellStart"/>
      <w:r>
        <w:t>feb</w:t>
      </w:r>
      <w:proofErr w:type="spellEnd"/>
      <w:r>
        <w:t xml:space="preserve">. 2026. </w:t>
      </w:r>
    </w:p>
    <w:p w14:paraId="1063DC8A" w14:textId="77777777" w:rsidR="0025032F" w:rsidRDefault="0025032F" w:rsidP="0025032F">
      <w:pPr>
        <w:pStyle w:val="NormalWeb"/>
        <w:ind w:left="720"/>
      </w:pPr>
    </w:p>
    <w:p w14:paraId="22304D78" w14:textId="0E75D2F5" w:rsidR="0025032F" w:rsidRDefault="0025032F" w:rsidP="0025032F">
      <w:pPr>
        <w:pStyle w:val="NormalWeb"/>
        <w:numPr>
          <w:ilvl w:val="0"/>
          <w:numId w:val="2"/>
        </w:numPr>
      </w:pPr>
      <w:r>
        <w:rPr>
          <w:b/>
          <w:bCs/>
        </w:rPr>
        <w:t>FRANCISCO, Papa.</w:t>
      </w:r>
      <w:r>
        <w:t xml:space="preserve"> </w:t>
      </w:r>
      <w:r>
        <w:rPr>
          <w:i/>
          <w:iCs/>
        </w:rPr>
        <w:t xml:space="preserve">Exortação Apostólica </w:t>
      </w:r>
      <w:proofErr w:type="spellStart"/>
      <w:r>
        <w:rPr>
          <w:i/>
          <w:iCs/>
        </w:rPr>
        <w:t>Evangelii</w:t>
      </w:r>
      <w:proofErr w:type="spellEnd"/>
      <w:r>
        <w:rPr>
          <w:i/>
          <w:iCs/>
        </w:rPr>
        <w:t xml:space="preserve"> Gaudium</w:t>
      </w:r>
      <w:r>
        <w:t xml:space="preserve">: sobre o anúncio do Evangelho no mundo atual. </w:t>
      </w:r>
    </w:p>
    <w:p w14:paraId="5C63AB86" w14:textId="77777777" w:rsidR="0025032F" w:rsidRPr="0025032F" w:rsidRDefault="0025032F" w:rsidP="0025032F">
      <w:pPr>
        <w:pStyle w:val="NormalWeb"/>
        <w:ind w:left="720"/>
      </w:pPr>
    </w:p>
    <w:p w14:paraId="57B50378" w14:textId="076A4283" w:rsidR="0025032F" w:rsidRPr="0025032F" w:rsidRDefault="0025032F" w:rsidP="001C06B6">
      <w:pPr>
        <w:pStyle w:val="NormalWeb"/>
        <w:numPr>
          <w:ilvl w:val="0"/>
          <w:numId w:val="2"/>
        </w:numPr>
        <w:jc w:val="both"/>
      </w:pPr>
      <w:r w:rsidRPr="0025032F">
        <w:rPr>
          <w:b/>
          <w:bCs/>
        </w:rPr>
        <w:t>PAULO VI, Papa.</w:t>
      </w:r>
      <w:r>
        <w:t xml:space="preserve"> </w:t>
      </w:r>
      <w:r w:rsidRPr="0025032F">
        <w:rPr>
          <w:i/>
          <w:iCs/>
        </w:rPr>
        <w:t xml:space="preserve">Exortação Apostólica </w:t>
      </w:r>
      <w:proofErr w:type="spellStart"/>
      <w:r w:rsidRPr="0025032F">
        <w:rPr>
          <w:i/>
          <w:iCs/>
        </w:rPr>
        <w:t>Evangelii</w:t>
      </w:r>
      <w:proofErr w:type="spellEnd"/>
      <w:r w:rsidRPr="0025032F">
        <w:rPr>
          <w:i/>
          <w:iCs/>
        </w:rPr>
        <w:t xml:space="preserve"> </w:t>
      </w:r>
      <w:proofErr w:type="spellStart"/>
      <w:r w:rsidRPr="0025032F">
        <w:rPr>
          <w:i/>
          <w:iCs/>
        </w:rPr>
        <w:t>Nuntiandi</w:t>
      </w:r>
      <w:proofErr w:type="spellEnd"/>
      <w:r>
        <w:t>: sobre a evangelização no mundo contemporâneo</w:t>
      </w:r>
    </w:p>
    <w:sectPr w:rsidR="0025032F" w:rsidRPr="002503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F0AEF"/>
    <w:multiLevelType w:val="multilevel"/>
    <w:tmpl w:val="4506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F1B51"/>
    <w:multiLevelType w:val="multilevel"/>
    <w:tmpl w:val="346E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930803">
    <w:abstractNumId w:val="1"/>
  </w:num>
  <w:num w:numId="2" w16cid:durableId="1411998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C8"/>
    <w:rsid w:val="001B2A3B"/>
    <w:rsid w:val="0025032F"/>
    <w:rsid w:val="00486EA7"/>
    <w:rsid w:val="009A5623"/>
    <w:rsid w:val="00B23BE7"/>
    <w:rsid w:val="00BC37D8"/>
    <w:rsid w:val="00D90CC8"/>
    <w:rsid w:val="00DB0049"/>
    <w:rsid w:val="00F400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776"/>
  <w15:chartTrackingRefBased/>
  <w15:docId w15:val="{332A4EAA-8278-4C9B-9993-5A77DCF2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90C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ar"/>
    <w:uiPriority w:val="9"/>
    <w:qFormat/>
    <w:rsid w:val="00D90CC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ar"/>
    <w:uiPriority w:val="9"/>
    <w:semiHidden/>
    <w:unhideWhenUsed/>
    <w:qFormat/>
    <w:rsid w:val="002503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0CC8"/>
    <w:rPr>
      <w:rFonts w:ascii="Times New Roman" w:eastAsia="Times New Roman" w:hAnsi="Times New Roman" w:cs="Times New Roman"/>
      <w:b/>
      <w:bCs/>
      <w:kern w:val="36"/>
      <w:sz w:val="48"/>
      <w:szCs w:val="48"/>
      <w:lang w:eastAsia="pt-BR"/>
    </w:rPr>
  </w:style>
  <w:style w:type="character" w:customStyle="1" w:styleId="Ttulo2Car">
    <w:name w:val="Título 2 Car"/>
    <w:basedOn w:val="Fuentedeprrafopredeter"/>
    <w:link w:val="Ttulo2"/>
    <w:uiPriority w:val="9"/>
    <w:rsid w:val="00D90CC8"/>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D90CC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ar">
    <w:name w:val="Título 3 Car"/>
    <w:basedOn w:val="Fuentedeprrafopredeter"/>
    <w:link w:val="Ttulo3"/>
    <w:uiPriority w:val="9"/>
    <w:semiHidden/>
    <w:rsid w:val="0025032F"/>
    <w:rPr>
      <w:rFonts w:asciiTheme="majorHAnsi" w:eastAsiaTheme="majorEastAsia" w:hAnsiTheme="majorHAnsi" w:cstheme="majorBidi"/>
      <w:color w:val="1F3763" w:themeColor="accent1" w:themeShade="7F"/>
      <w:sz w:val="24"/>
      <w:szCs w:val="24"/>
    </w:rPr>
  </w:style>
  <w:style w:type="character" w:customStyle="1" w:styleId="citation-185">
    <w:name w:val="citation-185"/>
    <w:basedOn w:val="Fuentedeprrafopredeter"/>
    <w:rsid w:val="0025032F"/>
  </w:style>
  <w:style w:type="character" w:customStyle="1" w:styleId="citation-184">
    <w:name w:val="citation-184"/>
    <w:basedOn w:val="Fuentedeprrafopredeter"/>
    <w:rsid w:val="0025032F"/>
  </w:style>
  <w:style w:type="character" w:customStyle="1" w:styleId="button-label">
    <w:name w:val="button-label"/>
    <w:basedOn w:val="Fuentedeprrafopredeter"/>
    <w:rsid w:val="0025032F"/>
  </w:style>
  <w:style w:type="character" w:styleId="Hipervnculo">
    <w:name w:val="Hyperlink"/>
    <w:basedOn w:val="Fuentedeprrafopredeter"/>
    <w:uiPriority w:val="99"/>
    <w:unhideWhenUsed/>
    <w:rsid w:val="0025032F"/>
    <w:rPr>
      <w:color w:val="0000FF"/>
      <w:u w:val="single"/>
    </w:rPr>
  </w:style>
  <w:style w:type="character" w:customStyle="1" w:styleId="citation-183">
    <w:name w:val="citation-183"/>
    <w:basedOn w:val="Fuentedeprrafopredeter"/>
    <w:rsid w:val="0025032F"/>
  </w:style>
  <w:style w:type="character" w:customStyle="1" w:styleId="citation-182">
    <w:name w:val="citation-182"/>
    <w:basedOn w:val="Fuentedeprrafopredeter"/>
    <w:rsid w:val="0025032F"/>
  </w:style>
  <w:style w:type="character" w:customStyle="1" w:styleId="citation-181">
    <w:name w:val="citation-181"/>
    <w:basedOn w:val="Fuentedeprrafopredeter"/>
    <w:rsid w:val="0025032F"/>
  </w:style>
  <w:style w:type="character" w:customStyle="1" w:styleId="citation-180">
    <w:name w:val="citation-180"/>
    <w:basedOn w:val="Fuentedeprrafopredeter"/>
    <w:rsid w:val="0025032F"/>
  </w:style>
  <w:style w:type="character" w:customStyle="1" w:styleId="citation-179">
    <w:name w:val="citation-179"/>
    <w:basedOn w:val="Fuentedeprrafopredeter"/>
    <w:rsid w:val="0025032F"/>
  </w:style>
  <w:style w:type="character" w:styleId="Mencinsinresolver">
    <w:name w:val="Unresolved Mention"/>
    <w:basedOn w:val="Fuentedeprrafopredeter"/>
    <w:uiPriority w:val="99"/>
    <w:semiHidden/>
    <w:unhideWhenUsed/>
    <w:rsid w:val="00250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469380">
      <w:bodyDiv w:val="1"/>
      <w:marLeft w:val="0"/>
      <w:marRight w:val="0"/>
      <w:marTop w:val="0"/>
      <w:marBottom w:val="0"/>
      <w:divBdr>
        <w:top w:val="none" w:sz="0" w:space="0" w:color="auto"/>
        <w:left w:val="none" w:sz="0" w:space="0" w:color="auto"/>
        <w:bottom w:val="none" w:sz="0" w:space="0" w:color="auto"/>
        <w:right w:val="none" w:sz="0" w:space="0" w:color="auto"/>
      </w:divBdr>
      <w:divsChild>
        <w:div w:id="1885560581">
          <w:marLeft w:val="0"/>
          <w:marRight w:val="0"/>
          <w:marTop w:val="0"/>
          <w:marBottom w:val="0"/>
          <w:divBdr>
            <w:top w:val="none" w:sz="0" w:space="0" w:color="auto"/>
            <w:left w:val="none" w:sz="0" w:space="0" w:color="auto"/>
            <w:bottom w:val="none" w:sz="0" w:space="0" w:color="auto"/>
            <w:right w:val="none" w:sz="0" w:space="0" w:color="auto"/>
          </w:divBdr>
        </w:div>
        <w:div w:id="1572737687">
          <w:marLeft w:val="0"/>
          <w:marRight w:val="0"/>
          <w:marTop w:val="0"/>
          <w:marBottom w:val="0"/>
          <w:divBdr>
            <w:top w:val="none" w:sz="0" w:space="0" w:color="auto"/>
            <w:left w:val="none" w:sz="0" w:space="0" w:color="auto"/>
            <w:bottom w:val="none" w:sz="0" w:space="0" w:color="auto"/>
            <w:right w:val="none" w:sz="0" w:space="0" w:color="auto"/>
          </w:divBdr>
        </w:div>
        <w:div w:id="2109035076">
          <w:marLeft w:val="0"/>
          <w:marRight w:val="0"/>
          <w:marTop w:val="0"/>
          <w:marBottom w:val="0"/>
          <w:divBdr>
            <w:top w:val="none" w:sz="0" w:space="0" w:color="auto"/>
            <w:left w:val="none" w:sz="0" w:space="0" w:color="auto"/>
            <w:bottom w:val="none" w:sz="0" w:space="0" w:color="auto"/>
            <w:right w:val="none" w:sz="0" w:space="0" w:color="auto"/>
          </w:divBdr>
        </w:div>
        <w:div w:id="723481589">
          <w:marLeft w:val="0"/>
          <w:marRight w:val="0"/>
          <w:marTop w:val="0"/>
          <w:marBottom w:val="0"/>
          <w:divBdr>
            <w:top w:val="none" w:sz="0" w:space="0" w:color="auto"/>
            <w:left w:val="none" w:sz="0" w:space="0" w:color="auto"/>
            <w:bottom w:val="none" w:sz="0" w:space="0" w:color="auto"/>
            <w:right w:val="none" w:sz="0" w:space="0" w:color="auto"/>
          </w:divBdr>
        </w:div>
      </w:divsChild>
    </w:div>
    <w:div w:id="116235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vistas.celam.org/index.php/medellin/article/view/1893" TargetMode="External"/><Relationship Id="rId5" Type="http://schemas.openxmlformats.org/officeDocument/2006/relationships/hyperlink" Target="https://www.vidapastoral.com.br/artigos/temas-pastorais/a-acao-pastoral-em-tempos-de-mudanca-modelos-obsoletos-e-balizas-de-um-novo-paradigma/"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2293</Words>
  <Characters>12613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Antunes</dc:creator>
  <cp:keywords/>
  <dc:description/>
  <cp:lastModifiedBy>Rosario Hermano</cp:lastModifiedBy>
  <cp:revision>2</cp:revision>
  <dcterms:created xsi:type="dcterms:W3CDTF">2026-03-02T14:08:00Z</dcterms:created>
  <dcterms:modified xsi:type="dcterms:W3CDTF">2026-03-02T14:08:00Z</dcterms:modified>
</cp:coreProperties>
</file>