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CE04B6" w14:textId="77777777" w:rsidR="008E47FA" w:rsidRPr="008E47FA" w:rsidRDefault="008E47FA" w:rsidP="008E47FA">
      <w:pPr>
        <w:spacing w:before="240" w:after="0" w:line="792" w:lineRule="atLeast"/>
        <w:jc w:val="both"/>
        <w:outlineLvl w:val="0"/>
        <w:rPr>
          <w:rFonts w:ascii="Open Sans" w:eastAsia="Times New Roman" w:hAnsi="Open Sans" w:cs="Open Sans"/>
          <w:b/>
          <w:bCs/>
          <w:color w:val="1A1A1A"/>
          <w:kern w:val="36"/>
          <w:sz w:val="52"/>
          <w:szCs w:val="52"/>
          <w:lang w:eastAsia="es-UY"/>
          <w14:ligatures w14:val="none"/>
        </w:rPr>
      </w:pPr>
      <w:r w:rsidRPr="008E47FA">
        <w:rPr>
          <w:rFonts w:ascii="Open Sans" w:eastAsia="Times New Roman" w:hAnsi="Open Sans" w:cs="Open Sans"/>
          <w:b/>
          <w:bCs/>
          <w:color w:val="1A1A1A"/>
          <w:kern w:val="36"/>
          <w:sz w:val="72"/>
          <w:szCs w:val="72"/>
          <w:lang w:eastAsia="es-UY"/>
          <w14:ligatures w14:val="none"/>
        </w:rPr>
        <w:t xml:space="preserve">El cardenal </w:t>
      </w:r>
      <w:proofErr w:type="spellStart"/>
      <w:r w:rsidRPr="008E47FA">
        <w:rPr>
          <w:rFonts w:ascii="Open Sans" w:eastAsia="Times New Roman" w:hAnsi="Open Sans" w:cs="Open Sans"/>
          <w:b/>
          <w:bCs/>
          <w:color w:val="1A1A1A"/>
          <w:kern w:val="36"/>
          <w:sz w:val="72"/>
          <w:szCs w:val="72"/>
          <w:lang w:eastAsia="es-UY"/>
          <w14:ligatures w14:val="none"/>
        </w:rPr>
        <w:t>Chomalí</w:t>
      </w:r>
      <w:proofErr w:type="spellEnd"/>
      <w:r w:rsidRPr="008E47FA">
        <w:rPr>
          <w:rFonts w:ascii="Open Sans" w:eastAsia="Times New Roman" w:hAnsi="Open Sans" w:cs="Open Sans"/>
          <w:b/>
          <w:bCs/>
          <w:color w:val="1A1A1A"/>
          <w:kern w:val="36"/>
          <w:sz w:val="72"/>
          <w:szCs w:val="72"/>
          <w:lang w:eastAsia="es-UY"/>
          <w14:ligatures w14:val="none"/>
        </w:rPr>
        <w:t xml:space="preserve"> y la Comunidad Palestina de Chile condenan la muerte del sacerdote </w:t>
      </w:r>
      <w:r w:rsidRPr="008E47FA">
        <w:rPr>
          <w:rFonts w:ascii="Open Sans" w:eastAsia="Times New Roman" w:hAnsi="Open Sans" w:cs="Open Sans"/>
          <w:b/>
          <w:bCs/>
          <w:color w:val="1A1A1A"/>
          <w:kern w:val="36"/>
          <w:sz w:val="52"/>
          <w:szCs w:val="52"/>
          <w:lang w:eastAsia="es-UY"/>
          <w14:ligatures w14:val="none"/>
        </w:rPr>
        <w:t>Pierre El Raii tras un bombardeo israelí en el sur del Líbano</w:t>
      </w:r>
    </w:p>
    <w:p w14:paraId="28976E32" w14:textId="77777777" w:rsidR="008E47FA" w:rsidRPr="008E47FA" w:rsidRDefault="008E47FA" w:rsidP="008E47FA">
      <w:pPr>
        <w:spacing w:before="100" w:beforeAutospacing="1" w:after="240" w:line="390" w:lineRule="atLeast"/>
        <w:jc w:val="both"/>
        <w:outlineLvl w:val="1"/>
        <w:rPr>
          <w:rFonts w:ascii="Open Sans" w:eastAsia="Times New Roman" w:hAnsi="Open Sans" w:cs="Open Sans"/>
          <w:color w:val="4D4D4D"/>
          <w:kern w:val="0"/>
          <w:sz w:val="28"/>
          <w:szCs w:val="28"/>
          <w:lang w:eastAsia="es-UY"/>
          <w14:ligatures w14:val="none"/>
        </w:rPr>
      </w:pPr>
      <w:r w:rsidRPr="008E47FA">
        <w:rPr>
          <w:rFonts w:ascii="Open Sans" w:eastAsia="Times New Roman" w:hAnsi="Open Sans" w:cs="Open Sans"/>
          <w:color w:val="4D4D4D"/>
          <w:kern w:val="0"/>
          <w:sz w:val="28"/>
          <w:szCs w:val="28"/>
          <w:lang w:eastAsia="es-UY"/>
          <w14:ligatures w14:val="none"/>
        </w:rPr>
        <w:t>El cardenal de Santiago condenó la muerte del sacerdote maronita Pierre El Raii tras un bombardeo israelí en el sur del Líbano, hecho también repudiado por la Comunidad Palestina de Chile</w:t>
      </w:r>
    </w:p>
    <w:p w14:paraId="1859A79C" w14:textId="77777777" w:rsidR="008E47FA" w:rsidRDefault="008E47FA" w:rsidP="008E47FA">
      <w:pPr>
        <w:spacing w:after="0" w:line="240" w:lineRule="auto"/>
        <w:rPr>
          <w:rFonts w:ascii="Open Sans" w:eastAsia="Times New Roman" w:hAnsi="Open Sans" w:cs="Open Sans"/>
          <w:color w:val="767676"/>
          <w:kern w:val="0"/>
          <w:sz w:val="21"/>
          <w:szCs w:val="21"/>
          <w:lang w:eastAsia="es-UY"/>
          <w14:ligatures w14:val="none"/>
        </w:rPr>
      </w:pPr>
      <w:r w:rsidRPr="008E47FA">
        <w:rPr>
          <w:rFonts w:ascii="Arial" w:eastAsia="Times New Roman" w:hAnsi="Arial" w:cs="Arial"/>
          <w:noProof/>
          <w:color w:val="000000"/>
          <w:kern w:val="0"/>
          <w:sz w:val="27"/>
          <w:szCs w:val="27"/>
          <w:lang w:eastAsia="es-UY"/>
          <w14:ligatures w14:val="none"/>
        </w:rPr>
        <w:drawing>
          <wp:inline distT="0" distB="0" distL="0" distR="0" wp14:anchorId="4298E1A7" wp14:editId="6C3193D0">
            <wp:extent cx="4685733" cy="2616200"/>
            <wp:effectExtent l="0" t="0" r="635" b="0"/>
            <wp:docPr id="1" name="Imagen 2" descr="Pierre El Raii, el sacerdote maronita muerto en un bombardeo en el Líb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rre El Raii, el sacerdote maronita muerto en un bombardeo en el Líban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493" cy="262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B30DB" w14:textId="3C3A0189" w:rsidR="008E47FA" w:rsidRPr="008E47FA" w:rsidRDefault="008E47FA" w:rsidP="008E47FA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7"/>
          <w:szCs w:val="27"/>
          <w:lang w:eastAsia="es-UY"/>
          <w14:ligatures w14:val="none"/>
        </w:rPr>
      </w:pPr>
      <w:r w:rsidRPr="008E47FA">
        <w:rPr>
          <w:rFonts w:ascii="Open Sans" w:eastAsia="Times New Roman" w:hAnsi="Open Sans" w:cs="Open Sans"/>
          <w:color w:val="767676"/>
          <w:kern w:val="0"/>
          <w:sz w:val="21"/>
          <w:szCs w:val="21"/>
          <w:lang w:eastAsia="es-UY"/>
          <w14:ligatures w14:val="none"/>
        </w:rPr>
        <w:t>Pierre El Raii, el sacerdote maronita muerto en un bombardeo en el Líbano</w:t>
      </w:r>
    </w:p>
    <w:p w14:paraId="2F3E2058" w14:textId="77777777" w:rsidR="008E47FA" w:rsidRPr="008E47FA" w:rsidRDefault="008E47FA" w:rsidP="008E47FA">
      <w:pPr>
        <w:spacing w:after="0" w:line="240" w:lineRule="auto"/>
        <w:rPr>
          <w:rFonts w:ascii="Arial" w:eastAsia="Times New Roman" w:hAnsi="Arial" w:cs="Arial"/>
          <w:color w:val="D49400"/>
          <w:kern w:val="0"/>
          <w:sz w:val="27"/>
          <w:szCs w:val="27"/>
          <w:lang w:eastAsia="es-UY"/>
          <w14:ligatures w14:val="none"/>
        </w:rPr>
      </w:pPr>
      <w:r w:rsidRPr="008E47FA">
        <w:rPr>
          <w:rFonts w:ascii="Open Sans" w:eastAsia="Times New Roman" w:hAnsi="Open Sans" w:cs="Open Sans"/>
          <w:color w:val="D49400"/>
          <w:kern w:val="0"/>
          <w:sz w:val="27"/>
          <w:szCs w:val="27"/>
          <w:lang w:eastAsia="es-UY"/>
          <w14:ligatures w14:val="none"/>
        </w:rPr>
        <w:t>RD/Agencias</w:t>
      </w:r>
    </w:p>
    <w:p w14:paraId="7D6BA130" w14:textId="77777777" w:rsidR="008E47FA" w:rsidRPr="008E47FA" w:rsidRDefault="008E47FA" w:rsidP="008E47FA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7"/>
          <w:szCs w:val="27"/>
          <w:lang w:eastAsia="es-UY"/>
          <w14:ligatures w14:val="none"/>
        </w:rPr>
      </w:pPr>
      <w:r w:rsidRPr="008E47FA">
        <w:rPr>
          <w:rFonts w:ascii="Open Sans" w:eastAsia="Times New Roman" w:hAnsi="Open Sans" w:cs="Open Sans"/>
          <w:color w:val="666666"/>
          <w:kern w:val="0"/>
          <w:sz w:val="30"/>
          <w:szCs w:val="30"/>
          <w:lang w:eastAsia="es-UY"/>
          <w14:ligatures w14:val="none"/>
        </w:rPr>
        <w:t>10 mar 2026 - 17:42</w:t>
      </w:r>
    </w:p>
    <w:p w14:paraId="2513AABF" w14:textId="77777777" w:rsidR="008E47FA" w:rsidRPr="008E47FA" w:rsidRDefault="008E47FA" w:rsidP="008E47FA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7"/>
          <w:szCs w:val="27"/>
          <w:lang w:eastAsia="es-UY"/>
          <w14:ligatures w14:val="none"/>
        </w:rPr>
      </w:pPr>
    </w:p>
    <w:p w14:paraId="7E8A220C" w14:textId="77777777" w:rsidR="008E47FA" w:rsidRPr="008E47FA" w:rsidRDefault="008E47FA" w:rsidP="008E47FA">
      <w:pPr>
        <w:spacing w:before="30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8E47FA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lastRenderedPageBreak/>
        <w:t>El </w:t>
      </w:r>
      <w:r w:rsidRPr="008E47FA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cardenal de Santiago, Fernando Chomalí,</w:t>
      </w:r>
      <w:r w:rsidRPr="008E47FA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 condenó la muerte del </w:t>
      </w:r>
      <w:r w:rsidRPr="008E47FA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sacerdote maronita Pierre El Raii tras un bombardeo israelí en el sur del Líbano,</w:t>
      </w:r>
      <w:r w:rsidRPr="008E47FA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 hecho que también fue repudiado por la Comunidad Palestina de Chile, organización que acusó que la violencia en la región “no distingue credos”.</w:t>
      </w:r>
    </w:p>
    <w:p w14:paraId="14491D33" w14:textId="77777777" w:rsidR="008E47FA" w:rsidRPr="008E47FA" w:rsidRDefault="008E47FA" w:rsidP="008E47FA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8E47FA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A través de su cuenta en X (antes Twitter), el arzobispo de Santiago lamentó la muerte del religioso y llamó a poner fin a la guerra.</w:t>
      </w:r>
    </w:p>
    <w:p w14:paraId="53F1E44D" w14:textId="77777777" w:rsidR="008E47FA" w:rsidRPr="008E47FA" w:rsidRDefault="008E47FA" w:rsidP="008E47FA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8E47FA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“Esta noticia hiere lo más profundo de la sociedad. Urge decir siempre y bajo todas las circunstancias, NO a la guerra. ¡Es un imperativo ético! Silencien las armas, </w:t>
      </w:r>
      <w:proofErr w:type="spellStart"/>
      <w:r w:rsidRPr="008E47FA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apaciguen</w:t>
      </w:r>
      <w:proofErr w:type="spellEnd"/>
      <w:r w:rsidRPr="008E47FA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 los ánimos y vuelvan al diálogo respetuoso y sereno. Rezaré por su alma. Descansa en paz padre Pierre”, escribió </w:t>
      </w:r>
      <w:proofErr w:type="spellStart"/>
      <w:r w:rsidRPr="008E47FA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Chomalí</w:t>
      </w:r>
      <w:proofErr w:type="spellEnd"/>
      <w:r w:rsidRPr="008E47FA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.</w:t>
      </w:r>
    </w:p>
    <w:p w14:paraId="01D02F59" w14:textId="77777777" w:rsidR="008E47FA" w:rsidRPr="008E47FA" w:rsidRDefault="008E47FA" w:rsidP="008E47FA">
      <w:pPr>
        <w:spacing w:before="450" w:after="0" w:line="432" w:lineRule="atLeast"/>
        <w:jc w:val="both"/>
        <w:outlineLvl w:val="1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8E47FA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Comunidad Palestina condena muerte de sacerdote durante bombardeo en el Líbano</w:t>
      </w:r>
    </w:p>
    <w:p w14:paraId="2AB526DA" w14:textId="77777777" w:rsidR="008E47FA" w:rsidRPr="008E47FA" w:rsidRDefault="008E47FA" w:rsidP="008E47FA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8E47FA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En paralelo, la Comunidad Palestina de Chile manifestó su “profunda consternación y condena” por la muerte del sacerdote católico apostólico romano de rito maronita, ocurrida en la localidad de </w:t>
      </w:r>
      <w:proofErr w:type="spellStart"/>
      <w:r w:rsidRPr="008E47FA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Qlayaa</w:t>
      </w:r>
      <w:proofErr w:type="spellEnd"/>
      <w:r w:rsidRPr="008E47FA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, en el sur del Líbano.</w:t>
      </w:r>
    </w:p>
    <w:p w14:paraId="02A0318C" w14:textId="77777777" w:rsidR="008E47FA" w:rsidRPr="008E47FA" w:rsidRDefault="008E47FA" w:rsidP="008E47FA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8E47FA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Según detallaron, </w:t>
      </w:r>
      <w:r w:rsidRPr="008E47FA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el religioso perdió la vida tras ser alcanzado por un segundo bombardeo israelí mientras intentaba socorrer a un feligrés que había resultado herido por un ataque previo contra una vivienda cercana a su parroquia.</w:t>
      </w:r>
      <w:r w:rsidRPr="008E47FA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 El padre El </w:t>
      </w:r>
      <w:proofErr w:type="spellStart"/>
      <w:r w:rsidRPr="008E47FA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Raii</w:t>
      </w:r>
      <w:proofErr w:type="spellEnd"/>
      <w:r w:rsidRPr="008E47FA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 falleció posteriormente en un centro hospitalario.</w:t>
      </w:r>
    </w:p>
    <w:p w14:paraId="569982C1" w14:textId="77777777" w:rsidR="008E47FA" w:rsidRPr="008E47FA" w:rsidRDefault="008E47FA" w:rsidP="008E47FA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8E47FA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lastRenderedPageBreak/>
        <w:t>“La muerte del padre Pierre no puede leerse como un hecho aislado. Los cristianos palestinos y árabes también son víctimas de las políticas criminales de Israel, que no hacen distinción religiosa: cristianos, musulmanes, drusos, ateos o personas de cualquier credo sufren por igual sus consecuencias”, afirmaron en un comunicado.</w:t>
      </w:r>
    </w:p>
    <w:p w14:paraId="5A39F71D" w14:textId="77777777" w:rsidR="008E47FA" w:rsidRPr="008E47FA" w:rsidRDefault="008E47FA" w:rsidP="008E47FA">
      <w:pPr>
        <w:spacing w:before="450" w:after="0" w:line="432" w:lineRule="atLeast"/>
        <w:jc w:val="both"/>
        <w:outlineLvl w:val="1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8E47FA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Denuncian situación de cristianos en territorios ocupados</w:t>
      </w:r>
    </w:p>
    <w:p w14:paraId="7CC9EB93" w14:textId="77777777" w:rsidR="008E47FA" w:rsidRPr="008E47FA" w:rsidRDefault="008E47FA" w:rsidP="008E47FA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8E47FA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La organización también abordó la situación que enfrentan los cristianos en los territorios palestinos, poniendo como ejemplo la realidad de **Belén**, considerada la cuna de Jesús.</w:t>
      </w:r>
    </w:p>
    <w:p w14:paraId="695F50A6" w14:textId="77777777" w:rsidR="008E47FA" w:rsidRPr="008E47FA" w:rsidRDefault="008E47FA" w:rsidP="008E47FA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8E47FA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En ese sentido, señalaron que la ciudad “vive hoy asfixiada por la ocupación”, </w:t>
      </w:r>
      <w:r w:rsidRPr="008E47FA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denunciando que la libertad de culto se encuentra severamente restringida, ya que participar en celebraciones religiosas depende de permisos de la autoridad ocupante, los que —según indicaron— frecuentemente son denegados.</w:t>
      </w:r>
    </w:p>
    <w:p w14:paraId="08A5E007" w14:textId="0FEF3C4F" w:rsidR="008E47FA" w:rsidRPr="008E47FA" w:rsidRDefault="008E47FA" w:rsidP="008E47FA">
      <w:pPr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27"/>
          <w:szCs w:val="27"/>
          <w:lang w:eastAsia="es-UY"/>
          <w14:ligatures w14:val="none"/>
        </w:rPr>
      </w:pPr>
    </w:p>
    <w:p w14:paraId="5E901959" w14:textId="77777777" w:rsidR="008E47FA" w:rsidRPr="008E47FA" w:rsidRDefault="008E47FA" w:rsidP="008E47FA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8E47FA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Asimismo, indicaron que organizaciones cristianas locales han advertido que la confiscación de tierras, el muro y los puestos de control han aislado a Belén, reducido su espacio vital y empujado a numerosas familias a emigrar.</w:t>
      </w:r>
    </w:p>
    <w:p w14:paraId="59295CFF" w14:textId="77777777" w:rsidR="008E47FA" w:rsidRPr="008E47FA" w:rsidRDefault="008E47FA" w:rsidP="008E47FA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7"/>
          <w:szCs w:val="27"/>
          <w:lang w:eastAsia="es-UY"/>
          <w14:ligatures w14:val="none"/>
        </w:rPr>
      </w:pPr>
      <w:r w:rsidRPr="008E47FA">
        <w:rPr>
          <w:rFonts w:ascii="Arial" w:eastAsia="Times New Roman" w:hAnsi="Arial" w:cs="Arial"/>
          <w:noProof/>
          <w:color w:val="000000"/>
          <w:kern w:val="0"/>
          <w:sz w:val="27"/>
          <w:szCs w:val="27"/>
          <w:lang w:eastAsia="es-UY"/>
          <w14:ligatures w14:val="none"/>
        </w:rPr>
        <w:lastRenderedPageBreak/>
        <w:drawing>
          <wp:inline distT="0" distB="0" distL="0" distR="0" wp14:anchorId="4CB41A88" wp14:editId="530B1BAD">
            <wp:extent cx="5249332" cy="2952750"/>
            <wp:effectExtent l="0" t="0" r="8890" b="0"/>
            <wp:docPr id="3" name="Imagen 1" descr="Un sacerdote junto a parte del terreno quemado por colonos judíos junto a la iglesia de San Jorge de Taybeh (Cisjordani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 sacerdote junto a parte del terreno quemado por colonos judíos junto a la iglesia de San Jorge de Taybeh (Cisjordania)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983" cy="295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47FA">
        <w:rPr>
          <w:rFonts w:ascii="Open Sans" w:eastAsia="Times New Roman" w:hAnsi="Open Sans" w:cs="Open Sans"/>
          <w:color w:val="767676"/>
          <w:kern w:val="0"/>
          <w:sz w:val="21"/>
          <w:szCs w:val="21"/>
          <w:lang w:eastAsia="es-UY"/>
          <w14:ligatures w14:val="none"/>
        </w:rPr>
        <w:t>Un sacerdote junto a parte del terreno quemado por colonos judíos junto a la iglesia de San Jorge de Taybeh (Cisjordania).</w:t>
      </w:r>
    </w:p>
    <w:p w14:paraId="22E19188" w14:textId="77777777" w:rsidR="008E47FA" w:rsidRPr="008E47FA" w:rsidRDefault="008E47FA" w:rsidP="008E47FA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8E47FA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Finalmente, la</w:t>
      </w:r>
      <w:r w:rsidRPr="008E47FA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 Comunidad Palestina de Chile</w:t>
      </w:r>
      <w:r w:rsidRPr="008E47FA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 sostuvo que la violencia en la zona constituye una amenaza generalizada. </w:t>
      </w:r>
      <w:r w:rsidRPr="008E47FA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“La ocupación, los bombardeos y la violencia israelí no distinguen entre religiones ni entre civiles; golpean al pueblo palestino y a los pueblos de la región en su conjunto”</w:t>
      </w:r>
      <w:r w:rsidRPr="008E47FA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, concluyeron.</w:t>
      </w:r>
    </w:p>
    <w:p w14:paraId="0F414BF1" w14:textId="77777777" w:rsidR="00926044" w:rsidRDefault="00926044"/>
    <w:p w14:paraId="1600D5FB" w14:textId="5E03CE38" w:rsidR="008E47FA" w:rsidRDefault="008E47FA">
      <w:hyperlink r:id="rId7" w:history="1">
        <w:r w:rsidRPr="001E0FCC">
          <w:rPr>
            <w:rStyle w:val="Hipervnculo"/>
          </w:rPr>
          <w:t>https://www.religiondigital.org/america/cardenal-chomali-comunidad-palestina-chile_1_1445791.html</w:t>
        </w:r>
      </w:hyperlink>
    </w:p>
    <w:p w14:paraId="160F9DA7" w14:textId="77777777" w:rsidR="008E47FA" w:rsidRDefault="008E47FA"/>
    <w:sectPr w:rsidR="008E47F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811935"/>
    <w:multiLevelType w:val="multilevel"/>
    <w:tmpl w:val="2AB6D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320908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FA"/>
    <w:rsid w:val="003A5476"/>
    <w:rsid w:val="008E47FA"/>
    <w:rsid w:val="00926044"/>
    <w:rsid w:val="00DE1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07C75"/>
  <w15:chartTrackingRefBased/>
  <w15:docId w15:val="{71FA065C-F594-4ACD-BB29-1BE4B5D9E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E47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E47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E47F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E47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E47F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E47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E47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E47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E47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E47F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E47F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E47F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E47F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E47F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E47F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E47F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E47F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E47F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E47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E47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E47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E47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E47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E47F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E47F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E47F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E47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E47F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E47FA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8E47FA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E47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religiondigital.org/america/cardenal-chomali-comunidad-palestina-chile_1_1445791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540</Words>
  <Characters>2975</Characters>
  <Application>Microsoft Office Word</Application>
  <DocSecurity>0</DocSecurity>
  <Lines>24</Lines>
  <Paragraphs>7</Paragraphs>
  <ScaleCrop>false</ScaleCrop>
  <Company/>
  <LinksUpToDate>false</LinksUpToDate>
  <CharactersWithSpaces>3508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2026-03-12T00:47:00Z</dcterms:created>
  <dcterms:modified xsi:type="dcterms:W3CDTF">2026-03-12T00:49:00Z</dcterms:modified>
</cp:coreProperties>
</file>