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525A" w14:textId="77777777" w:rsidR="008914E1" w:rsidRPr="008914E1" w:rsidRDefault="008914E1" w:rsidP="008914E1">
      <w:pPr>
        <w:spacing w:before="240" w:after="0" w:line="792" w:lineRule="atLeast"/>
        <w:jc w:val="center"/>
        <w:outlineLvl w:val="0"/>
        <w:rPr>
          <w:rFonts w:ascii="Open Sans" w:eastAsia="Times New Roman" w:hAnsi="Open Sans" w:cs="Open Sans"/>
          <w:b/>
          <w:bCs/>
          <w:color w:val="BF4E14" w:themeColor="accent2" w:themeShade="BF"/>
          <w:kern w:val="36"/>
          <w:sz w:val="48"/>
          <w:szCs w:val="48"/>
          <w:lang w:eastAsia="es-UY"/>
          <w14:ligatures w14:val="none"/>
        </w:rPr>
      </w:pPr>
      <w:r w:rsidRPr="008914E1">
        <w:rPr>
          <w:rFonts w:ascii="Open Sans" w:eastAsia="Times New Roman" w:hAnsi="Open Sans" w:cs="Open Sans"/>
          <w:b/>
          <w:bCs/>
          <w:color w:val="BF4E14" w:themeColor="accent2" w:themeShade="BF"/>
          <w:kern w:val="36"/>
          <w:sz w:val="48"/>
          <w:szCs w:val="48"/>
          <w:lang w:eastAsia="es-UY"/>
          <w14:ligatures w14:val="none"/>
        </w:rPr>
        <w:t>De "opción pastoral" a "misión eclesial": El Sínodo apuesta por la escucha del grito de los pobres y de la Tierra</w:t>
      </w:r>
    </w:p>
    <w:p w14:paraId="1FCA2DE0" w14:textId="77777777" w:rsidR="008914E1" w:rsidRPr="008914E1" w:rsidRDefault="008914E1" w:rsidP="008914E1">
      <w:pPr>
        <w:spacing w:before="100" w:beforeAutospacing="1" w:after="240" w:line="390" w:lineRule="atLeast"/>
        <w:jc w:val="both"/>
        <w:outlineLvl w:val="1"/>
        <w:rPr>
          <w:rFonts w:ascii="Open Sans" w:eastAsia="Times New Roman" w:hAnsi="Open Sans" w:cs="Open Sans"/>
          <w:color w:val="4D4D4D"/>
          <w:kern w:val="0"/>
          <w:sz w:val="28"/>
          <w:szCs w:val="28"/>
          <w:lang w:eastAsia="es-UY"/>
          <w14:ligatures w14:val="none"/>
        </w:rPr>
      </w:pPr>
      <w:r w:rsidRPr="008914E1">
        <w:rPr>
          <w:rFonts w:ascii="Open Sans" w:eastAsia="Times New Roman" w:hAnsi="Open Sans" w:cs="Open Sans"/>
          <w:color w:val="4D4D4D"/>
          <w:kern w:val="0"/>
          <w:sz w:val="28"/>
          <w:szCs w:val="28"/>
          <w:lang w:eastAsia="es-UY"/>
          <w14:ligatures w14:val="none"/>
        </w:rPr>
        <w:t>La Secretaría General del Sínodo ha publicado hoy el informe final del Grupo de Estudio n.º 2, que subraya la necesidad de una teología nacida de la escucha a los pobres y a la tierra como auténticos l</w:t>
      </w:r>
      <w:r w:rsidRPr="008914E1">
        <w:rPr>
          <w:rFonts w:ascii="Open Sans" w:eastAsia="Times New Roman" w:hAnsi="Open Sans" w:cs="Open Sans"/>
          <w:i/>
          <w:iCs/>
          <w:color w:val="4D4D4D"/>
          <w:kern w:val="0"/>
          <w:sz w:val="28"/>
          <w:szCs w:val="28"/>
          <w:lang w:eastAsia="es-UY"/>
          <w14:ligatures w14:val="none"/>
        </w:rPr>
        <w:t xml:space="preserve">oci </w:t>
      </w:r>
      <w:proofErr w:type="spellStart"/>
      <w:r w:rsidRPr="008914E1">
        <w:rPr>
          <w:rFonts w:ascii="Open Sans" w:eastAsia="Times New Roman" w:hAnsi="Open Sans" w:cs="Open Sans"/>
          <w:i/>
          <w:iCs/>
          <w:color w:val="4D4D4D"/>
          <w:kern w:val="0"/>
          <w:sz w:val="28"/>
          <w:szCs w:val="28"/>
          <w:lang w:eastAsia="es-UY"/>
          <w14:ligatures w14:val="none"/>
        </w:rPr>
        <w:t>theologici</w:t>
      </w:r>
      <w:proofErr w:type="spellEnd"/>
      <w:r w:rsidRPr="008914E1">
        <w:rPr>
          <w:rFonts w:ascii="Open Sans" w:eastAsia="Times New Roman" w:hAnsi="Open Sans" w:cs="Open Sans"/>
          <w:i/>
          <w:iCs/>
          <w:color w:val="4D4D4D"/>
          <w:kern w:val="0"/>
          <w:sz w:val="28"/>
          <w:szCs w:val="28"/>
          <w:lang w:eastAsia="es-UY"/>
          <w14:ligatures w14:val="none"/>
        </w:rPr>
        <w:t>,</w:t>
      </w:r>
      <w:r w:rsidRPr="008914E1">
        <w:rPr>
          <w:rFonts w:ascii="Open Sans" w:eastAsia="Times New Roman" w:hAnsi="Open Sans" w:cs="Open Sans"/>
          <w:color w:val="4D4D4D"/>
          <w:kern w:val="0"/>
          <w:sz w:val="28"/>
          <w:szCs w:val="28"/>
          <w:lang w:eastAsia="es-UY"/>
          <w14:ligatures w14:val="none"/>
        </w:rPr>
        <w:t> y hace un llamamiento a los teólogos de las comunidades más vulnerables para que participen en la redacción de los documentos magisteriales.</w:t>
      </w:r>
    </w:p>
    <w:p w14:paraId="2A4EA26C" w14:textId="77777777" w:rsidR="008914E1" w:rsidRPr="008914E1" w:rsidRDefault="008914E1" w:rsidP="008914E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8914E1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667204AD" wp14:editId="6A283794">
            <wp:extent cx="5115560" cy="3412505"/>
            <wp:effectExtent l="0" t="0" r="8890" b="0"/>
            <wp:docPr id="1" name="Imagen 1" descr="El informe viene precedido por una reflexión del cardenal Cze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informe viene precedido por una reflexión del cardenal Czer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48" cy="342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4E1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>El informe viene precedido por una reflexión del cardenal Czerny </w:t>
      </w:r>
      <w:r w:rsidRPr="008914E1">
        <w:rPr>
          <w:rFonts w:ascii="Open Sans" w:eastAsia="Times New Roman" w:hAnsi="Open Sans" w:cs="Open Sans"/>
          <w:color w:val="1A1A1A"/>
          <w:kern w:val="0"/>
          <w:sz w:val="21"/>
          <w:szCs w:val="21"/>
          <w:lang w:eastAsia="es-UY"/>
          <w14:ligatures w14:val="none"/>
        </w:rPr>
        <w:t>| CEP</w:t>
      </w:r>
    </w:p>
    <w:p w14:paraId="25B9DDFB" w14:textId="640374E0" w:rsidR="008914E1" w:rsidRPr="008914E1" w:rsidRDefault="008914E1" w:rsidP="008914E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</w:p>
    <w:p w14:paraId="6685AA5E" w14:textId="77777777" w:rsidR="008914E1" w:rsidRPr="008914E1" w:rsidRDefault="008914E1" w:rsidP="008914E1">
      <w:pPr>
        <w:spacing w:after="0" w:line="240" w:lineRule="auto"/>
        <w:jc w:val="both"/>
        <w:rPr>
          <w:rFonts w:ascii="Arial" w:eastAsia="Times New Roman" w:hAnsi="Arial" w:cs="Arial"/>
          <w:color w:val="D49400"/>
          <w:kern w:val="0"/>
          <w:sz w:val="28"/>
          <w:szCs w:val="28"/>
          <w:lang w:eastAsia="es-UY"/>
          <w14:ligatures w14:val="none"/>
        </w:rPr>
      </w:pPr>
      <w:hyperlink r:id="rId6" w:history="1">
        <w:r w:rsidRPr="008914E1">
          <w:rPr>
            <w:rFonts w:ascii="Open Sans" w:eastAsia="Times New Roman" w:hAnsi="Open Sans" w:cs="Open Sans"/>
            <w:color w:val="0000FF"/>
            <w:kern w:val="0"/>
            <w:sz w:val="28"/>
            <w:szCs w:val="28"/>
            <w:u w:val="single"/>
            <w:lang w:eastAsia="es-UY"/>
            <w14:ligatures w14:val="none"/>
          </w:rPr>
          <w:t>José Lorenzo</w:t>
        </w:r>
      </w:hyperlink>
    </w:p>
    <w:p w14:paraId="30E5BD3A" w14:textId="77777777" w:rsidR="008914E1" w:rsidRPr="008914E1" w:rsidRDefault="008914E1" w:rsidP="008914E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es-UY"/>
          <w14:ligatures w14:val="none"/>
        </w:rPr>
      </w:pPr>
      <w:r w:rsidRPr="008914E1">
        <w:rPr>
          <w:rFonts w:ascii="Open Sans" w:eastAsia="Times New Roman" w:hAnsi="Open Sans" w:cs="Open Sans"/>
          <w:color w:val="666666"/>
          <w:kern w:val="0"/>
          <w:sz w:val="28"/>
          <w:szCs w:val="28"/>
          <w:lang w:eastAsia="es-UY"/>
          <w14:ligatures w14:val="none"/>
        </w:rPr>
        <w:t>24 mar 2026 - 17:58</w:t>
      </w:r>
    </w:p>
    <w:p w14:paraId="7899352E" w14:textId="77777777" w:rsidR="008914E1" w:rsidRPr="008914E1" w:rsidRDefault="008914E1" w:rsidP="008914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es-UY"/>
          <w14:ligatures w14:val="none"/>
        </w:rPr>
      </w:pPr>
    </w:p>
    <w:p w14:paraId="289A211F" w14:textId="77777777" w:rsidR="008914E1" w:rsidRPr="008914E1" w:rsidRDefault="008914E1" w:rsidP="008914E1">
      <w:pPr>
        <w:spacing w:before="30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</w:pPr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lastRenderedPageBreak/>
        <w:t>La Secretaría General del Sínodo ha publicado hoy el informe final del Grupo de Estudio n.º 2 sobre </w:t>
      </w:r>
      <w:r w:rsidRPr="008914E1">
        <w:rPr>
          <w:rFonts w:ascii="Open Sans" w:eastAsia="Times New Roman" w:hAnsi="Open Sans" w:cs="Open Sans"/>
          <w:i/>
          <w:iCs/>
          <w:color w:val="333333"/>
          <w:kern w:val="0"/>
          <w:sz w:val="28"/>
          <w:szCs w:val="28"/>
          <w:lang w:eastAsia="es-UY"/>
          <w14:ligatures w14:val="none"/>
        </w:rPr>
        <w:t>Escuchar el grito de los pobres y de la Tierra</w:t>
      </w:r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t>, en el que se busca “responder a las cinco preguntas fundamentales encomendadas al Grupo sobre </w:t>
      </w:r>
      <w:r w:rsidRPr="008914E1">
        <w:rPr>
          <w:rFonts w:ascii="Open Sans" w:eastAsia="Times New Roman" w:hAnsi="Open Sans" w:cs="Open Sans"/>
          <w:b/>
          <w:bCs/>
          <w:color w:val="333333"/>
          <w:kern w:val="0"/>
          <w:sz w:val="28"/>
          <w:szCs w:val="28"/>
          <w:lang w:eastAsia="es-UY"/>
          <w14:ligatures w14:val="none"/>
        </w:rPr>
        <w:t>cómo la Iglesia puede escuchar mejor el grito de los pobres y de la Tierra</w:t>
      </w:r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t>”.</w:t>
      </w:r>
    </w:p>
    <w:p w14:paraId="3BF55C08" w14:textId="77777777" w:rsidR="008914E1" w:rsidRPr="008914E1" w:rsidRDefault="008914E1" w:rsidP="008914E1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</w:pPr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t>Precedido por una reflexión del cardenal Michael Czerny, Prefecto del Dicasterio para el Servicio del Desarrollo Humano Integral, “el documento </w:t>
      </w:r>
      <w:r w:rsidRPr="008914E1">
        <w:rPr>
          <w:rFonts w:ascii="Open Sans" w:eastAsia="Times New Roman" w:hAnsi="Open Sans" w:cs="Open Sans"/>
          <w:b/>
          <w:bCs/>
          <w:color w:val="333333"/>
          <w:kern w:val="0"/>
          <w:sz w:val="28"/>
          <w:szCs w:val="28"/>
          <w:lang w:eastAsia="es-UY"/>
          <w14:ligatures w14:val="none"/>
        </w:rPr>
        <w:t>surge de la convicción teológica de que escuchar a los pobres y a la tierra no es una opción pastoral, sino un acto de fe </w:t>
      </w:r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t>constitutivo de la misión eclesial, arraigado en el doble mandamiento del amor y el ejemplo del Buen Samaritano”.</w:t>
      </w:r>
    </w:p>
    <w:p w14:paraId="4ED87A78" w14:textId="77777777" w:rsidR="008914E1" w:rsidRPr="008914E1" w:rsidRDefault="008914E1" w:rsidP="008914E1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</w:pPr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t>Tras describir los métodos de trabajo, las limitaciones encontradas y las lecciones aprendidas, el informe identifica las herramientas ya disponibles en la Iglesia —</w:t>
      </w:r>
      <w:r w:rsidRPr="008914E1">
        <w:rPr>
          <w:rFonts w:ascii="Open Sans" w:eastAsia="Times New Roman" w:hAnsi="Open Sans" w:cs="Open Sans"/>
          <w:b/>
          <w:bCs/>
          <w:color w:val="333333"/>
          <w:kern w:val="0"/>
          <w:sz w:val="28"/>
          <w:szCs w:val="28"/>
          <w:lang w:eastAsia="es-UY"/>
          <w14:ligatures w14:val="none"/>
        </w:rPr>
        <w:t>parroquias, comunidades de base, movimientos, organizaciones Cáritas, redes ecuménicas e internacionales</w:t>
      </w:r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t>— y resalta su riqueza, según un comunicado hecho público por la Santa sede, y en el que también se da cuenta de la reflexión elaborada por los obispos africanos sobre la poligamia.</w:t>
      </w:r>
    </w:p>
    <w:p w14:paraId="61DF2615" w14:textId="77777777" w:rsidR="008914E1" w:rsidRPr="008914E1" w:rsidRDefault="008914E1" w:rsidP="008914E1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</w:pPr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t xml:space="preserve">El Informe subraya la necesidad de una teología nacida de la escucha a los pobres y a la tierra como auténticos loci </w:t>
      </w:r>
      <w:proofErr w:type="spellStart"/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t>theologici</w:t>
      </w:r>
      <w:proofErr w:type="spellEnd"/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t>, y </w:t>
      </w:r>
      <w:r w:rsidRPr="008914E1">
        <w:rPr>
          <w:rFonts w:ascii="Open Sans" w:eastAsia="Times New Roman" w:hAnsi="Open Sans" w:cs="Open Sans"/>
          <w:b/>
          <w:bCs/>
          <w:color w:val="333333"/>
          <w:kern w:val="0"/>
          <w:sz w:val="28"/>
          <w:szCs w:val="28"/>
          <w:lang w:eastAsia="es-UY"/>
          <w14:ligatures w14:val="none"/>
        </w:rPr>
        <w:t>hace un llamamiento a los teólogos de las comunidades más vulnerables para que participen activamente</w:t>
      </w:r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t> en la redacción de los documentos magisteriales.</w:t>
      </w:r>
    </w:p>
    <w:p w14:paraId="48C4E153" w14:textId="77777777" w:rsidR="008914E1" w:rsidRPr="008914E1" w:rsidRDefault="008914E1" w:rsidP="008914E1">
      <w:pPr>
        <w:spacing w:before="450" w:after="0" w:line="432" w:lineRule="atLeast"/>
        <w:jc w:val="both"/>
        <w:outlineLvl w:val="1"/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</w:pPr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lastRenderedPageBreak/>
        <w:t>Observatorio Eclesiástico sobre la Discapacidad</w:t>
      </w:r>
    </w:p>
    <w:p w14:paraId="440503FF" w14:textId="77777777" w:rsidR="008914E1" w:rsidRPr="008914E1" w:rsidRDefault="008914E1" w:rsidP="008914E1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</w:pPr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t>Entre las propuestas concretas se incluye también la creación de un Observatorio Eclesiástico sobre la Discapacidad, “sugerido por un subgrupo compuesto principalmente por personas con discapacidad, como modelo replicable a nivel local y regional </w:t>
      </w:r>
      <w:r w:rsidRPr="008914E1">
        <w:rPr>
          <w:rFonts w:ascii="Open Sans" w:eastAsia="Times New Roman" w:hAnsi="Open Sans" w:cs="Open Sans"/>
          <w:b/>
          <w:bCs/>
          <w:color w:val="333333"/>
          <w:kern w:val="0"/>
          <w:sz w:val="28"/>
          <w:szCs w:val="28"/>
          <w:lang w:eastAsia="es-UY"/>
          <w14:ligatures w14:val="none"/>
        </w:rPr>
        <w:t>para dar voz a todos los grupos marginados”</w:t>
      </w:r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t>.</w:t>
      </w:r>
    </w:p>
    <w:p w14:paraId="0F77151F" w14:textId="77777777" w:rsidR="008914E1" w:rsidRPr="008914E1" w:rsidRDefault="008914E1" w:rsidP="008914E1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</w:pPr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t>También insta a una Iglesia sinodal capaz de convertirse en un instrumento de escucha activa, “no solo con estructuras para escuchar, sino t</w:t>
      </w:r>
      <w:r w:rsidRPr="008914E1">
        <w:rPr>
          <w:rFonts w:ascii="Open Sans" w:eastAsia="Times New Roman" w:hAnsi="Open Sans" w:cs="Open Sans"/>
          <w:b/>
          <w:bCs/>
          <w:color w:val="333333"/>
          <w:kern w:val="0"/>
          <w:sz w:val="28"/>
          <w:szCs w:val="28"/>
          <w:lang w:eastAsia="es-UY"/>
          <w14:ligatures w14:val="none"/>
        </w:rPr>
        <w:t>ransformando a cada uno de sus miembros en una presencia misionera junto a los más vulnerables”</w:t>
      </w:r>
      <w:r w:rsidRPr="008914E1">
        <w:rPr>
          <w:rFonts w:ascii="Open Sans" w:eastAsia="Times New Roman" w:hAnsi="Open Sans" w:cs="Open Sans"/>
          <w:color w:val="333333"/>
          <w:kern w:val="0"/>
          <w:sz w:val="28"/>
          <w:szCs w:val="28"/>
          <w:lang w:eastAsia="es-UY"/>
          <w14:ligatures w14:val="none"/>
        </w:rPr>
        <w:t>.</w:t>
      </w:r>
    </w:p>
    <w:p w14:paraId="105D685D" w14:textId="77777777" w:rsidR="00926044" w:rsidRDefault="00926044"/>
    <w:p w14:paraId="5BECA2B0" w14:textId="3B3E9007" w:rsidR="008914E1" w:rsidRDefault="008914E1">
      <w:hyperlink r:id="rId7" w:history="1">
        <w:r w:rsidRPr="00357F3B">
          <w:rPr>
            <w:rStyle w:val="Hipervnculo"/>
          </w:rPr>
          <w:t>https://www.religiondigital.org/vaticano/opcion-pastoral-mision-eclesial-sinodo-pobres-grito-tierra_1_1447441.html?utm_source=newsletter&amp;utm_medium=email&amp;utm_campaign=estas_son_las_principales_noticias_de_rd&amp;utm_term=2026-03-25</w:t>
        </w:r>
      </w:hyperlink>
    </w:p>
    <w:p w14:paraId="78F70989" w14:textId="77777777" w:rsidR="008914E1" w:rsidRDefault="008914E1"/>
    <w:sectPr w:rsidR="008914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0E3C"/>
    <w:multiLevelType w:val="multilevel"/>
    <w:tmpl w:val="9B40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86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E1"/>
    <w:rsid w:val="00472E58"/>
    <w:rsid w:val="008914E1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9545"/>
  <w15:chartTrackingRefBased/>
  <w15:docId w15:val="{92FAC9AE-7F54-4B1A-A221-4C1AAB3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1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1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1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1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1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1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1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1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1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1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1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1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14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14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14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14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14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14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1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1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1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14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14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14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1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14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14E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91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1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vaticano/opcion-pastoral-mision-eclesial-sinodo-pobres-grito-tierra_1_1447441.html?utm_source=newsletter&amp;utm_medium=email&amp;utm_campaign=estas_son_las_principales_noticias_de_rd&amp;utm_term=2026-03-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ose_lorenz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2026-03-25T14:16:00Z</dcterms:created>
  <dcterms:modified xsi:type="dcterms:W3CDTF">2026-03-25T14:17:00Z</dcterms:modified>
</cp:coreProperties>
</file>