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95AE8" w14:textId="77777777" w:rsidR="00863185" w:rsidRPr="00863185" w:rsidRDefault="00863185" w:rsidP="00863185">
      <w:pPr>
        <w:shd w:val="clear" w:color="auto" w:fill="FFFFFF"/>
        <w:spacing w:after="0" w:line="288" w:lineRule="atLeast"/>
        <w:jc w:val="center"/>
        <w:outlineLvl w:val="0"/>
        <w:rPr>
          <w:rFonts w:ascii="Raleway" w:eastAsia="Times New Roman" w:hAnsi="Raleway" w:cs="Segoe UI"/>
          <w:b/>
          <w:bCs/>
          <w:color w:val="126C49"/>
          <w:kern w:val="36"/>
          <w:sz w:val="53"/>
          <w:szCs w:val="53"/>
          <w:lang w:eastAsia="es-UY"/>
          <w14:ligatures w14:val="none"/>
        </w:rPr>
      </w:pPr>
      <w:r w:rsidRPr="00863185">
        <w:rPr>
          <w:rFonts w:ascii="Raleway" w:eastAsia="Times New Roman" w:hAnsi="Raleway" w:cs="Segoe UI"/>
          <w:b/>
          <w:bCs/>
          <w:color w:val="126C49"/>
          <w:kern w:val="36"/>
          <w:sz w:val="53"/>
          <w:szCs w:val="53"/>
          <w:lang w:eastAsia="es-UY"/>
          <w14:ligatures w14:val="none"/>
        </w:rPr>
        <w:t>“Algo nuevo está naciendo”: Mensaje final de la VI Asamblea General de la CEAMA</w:t>
      </w:r>
    </w:p>
    <w:p w14:paraId="6C4154C3" w14:textId="77777777" w:rsidR="00863185" w:rsidRPr="00863185" w:rsidRDefault="00863185" w:rsidP="0086318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Segoe UI" w:eastAsia="Times New Roman" w:hAnsi="Segoe UI" w:cs="Segoe UI"/>
          <w:noProof/>
          <w:color w:val="333333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7C24A996" wp14:editId="79F9F723">
            <wp:extent cx="5762625" cy="3841750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59" cy="38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BEEB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Del 16 al 19 de marzo de 2026, reunidos en </w:t>
      </w:r>
      <w:hyperlink r:id="rId6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Bogotá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los miembros de la </w:t>
      </w:r>
      <w:hyperlink r:id="rId7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CEAMA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 vivieron la VI Asamblea General como un tiempo de escucha, discernimiento y renovación del compromiso con la misión en la Amazonía. Inspirados por la promesa del profeta Isaías —“Yo estoy por hacer algo nuevo: ya está germinando, ¿no se dan cuenta?” (</w:t>
      </w:r>
      <w:proofErr w:type="spellStart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Is</w:t>
      </w:r>
      <w:proofErr w:type="spellEnd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 43,19)—, la Asamblea trazó una hoja de ruta para los próximos años, con mirada esperanzada en el actuar del Espíritu Santo.</w:t>
      </w:r>
    </w:p>
    <w:p w14:paraId="2471FD70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En este camino, los asambleístas acogieron con gratitud el mensaje del </w:t>
      </w:r>
      <w:hyperlink r:id="rId8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Papa León XIV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quien animó a continuar fortaleciendo la identidad de los discípulos misioneros en la Amazonía, recordando el testimonio de quienes han entregado su vida por este territorio, comparándolo con el crecimiento firme y esperanzador del árbol amazónico.</w:t>
      </w:r>
    </w:p>
    <w:p w14:paraId="441470C7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Una misión con identidad amazónica</w:t>
      </w:r>
    </w:p>
    <w:p w14:paraId="5F3759E2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lastRenderedPageBreak/>
        <w:t>Como fruto del discernimiento, la Asamblea reafirmó el servicio de la CEAMA como un organismo que, bajo la guía de Cristo y el impulso del Espíritu Santo, acompaña y articula a las Iglesias locales del bioma amazónico. Su misión es consolidar una Iglesia con rostro amazónico: sinodal en la escucha, samaritana en el servicio, profética en el anuncio y ecológica en el cuidado de la Casa Común, promoviendo el protagonismo de los pueblos en la construcción de nuevos caminos para la Iglesia.</w:t>
      </w:r>
    </w:p>
    <w:p w14:paraId="698019E7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Esta identidad se enraíza en el proceso del </w:t>
      </w:r>
      <w:hyperlink r:id="rId9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Sínodo para la Amazonía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 y reafirma el compromiso con la sinodalidad y la ecología integral como ejes fundamentales de la vida eclesial en la región.</w:t>
      </w:r>
    </w:p>
    <w:p w14:paraId="726E94D9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Cuatro horizontes para el camino</w:t>
      </w:r>
    </w:p>
    <w:p w14:paraId="1751322F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La Asamblea definió una hoja de ruta estructurada en cuatro grandes horizontes pastorales que orientarán el período 2026–2030:</w:t>
      </w:r>
    </w:p>
    <w:p w14:paraId="20FEF78A" w14:textId="77777777" w:rsidR="00863185" w:rsidRPr="00863185" w:rsidRDefault="00863185" w:rsidP="0086318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b/>
          <w:bCs/>
          <w:color w:val="303030"/>
          <w:kern w:val="0"/>
          <w:sz w:val="24"/>
          <w:szCs w:val="24"/>
          <w:lang w:eastAsia="es-UY"/>
          <w14:ligatures w14:val="none"/>
        </w:rPr>
        <w:t>Anunciar el Evangelio con rostro amazónico</w:t>
      </w: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, promoviendo procesos de formación </w:t>
      </w:r>
      <w:proofErr w:type="spellStart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inculturada</w:t>
      </w:r>
      <w:proofErr w:type="spellEnd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 y avanzando en la adaptación de la liturgia en diálogo con las cosmovisiones de los pueblos.</w:t>
      </w:r>
    </w:p>
    <w:p w14:paraId="706B2107" w14:textId="77777777" w:rsidR="00863185" w:rsidRPr="00863185" w:rsidRDefault="00863185" w:rsidP="0086318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b/>
          <w:bCs/>
          <w:color w:val="303030"/>
          <w:kern w:val="0"/>
          <w:sz w:val="24"/>
          <w:szCs w:val="24"/>
          <w:lang w:eastAsia="es-UY"/>
          <w14:ligatures w14:val="none"/>
        </w:rPr>
        <w:t>Crecer como Iglesia sinodal</w:t>
      </w: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impulsando la conversión de prácticas comunitarias, el reconocimiento del papel de la mujer, el protagonismo de los jóvenes y el cuidado integral de los agentes de pastoral.</w:t>
      </w:r>
    </w:p>
    <w:p w14:paraId="58DEF6B6" w14:textId="77777777" w:rsidR="00863185" w:rsidRPr="00863185" w:rsidRDefault="00863185" w:rsidP="0086318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b/>
          <w:bCs/>
          <w:color w:val="303030"/>
          <w:kern w:val="0"/>
          <w:sz w:val="24"/>
          <w:szCs w:val="24"/>
          <w:lang w:eastAsia="es-UY"/>
          <w14:ligatures w14:val="none"/>
        </w:rPr>
        <w:t>Vivir la ecología integral</w:t>
      </w: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fortaleciendo la conciencia y acción en defensa de la Casa Común, especialmente en temas como el acceso al agua y la formación de liderazgos territoriales.</w:t>
      </w:r>
    </w:p>
    <w:p w14:paraId="7CAB96FB" w14:textId="77777777" w:rsidR="00863185" w:rsidRPr="00863185" w:rsidRDefault="00863185" w:rsidP="0086318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b/>
          <w:bCs/>
          <w:color w:val="303030"/>
          <w:kern w:val="0"/>
          <w:sz w:val="24"/>
          <w:szCs w:val="24"/>
          <w:lang w:eastAsia="es-UY"/>
          <w14:ligatures w14:val="none"/>
        </w:rPr>
        <w:t>Animar la comunión y la sostenibilidad</w:t>
      </w: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consolidando vínculos eclesiales, fortaleciendo la comunicación como eje transversal y promoviendo procesos formativos y estructuras sostenibles para la misión.</w:t>
      </w:r>
    </w:p>
    <w:p w14:paraId="5DCC067B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Prioridades para una Iglesia profética</w:t>
      </w:r>
    </w:p>
    <w:p w14:paraId="77217AB7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Entre las principales prioridades destacan la renovación de la formación de agentes pastorales en clave sinodal e </w:t>
      </w:r>
      <w:proofErr w:type="spellStart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inculturada</w:t>
      </w:r>
      <w:proofErr w:type="spellEnd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, la promoción de nuevos ministerios, el fortalecimiento del liderazgo </w:t>
      </w: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lastRenderedPageBreak/>
        <w:t>indígena, femenino y juvenil, así como el impulso de acciones concretas de incidencia en defensa del territorio y de la vida.</w:t>
      </w:r>
    </w:p>
    <w:p w14:paraId="5A6DBD1C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Asimismo, se subrayó la importancia de la comunicación como herramienta estratégica para visibilizar las experiencias de las Iglesias locales y tender puentes con la Iglesia universal, las universidades, organizaciones sociales e instituciones públicas.</w:t>
      </w:r>
    </w:p>
    <w:p w14:paraId="3EFCB41D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Una Iglesia articulada y en salida</w:t>
      </w:r>
    </w:p>
    <w:p w14:paraId="7F96874F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La Asamblea reafirmó la centralidad de las Iglesias locales como punto de partida para una articulación territorial más amplia, fortaleciendo la dimensión </w:t>
      </w:r>
      <w:proofErr w:type="spellStart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panamazónica</w:t>
      </w:r>
      <w:proofErr w:type="spellEnd"/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 xml:space="preserve"> e internacional. En este sentido, se destacó el trabajo conjunto con redes eclesiales como la </w:t>
      </w:r>
      <w:hyperlink r:id="rId10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REPAM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el </w:t>
      </w:r>
      <w:hyperlink r:id="rId11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PUAM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 y la </w:t>
      </w:r>
      <w:hyperlink r:id="rId12" w:history="1">
        <w:r w:rsidRPr="00863185">
          <w:rPr>
            <w:rFonts w:ascii="Poppins" w:eastAsia="Times New Roman" w:hAnsi="Poppins" w:cs="Poppins"/>
            <w:color w:val="126C49"/>
            <w:kern w:val="0"/>
            <w:sz w:val="24"/>
            <w:szCs w:val="24"/>
            <w:lang w:eastAsia="es-UY"/>
            <w14:ligatures w14:val="none"/>
          </w:rPr>
          <w:t>REIBA</w:t>
        </w:r>
      </w:hyperlink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, consolidando un cuerpo eclesial vivo con rostro amazónico.</w:t>
      </w:r>
    </w:p>
    <w:p w14:paraId="4CD1EC8A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También se valoró la propuesta de impulsar Asambleas Eclesiales Amazónicas a nivel nacional o regional, como una forma de fortalecer la comunión entre las Iglesias locales.</w:t>
      </w:r>
    </w:p>
    <w:p w14:paraId="2C6C5A4D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Caminar con los pueblos, no solos</w:t>
      </w:r>
    </w:p>
    <w:p w14:paraId="53D11297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Un aspecto profundamente sentido en la Asamblea fue la necesidad de seguir escuchando y acompañando a los pueblos originarios, reconociendo su sabiduría y su lugar central en la vida de la Iglesia amazónica. Asimismo, se compartió la realidad de la soledad que viven muchos misioneros en territorios marcados por grandes distancias y desafíos, reafirmando que la misión se sostiene en la comunión, la fe y la certeza de que Dios camina con su pueblo.</w:t>
      </w:r>
    </w:p>
    <w:p w14:paraId="16C303CC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La presencia del Nuncio Apostólico, de representantes de la Santa Sede y de diversas instituciones eclesiales fue signo de esta comunión que fortalece el caminar conjunto.</w:t>
      </w:r>
    </w:p>
    <w:p w14:paraId="527573E3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inherit" w:eastAsia="Times New Roman" w:hAnsi="inherit" w:cs="Poppins"/>
          <w:color w:val="303030"/>
          <w:kern w:val="0"/>
          <w:sz w:val="27"/>
          <w:szCs w:val="27"/>
          <w:lang w:eastAsia="es-UY"/>
          <w14:ligatures w14:val="none"/>
        </w:rPr>
      </w:pPr>
      <w:r w:rsidRPr="00863185">
        <w:rPr>
          <w:rFonts w:ascii="inherit" w:eastAsia="Times New Roman" w:hAnsi="inherit" w:cs="Poppins"/>
          <w:b/>
          <w:bCs/>
          <w:color w:val="303030"/>
          <w:kern w:val="0"/>
          <w:sz w:val="27"/>
          <w:szCs w:val="27"/>
          <w:lang w:eastAsia="es-UY"/>
          <w14:ligatures w14:val="none"/>
        </w:rPr>
        <w:t>Una Iglesia en camino, sostenida por la esperanza</w:t>
      </w:r>
    </w:p>
    <w:p w14:paraId="7EEBAFF1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t>La CEAMA se reconoce como un organismo vivo, en constante aprendizaje y movimiento. Con gratitud por el camino recorrido y con esperanza en el futuro, la Asamblea confía en la acción del Espíritu Santo que sigue guiando la misión en la Amazonía.</w:t>
      </w:r>
    </w:p>
    <w:p w14:paraId="32C9A0A5" w14:textId="77777777" w:rsidR="00863185" w:rsidRPr="00863185" w:rsidRDefault="00863185" w:rsidP="008631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</w:pPr>
      <w:r w:rsidRPr="00863185">
        <w:rPr>
          <w:rFonts w:ascii="Poppins" w:eastAsia="Times New Roman" w:hAnsi="Poppins" w:cs="Poppins"/>
          <w:color w:val="303030"/>
          <w:kern w:val="0"/>
          <w:sz w:val="24"/>
          <w:szCs w:val="24"/>
          <w:lang w:eastAsia="es-UY"/>
          <w14:ligatures w14:val="none"/>
        </w:rPr>
        <w:lastRenderedPageBreak/>
        <w:t>Finalmente, todos los frutos de este encuentro fueron confiados a María, Madre de Dios y Madre de la Iglesia en la Amazonía, pidiendo su intercesión para seguir caminando con fidelidad, valentía y esperanza en la construcción de una Iglesia con rostro amazónico, al servicio de la vida, la dignidad de los pueblos y el cuidado de la Casa Común.</w:t>
      </w:r>
    </w:p>
    <w:p w14:paraId="0365E372" w14:textId="60A37630" w:rsidR="00926044" w:rsidRDefault="00863185">
      <w:hyperlink r:id="rId13" w:history="1">
        <w:r w:rsidRPr="003268EE">
          <w:rPr>
            <w:rStyle w:val="Hipervnculo"/>
          </w:rPr>
          <w:t>https://ceama.org/algo-nuevo-esta-naciendo-mensaje-final-de-la-vi-asamblea-general-de-la-ceama/</w:t>
        </w:r>
      </w:hyperlink>
    </w:p>
    <w:p w14:paraId="3A032F1B" w14:textId="77777777" w:rsidR="00863185" w:rsidRDefault="00863185"/>
    <w:sectPr w:rsidR="008631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C5B9D"/>
    <w:multiLevelType w:val="multilevel"/>
    <w:tmpl w:val="9C52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0499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85"/>
    <w:rsid w:val="00863185"/>
    <w:rsid w:val="00926044"/>
    <w:rsid w:val="00AF07DE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0AAAE"/>
  <w15:chartTrackingRefBased/>
  <w15:docId w15:val="{8387CF2C-5757-4BF5-B9D0-52917249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3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3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31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31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31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31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31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31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31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3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3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31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31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31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6318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3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atgpt://generic-entity?number=3" TargetMode="External"/><Relationship Id="rId13" Type="http://schemas.openxmlformats.org/officeDocument/2006/relationships/hyperlink" Target="https://ceama.org/algo-nuevo-esta-naciendo-mensaje-final-de-la-vi-asamblea-general-de-la-ceama/" TargetMode="External"/><Relationship Id="rId3" Type="http://schemas.openxmlformats.org/officeDocument/2006/relationships/settings" Target="settings.xml"/><Relationship Id="rId7" Type="http://schemas.openxmlformats.org/officeDocument/2006/relationships/hyperlink" Target="chatgpt://generic-entity?number=2" TargetMode="External"/><Relationship Id="rId12" Type="http://schemas.openxmlformats.org/officeDocument/2006/relationships/hyperlink" Target="chatgpt://generic-entity?number=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hatgpt://generic-entity?number=1" TargetMode="External"/><Relationship Id="rId11" Type="http://schemas.openxmlformats.org/officeDocument/2006/relationships/hyperlink" Target="chatgpt://generic-entity?number=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chatgpt://generic-entity?number=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hatgpt://generic-entity?number=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4689</Characters>
  <Application>Microsoft Office Word</Application>
  <DocSecurity>0</DocSecurity>
  <Lines>39</Lines>
  <Paragraphs>11</Paragraphs>
  <ScaleCrop>false</ScaleCrop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2026-03-23T18:49:00Z</dcterms:created>
  <dcterms:modified xsi:type="dcterms:W3CDTF">2026-03-23T18:50:00Z</dcterms:modified>
</cp:coreProperties>
</file>