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B9FF" w14:textId="4BED02B3" w:rsidR="00987F4A" w:rsidRPr="00714C7A" w:rsidRDefault="00987F4A" w:rsidP="00F4439B">
      <w:pPr>
        <w:spacing w:after="120"/>
        <w:ind w:firstLine="284"/>
        <w:jc w:val="center"/>
        <w:rPr>
          <w:b/>
          <w:bCs/>
        </w:rPr>
      </w:pPr>
      <w:r w:rsidRPr="00714C7A">
        <w:rPr>
          <w:b/>
          <w:bCs/>
        </w:rPr>
        <w:t xml:space="preserve">Vaticano II: Dom Helder </w:t>
      </w:r>
      <w:r w:rsidR="00A073CF">
        <w:rPr>
          <w:b/>
          <w:bCs/>
        </w:rPr>
        <w:t>propõe a possibilidade da “concelebração” da Missa</w:t>
      </w:r>
    </w:p>
    <w:p w14:paraId="5B789C07" w14:textId="10D0769F" w:rsidR="00234725" w:rsidRPr="001D5F2A" w:rsidRDefault="00987F4A" w:rsidP="00A073CF">
      <w:pPr>
        <w:spacing w:after="120"/>
        <w:ind w:firstLine="284"/>
        <w:jc w:val="both"/>
      </w:pPr>
      <w:r w:rsidRPr="001D5F2A">
        <w:t xml:space="preserve">No Vaticano II, Dom Helder gastou muitas energias em prol da renovação litúrgica. Ele partiu para Roma levando a ideia da concelebração. </w:t>
      </w:r>
      <w:r w:rsidR="00234725" w:rsidRPr="001D5F2A">
        <w:t xml:space="preserve">Na primeira Carta [Circular], </w:t>
      </w:r>
      <w:r w:rsidR="00234725">
        <w:t xml:space="preserve">escrita na madrugada de 13/14 de outubro de 1962, </w:t>
      </w:r>
      <w:r w:rsidR="00234725" w:rsidRPr="001D5F2A">
        <w:t>Dom Helder anotou que esperava uma oportunidade para apresentar três ideias a João XXIII: uma prece pela unidade das Igrejas, uma reunião de Bispos do mundo subdesenvolvido</w:t>
      </w:r>
      <w:r w:rsidR="00234725">
        <w:t xml:space="preserve"> durante o Vaticano II</w:t>
      </w:r>
      <w:r w:rsidR="00234725" w:rsidRPr="001D5F2A">
        <w:t xml:space="preserve"> e uma </w:t>
      </w:r>
      <w:r w:rsidR="00234725" w:rsidRPr="00150F8D">
        <w:rPr>
          <w:b/>
          <w:bCs/>
        </w:rPr>
        <w:t xml:space="preserve">concelebração </w:t>
      </w:r>
      <w:r w:rsidR="00234725" w:rsidRPr="001D5F2A">
        <w:t>como fechamento do Primeiro Período Conciliar</w:t>
      </w:r>
      <w:r>
        <w:t>.</w:t>
      </w:r>
      <w:r w:rsidR="00234725">
        <w:t xml:space="preserve"> Ess</w:t>
      </w:r>
      <w:r w:rsidR="00234725" w:rsidRPr="001D5F2A">
        <w:t>es três aspectos – ecumenismo, mundo subdesenvolvido e liturgia – serão constantes nas Circulares Conciliares.</w:t>
      </w:r>
    </w:p>
    <w:p w14:paraId="4042A166" w14:textId="071E7595" w:rsidR="00234725" w:rsidRDefault="001E68C9" w:rsidP="00A073CF">
      <w:pPr>
        <w:spacing w:after="120"/>
        <w:ind w:firstLine="284"/>
        <w:jc w:val="both"/>
      </w:pPr>
      <w:r w:rsidRPr="001D5F2A">
        <w:t xml:space="preserve">Em relação à </w:t>
      </w:r>
      <w:r w:rsidR="00987F4A">
        <w:t>concelebração</w:t>
      </w:r>
      <w:r w:rsidRPr="001D5F2A">
        <w:t xml:space="preserve">, alguns dias depois, o Dom constatou que o seu sonho da Missa concelebrada pelo Papa e pelos Bispos do mundo inteiro “pegou de tal maneira que até tenho a impressão: já era </w:t>
      </w:r>
      <w:r>
        <w:t>ideia</w:t>
      </w:r>
      <w:r w:rsidRPr="001D5F2A">
        <w:t xml:space="preserve"> de todos. Pelo menos todos (ou quase todos), do Ocidente e do Oriente, estavam maduros para ela. É que o Concílio, além de trabalhar a f</w:t>
      </w:r>
      <w:r>
        <w:t>undo, internamente, precisa dess</w:t>
      </w:r>
      <w:r w:rsidRPr="001D5F2A">
        <w:t>es gestos simbólicos”</w:t>
      </w:r>
      <w:r>
        <w:t>.</w:t>
      </w:r>
    </w:p>
    <w:p w14:paraId="1472448E" w14:textId="3BD75837" w:rsidR="00987F4A" w:rsidRPr="001D5F2A" w:rsidRDefault="00987F4A" w:rsidP="00A073CF">
      <w:pPr>
        <w:spacing w:after="120"/>
        <w:ind w:firstLine="284"/>
        <w:jc w:val="both"/>
      </w:pPr>
      <w:r>
        <w:t>Dom Helder</w:t>
      </w:r>
      <w:r w:rsidRPr="001D5F2A">
        <w:t xml:space="preserve"> escreveu para João XXIII sugerindo-lhe uma concelebração no final do Primeiro Período do Concílio: “A mesma Missa celebrada pelo Papa e por todos os Padres Conciliares, consagrando a mesma hóstia e o mesmo vinho, dando uma ideia tangível da unidade da Igreja”</w:t>
      </w:r>
      <w:r>
        <w:t>.</w:t>
      </w:r>
    </w:p>
    <w:p w14:paraId="00656B8A" w14:textId="37DED70F" w:rsidR="00234725" w:rsidRDefault="00A073CF" w:rsidP="00A073CF">
      <w:pPr>
        <w:spacing w:after="120"/>
        <w:ind w:firstLine="284"/>
        <w:jc w:val="both"/>
      </w:pPr>
      <w:r>
        <w:t>Todavia</w:t>
      </w:r>
      <w:r w:rsidR="00987F4A">
        <w:t>, foi na</w:t>
      </w:r>
      <w:r w:rsidR="00234725" w:rsidRPr="001D5F2A">
        <w:t xml:space="preserve"> Celebração final do Concílio,</w:t>
      </w:r>
      <w:r w:rsidR="00987F4A">
        <w:t xml:space="preserve"> em dezembro de 1965, que </w:t>
      </w:r>
      <w:r w:rsidR="00234725" w:rsidRPr="001D5F2A">
        <w:t>o Dom</w:t>
      </w:r>
      <w:r>
        <w:t xml:space="preserve"> muito</w:t>
      </w:r>
      <w:r w:rsidR="00234725" w:rsidRPr="001D5F2A">
        <w:t xml:space="preserve"> </w:t>
      </w:r>
      <w:r w:rsidR="00714C7A" w:rsidRPr="001D5F2A">
        <w:t>se alegrou</w:t>
      </w:r>
      <w:r w:rsidR="00234725" w:rsidRPr="001D5F2A">
        <w:t xml:space="preserve"> porque aquilo que era um sonho agora tornava-se realidade. Visível era </w:t>
      </w:r>
      <w:r w:rsidR="00234725">
        <w:t xml:space="preserve">a </w:t>
      </w:r>
      <w:r w:rsidR="00234725" w:rsidRPr="001D5F2A">
        <w:t>“diferença entre a Missa de abertura e a Liturgia de encerramento</w:t>
      </w:r>
      <w:r w:rsidR="00987F4A">
        <w:t xml:space="preserve"> (...) </w:t>
      </w:r>
      <w:r w:rsidR="00234725" w:rsidRPr="001D5F2A">
        <w:t>Imaginem minha alegria ao ver o Santo Padre</w:t>
      </w:r>
      <w:r w:rsidR="00987F4A">
        <w:t xml:space="preserve"> [Paulo VI]</w:t>
      </w:r>
      <w:r w:rsidR="00234725" w:rsidRPr="001D5F2A">
        <w:t xml:space="preserve"> sem Tiara, sem Sede Gestatória, com o Báculo de sempre </w:t>
      </w:r>
      <w:r w:rsidR="00987F4A">
        <w:t xml:space="preserve">(...) </w:t>
      </w:r>
      <w:r w:rsidR="00234725" w:rsidRPr="001D5F2A">
        <w:t xml:space="preserve">Concelebração como </w:t>
      </w:r>
      <w:r w:rsidR="00234725" w:rsidRPr="001D5F2A">
        <w:rPr>
          <w:b/>
        </w:rPr>
        <w:t>sonhei</w:t>
      </w:r>
      <w:r w:rsidR="00987F4A">
        <w:t>...</w:t>
      </w:r>
      <w:r w:rsidR="00234725" w:rsidRPr="001D5F2A">
        <w:t xml:space="preserve"> Mas, então, parecia puro sonho!</w:t>
      </w:r>
      <w:r>
        <w:t>”.</w:t>
      </w:r>
    </w:p>
    <w:p w14:paraId="07FD9E12" w14:textId="1F4B1B23" w:rsidR="00A073CF" w:rsidRDefault="00A073CF" w:rsidP="00A073CF">
      <w:pPr>
        <w:ind w:firstLine="284"/>
        <w:jc w:val="right"/>
      </w:pPr>
      <w:r>
        <w:t>Pe. Ivanir Antonio Rampon</w:t>
      </w:r>
    </w:p>
    <w:p w14:paraId="4588D9AB" w14:textId="5D9DE41D" w:rsidR="00A073CF" w:rsidRDefault="00A073CF" w:rsidP="00A073CF">
      <w:pPr>
        <w:ind w:firstLine="284"/>
        <w:jc w:val="right"/>
      </w:pPr>
      <w:r>
        <w:t>Teólogo</w:t>
      </w:r>
    </w:p>
    <w:p w14:paraId="30A44DEA" w14:textId="77777777" w:rsidR="00A073CF" w:rsidRDefault="00A073CF" w:rsidP="00987F4A">
      <w:pPr>
        <w:ind w:firstLine="284"/>
        <w:jc w:val="both"/>
      </w:pPr>
    </w:p>
    <w:p w14:paraId="1994D266" w14:textId="77777777" w:rsidR="00A073CF" w:rsidRPr="004F7567" w:rsidRDefault="00A073CF" w:rsidP="00A073CF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4F7567">
        <w:rPr>
          <w:b/>
          <w:bCs/>
          <w:sz w:val="28"/>
          <w:szCs w:val="28"/>
        </w:rPr>
        <w:t>Algumas fontes</w:t>
      </w:r>
    </w:p>
    <w:p w14:paraId="3EE43D96" w14:textId="77777777" w:rsidR="00A073CF" w:rsidRPr="004F7567" w:rsidRDefault="00A073CF" w:rsidP="00A073CF">
      <w:pPr>
        <w:ind w:left="426" w:hanging="426"/>
        <w:jc w:val="both"/>
        <w:rPr>
          <w:sz w:val="28"/>
          <w:szCs w:val="28"/>
        </w:rPr>
      </w:pPr>
      <w:r w:rsidRPr="004F7567">
        <w:rPr>
          <w:iCs/>
          <w:smallCaps/>
          <w:sz w:val="28"/>
          <w:szCs w:val="28"/>
        </w:rPr>
        <w:t>Camara</w:t>
      </w:r>
      <w:r w:rsidRPr="004F7567">
        <w:rPr>
          <w:iCs/>
          <w:sz w:val="28"/>
          <w:szCs w:val="28"/>
        </w:rPr>
        <w:t>, Dom Helder.</w:t>
      </w:r>
      <w:r w:rsidRPr="004F7567">
        <w:rPr>
          <w:i/>
          <w:sz w:val="28"/>
          <w:szCs w:val="28"/>
        </w:rPr>
        <w:t xml:space="preserve"> Circulares Conciliares</w:t>
      </w:r>
      <w:r w:rsidRPr="004F7567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7003BC94" w14:textId="2D9147BD" w:rsidR="00A073CF" w:rsidRPr="004F7567" w:rsidRDefault="00A073CF" w:rsidP="00A073CF">
      <w:pPr>
        <w:ind w:left="426" w:hanging="426"/>
        <w:jc w:val="both"/>
        <w:rPr>
          <w:sz w:val="28"/>
          <w:szCs w:val="28"/>
          <w:lang w:val="it-IT"/>
        </w:rPr>
      </w:pPr>
      <w:bookmarkStart w:id="0" w:name="_Hlk214384049"/>
      <w:bookmarkStart w:id="1" w:name="_Hlk196216115"/>
      <w:r w:rsidRPr="004F7567">
        <w:rPr>
          <w:smallCaps/>
          <w:sz w:val="28"/>
          <w:szCs w:val="28"/>
        </w:rPr>
        <w:t>Rampon</w:t>
      </w:r>
      <w:r w:rsidRPr="004F7567">
        <w:rPr>
          <w:sz w:val="28"/>
          <w:szCs w:val="28"/>
        </w:rPr>
        <w:t xml:space="preserve">, Ivanir Antonio. </w:t>
      </w:r>
      <w:r w:rsidRPr="004F7567">
        <w:rPr>
          <w:i/>
          <w:iCs/>
          <w:sz w:val="28"/>
          <w:szCs w:val="28"/>
        </w:rPr>
        <w:t>Francisco e Helder – Sintonia Espiritual</w:t>
      </w:r>
      <w:r w:rsidRPr="004F7567">
        <w:rPr>
          <w:sz w:val="28"/>
          <w:szCs w:val="28"/>
        </w:rPr>
        <w:t xml:space="preserve">. São Paulo: Paulinas, p. </w:t>
      </w:r>
      <w:r w:rsidR="00F4439B">
        <w:rPr>
          <w:sz w:val="28"/>
          <w:szCs w:val="28"/>
        </w:rPr>
        <w:t>17-18</w:t>
      </w:r>
      <w:r w:rsidRPr="004F7567">
        <w:rPr>
          <w:sz w:val="28"/>
          <w:szCs w:val="28"/>
        </w:rPr>
        <w:t>, 2016.</w:t>
      </w:r>
      <w:bookmarkEnd w:id="0"/>
      <w:bookmarkEnd w:id="1"/>
    </w:p>
    <w:p w14:paraId="5A667F96" w14:textId="0E28A6B5" w:rsidR="00A073CF" w:rsidRPr="004F7567" w:rsidRDefault="00A073CF" w:rsidP="00A073CF">
      <w:pPr>
        <w:ind w:left="425" w:hanging="425"/>
        <w:jc w:val="both"/>
        <w:rPr>
          <w:sz w:val="28"/>
          <w:szCs w:val="28"/>
        </w:rPr>
      </w:pPr>
      <w:bookmarkStart w:id="2" w:name="_Hlk196216206"/>
      <w:r w:rsidRPr="004F7567">
        <w:rPr>
          <w:smallCaps/>
          <w:sz w:val="28"/>
          <w:szCs w:val="28"/>
        </w:rPr>
        <w:t>Rampon</w:t>
      </w:r>
      <w:r w:rsidRPr="004F7567">
        <w:rPr>
          <w:sz w:val="28"/>
          <w:szCs w:val="28"/>
        </w:rPr>
        <w:t xml:space="preserve">, Ivanir Antonio. </w:t>
      </w:r>
      <w:r w:rsidRPr="004F7567">
        <w:rPr>
          <w:i/>
          <w:iCs/>
          <w:sz w:val="28"/>
          <w:szCs w:val="28"/>
        </w:rPr>
        <w:t>O caminho espiritual de Dom Helder Camara</w:t>
      </w:r>
      <w:r w:rsidRPr="004F7567">
        <w:rPr>
          <w:sz w:val="28"/>
          <w:szCs w:val="28"/>
        </w:rPr>
        <w:t>. São Paulo: Paulinas, p. 2</w:t>
      </w:r>
      <w:r>
        <w:rPr>
          <w:sz w:val="28"/>
          <w:szCs w:val="28"/>
        </w:rPr>
        <w:t>08 e 334-335</w:t>
      </w:r>
      <w:r w:rsidRPr="004F7567">
        <w:rPr>
          <w:sz w:val="28"/>
          <w:szCs w:val="28"/>
        </w:rPr>
        <w:t>, 2013.</w:t>
      </w:r>
    </w:p>
    <w:bookmarkEnd w:id="2"/>
    <w:p w14:paraId="04F4DE01" w14:textId="7D3EAB0B" w:rsidR="00A073CF" w:rsidRPr="00A073CF" w:rsidRDefault="00A073CF" w:rsidP="00A073CF">
      <w:pPr>
        <w:ind w:left="426" w:hanging="426"/>
        <w:jc w:val="both"/>
        <w:rPr>
          <w:sz w:val="28"/>
          <w:szCs w:val="28"/>
        </w:rPr>
      </w:pPr>
      <w:r w:rsidRPr="004F7567">
        <w:rPr>
          <w:smallCaps/>
          <w:sz w:val="28"/>
          <w:szCs w:val="28"/>
        </w:rPr>
        <w:t>Rampon</w:t>
      </w:r>
      <w:r w:rsidRPr="004F7567">
        <w:rPr>
          <w:sz w:val="28"/>
          <w:szCs w:val="28"/>
        </w:rPr>
        <w:t xml:space="preserve">, Ivanir Antonio. </w:t>
      </w:r>
      <w:r w:rsidRPr="004F7567">
        <w:rPr>
          <w:i/>
          <w:iCs/>
          <w:sz w:val="28"/>
          <w:szCs w:val="28"/>
        </w:rPr>
        <w:t>Paulo VI e Dom Helder Camara – exemplo de uma amizade espiritual</w:t>
      </w:r>
      <w:r w:rsidRPr="004F7567">
        <w:rPr>
          <w:sz w:val="28"/>
          <w:szCs w:val="28"/>
        </w:rPr>
        <w:t>. São Paulo: Paulinas, p. 6</w:t>
      </w:r>
      <w:r w:rsidR="00F4439B">
        <w:rPr>
          <w:sz w:val="28"/>
          <w:szCs w:val="28"/>
        </w:rPr>
        <w:t>3 e 74</w:t>
      </w:r>
      <w:r w:rsidRPr="004F7567">
        <w:rPr>
          <w:sz w:val="28"/>
          <w:szCs w:val="28"/>
        </w:rPr>
        <w:t>, 2014.</w:t>
      </w:r>
    </w:p>
    <w:p w14:paraId="62C680CA" w14:textId="77777777" w:rsidR="001E68C9" w:rsidRDefault="001E68C9"/>
    <w:p w14:paraId="64F56695" w14:textId="1B9E642F" w:rsidR="008D7A12" w:rsidRDefault="008D7A12">
      <w:hyperlink r:id="rId6" w:history="1">
        <w:r w:rsidRPr="00D42EF3">
          <w:rPr>
            <w:rStyle w:val="Hipervnculo"/>
          </w:rPr>
          <w:t>https://domheldercamara.org.br/2026/02/12/causos-12-2-2026/</w:t>
        </w:r>
      </w:hyperlink>
    </w:p>
    <w:p w14:paraId="68632024" w14:textId="77777777" w:rsidR="008D7A12" w:rsidRDefault="008D7A12"/>
    <w:sectPr w:rsidR="008D7A12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47F2" w14:textId="77777777" w:rsidR="00D767A5" w:rsidRDefault="00D767A5" w:rsidP="001E68C9">
      <w:r>
        <w:separator/>
      </w:r>
    </w:p>
  </w:endnote>
  <w:endnote w:type="continuationSeparator" w:id="0">
    <w:p w14:paraId="627CA66E" w14:textId="77777777" w:rsidR="00D767A5" w:rsidRDefault="00D767A5" w:rsidP="001E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DDAA" w14:textId="77777777" w:rsidR="00D767A5" w:rsidRDefault="00D767A5" w:rsidP="001E68C9">
      <w:r>
        <w:separator/>
      </w:r>
    </w:p>
  </w:footnote>
  <w:footnote w:type="continuationSeparator" w:id="0">
    <w:p w14:paraId="1B91E6CA" w14:textId="77777777" w:rsidR="00D767A5" w:rsidRDefault="00D767A5" w:rsidP="001E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C9"/>
    <w:rsid w:val="000963D1"/>
    <w:rsid w:val="000A4B89"/>
    <w:rsid w:val="000F7010"/>
    <w:rsid w:val="00150F8D"/>
    <w:rsid w:val="00171005"/>
    <w:rsid w:val="0017655F"/>
    <w:rsid w:val="001E68C9"/>
    <w:rsid w:val="00234725"/>
    <w:rsid w:val="002520E0"/>
    <w:rsid w:val="003C2202"/>
    <w:rsid w:val="00417100"/>
    <w:rsid w:val="005F234F"/>
    <w:rsid w:val="00714C7A"/>
    <w:rsid w:val="00766328"/>
    <w:rsid w:val="007F3A6A"/>
    <w:rsid w:val="008906E2"/>
    <w:rsid w:val="008D6A96"/>
    <w:rsid w:val="008D7A12"/>
    <w:rsid w:val="00987F4A"/>
    <w:rsid w:val="009B3133"/>
    <w:rsid w:val="009D1528"/>
    <w:rsid w:val="00A0127A"/>
    <w:rsid w:val="00A073CF"/>
    <w:rsid w:val="00A73DF3"/>
    <w:rsid w:val="00AE7A7B"/>
    <w:rsid w:val="00BB62F7"/>
    <w:rsid w:val="00C1051C"/>
    <w:rsid w:val="00C4652E"/>
    <w:rsid w:val="00CB7736"/>
    <w:rsid w:val="00D767A5"/>
    <w:rsid w:val="00E52FF0"/>
    <w:rsid w:val="00F42DAF"/>
    <w:rsid w:val="00F4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CBDE"/>
  <w15:chartTrackingRefBased/>
  <w15:docId w15:val="{ECCDCEF9-C136-4A82-AEF8-5C0744A4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C9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6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6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68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68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68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68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</w:pPr>
    <w:rPr>
      <w:iCs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68C9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68C9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68C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68C9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68C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68C9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1E68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1E68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68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68C9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1E68C9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1E68C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1E68C9"/>
    <w:rPr>
      <w:rFonts w:ascii="Times New Roman" w:hAnsi="Times New Roman"/>
      <w:sz w:val="24"/>
      <w:vertAlign w:val="superscript"/>
    </w:rPr>
  </w:style>
  <w:style w:type="character" w:styleId="Refdecomentario">
    <w:name w:val="annotation reference"/>
    <w:rsid w:val="001E68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E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E68C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D7A1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2/12/causos-12-2-202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2026-04-01T20:21:00Z</dcterms:created>
  <dcterms:modified xsi:type="dcterms:W3CDTF">2026-04-01T20:21:00Z</dcterms:modified>
</cp:coreProperties>
</file>