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106B" w14:textId="768387CE" w:rsidR="006B6F24" w:rsidRPr="00352072" w:rsidRDefault="006B6F24" w:rsidP="00AF7D0A">
      <w:pPr>
        <w:spacing w:after="120"/>
        <w:ind w:firstLine="284"/>
        <w:jc w:val="center"/>
        <w:rPr>
          <w:b/>
          <w:bCs/>
        </w:rPr>
      </w:pPr>
      <w:r w:rsidRPr="00352072">
        <w:rPr>
          <w:b/>
          <w:bCs/>
        </w:rPr>
        <w:t>Concílio Vaticano II: Monsenhor Felice pede para Dom Helder não divulgar a homilia que faria na Missa com os jornalistas</w:t>
      </w:r>
    </w:p>
    <w:p w14:paraId="36F9539C" w14:textId="478F32B9" w:rsidR="005202A6" w:rsidRDefault="009D1032" w:rsidP="00AF7D0A">
      <w:pPr>
        <w:spacing w:after="120"/>
        <w:ind w:firstLine="284"/>
        <w:jc w:val="both"/>
      </w:pPr>
      <w:r>
        <w:t>Dom Helder celebraria uma Missa</w:t>
      </w:r>
      <w:r w:rsidR="006B6F24">
        <w:t>,</w:t>
      </w:r>
      <w:r>
        <w:t xml:space="preserve"> </w:t>
      </w:r>
      <w:r w:rsidR="006B6F24" w:rsidRPr="001D5F2A">
        <w:t xml:space="preserve">no </w:t>
      </w:r>
      <w:r w:rsidR="006B6F24">
        <w:t>d</w:t>
      </w:r>
      <w:r w:rsidR="006B6F24" w:rsidRPr="001D5F2A">
        <w:t>omingo, 25 de novembro</w:t>
      </w:r>
      <w:r w:rsidR="00620A1B">
        <w:t xml:space="preserve"> de 1962</w:t>
      </w:r>
      <w:r w:rsidR="006B6F24">
        <w:t xml:space="preserve"> </w:t>
      </w:r>
      <w:r>
        <w:t>com os jornalistas, do mundo inteiro, credenciados para divulga</w:t>
      </w:r>
      <w:r w:rsidR="006B6F24">
        <w:t>r</w:t>
      </w:r>
      <w:r>
        <w:t xml:space="preserve"> o Concílio</w:t>
      </w:r>
      <w:r w:rsidR="006B6F24">
        <w:t>.</w:t>
      </w:r>
      <w:r w:rsidR="005202A6" w:rsidRPr="001D5F2A">
        <w:t xml:space="preserve"> Para tal momento, preparara cópias da homilia. Mas n</w:t>
      </w:r>
      <w:r w:rsidR="00620A1B">
        <w:t>o dia 23 foi procurando por um m</w:t>
      </w:r>
      <w:r w:rsidR="005202A6" w:rsidRPr="001D5F2A">
        <w:t>onsenhor do Vaticano, em nome do Secretário Geral do Concílio:</w:t>
      </w:r>
      <w:r>
        <w:t xml:space="preserve"> “</w:t>
      </w:r>
      <w:r w:rsidR="005202A6" w:rsidRPr="001D5F2A">
        <w:t>Estava aflitíssimo. Disse que antes de vir, ele e Mons. Felice tinham rezado juntos para o êxito da missão. Meu discurso já estava traduzido e mimeografado (e ele me deu cópias em várias línguas) quando Mons. Felice o viu. E mandou fazer-me um apelo para que eu concordasse em não o divulgar porque iria causar tristeza ao Santo Padre. Fui amável e respondi que agradecia a confiança de Mons. Felice; que concordava inteiramente com a retirada do discurso (ele poderia ficar tranq</w:t>
      </w:r>
      <w:r w:rsidR="005202A6">
        <w:t>u</w:t>
      </w:r>
      <w:r w:rsidR="005202A6" w:rsidRPr="001D5F2A">
        <w:t xml:space="preserve">ilo que eu diria aos jornalistas palavras que de nenhum modo criariam problemas). E frisei que agiria pensando não só no Santo Padre, mas nele Felice, que dá a vida pelo Concílio, que se mata de trabalhar e a quem de modo algum queria contristar. Firmado isto eu pedia vênia para dizer com Galileu: “e </w:t>
      </w:r>
      <w:proofErr w:type="spellStart"/>
      <w:r w:rsidR="005202A6" w:rsidRPr="001D5F2A">
        <w:t>pur</w:t>
      </w:r>
      <w:proofErr w:type="spellEnd"/>
      <w:r w:rsidR="005202A6" w:rsidRPr="001D5F2A">
        <w:t xml:space="preserve"> si </w:t>
      </w:r>
      <w:proofErr w:type="spellStart"/>
      <w:r w:rsidR="005202A6" w:rsidRPr="001D5F2A">
        <w:t>muove</w:t>
      </w:r>
      <w:proofErr w:type="spellEnd"/>
      <w:r w:rsidR="005202A6" w:rsidRPr="001D5F2A">
        <w:t>”. As críticas existem. A decepção é grande. Meu discurso era uma tentativa de reacender a confiança da imprensa no Concílio</w:t>
      </w:r>
      <w:r w:rsidR="00AF7D0A">
        <w:t>”</w:t>
      </w:r>
      <w:r w:rsidR="005202A6">
        <w:t>.</w:t>
      </w:r>
    </w:p>
    <w:p w14:paraId="726913FE" w14:textId="5644DC3E" w:rsidR="00AF7D0A" w:rsidRDefault="006B6F24" w:rsidP="00AF7D0A">
      <w:pPr>
        <w:spacing w:after="120"/>
        <w:ind w:firstLine="284"/>
        <w:jc w:val="both"/>
      </w:pPr>
      <w:r>
        <w:t xml:space="preserve">O jornalista </w:t>
      </w:r>
      <w:r w:rsidRPr="002E7B58">
        <w:t xml:space="preserve">Henri </w:t>
      </w:r>
      <w:proofErr w:type="spellStart"/>
      <w:r w:rsidRPr="002E7B58">
        <w:t>Fesquet</w:t>
      </w:r>
      <w:proofErr w:type="spellEnd"/>
      <w:r w:rsidRPr="002E7B58">
        <w:t xml:space="preserve"> escreve</w:t>
      </w:r>
      <w:r>
        <w:t>u</w:t>
      </w:r>
      <w:r w:rsidRPr="002E7B58">
        <w:t xml:space="preserve"> que no mesmo dia em que João XXIII elogiava a “</w:t>
      </w:r>
      <w:proofErr w:type="spellStart"/>
      <w:r w:rsidRPr="002E7B58">
        <w:t>sancta</w:t>
      </w:r>
      <w:proofErr w:type="spellEnd"/>
      <w:r w:rsidRPr="002E7B58">
        <w:t xml:space="preserve"> libertas”, um dos Padres Conciliares, encarregado de celebrar a Missa dos jornalistas, se viu moralmente obrigado a modificar a homilia que havia preparado. O Ofício de Imprensa havia considerado fora de lugar o conteúdo daquele discurso. Dom Helder </w:t>
      </w:r>
      <w:proofErr w:type="spellStart"/>
      <w:r w:rsidRPr="002E7B58">
        <w:t>Camara</w:t>
      </w:r>
      <w:proofErr w:type="spellEnd"/>
      <w:r w:rsidRPr="002E7B58">
        <w:t>, Arcebispo titular de Salda e Auxiliar do Cardeal do Rio d</w:t>
      </w:r>
      <w:r>
        <w:t>e Janeiro, que foi a vítima dess</w:t>
      </w:r>
      <w:r w:rsidRPr="002E7B58">
        <w:t xml:space="preserve">e infeliz incidente, é um dos prelados mais populares da América Latina. </w:t>
      </w:r>
      <w:r>
        <w:t>A</w:t>
      </w:r>
      <w:r w:rsidRPr="002E7B58">
        <w:t>pelidaram</w:t>
      </w:r>
      <w:r>
        <w:t>-no</w:t>
      </w:r>
      <w:r w:rsidRPr="002E7B58">
        <w:t xml:space="preserve"> de “Bispo das favelas”, por causa de sua atividade caritativa em favor dos que “moram em barracos” da sua Diocese, aos quais busca dar casas. No seu </w:t>
      </w:r>
      <w:r>
        <w:t>d</w:t>
      </w:r>
      <w:r w:rsidRPr="002E7B58">
        <w:t xml:space="preserve">iscurso, ele se colocava contra a pompa da Missa de inauguração do Concílio e deixava a entender que, no final da </w:t>
      </w:r>
      <w:r>
        <w:t>s</w:t>
      </w:r>
      <w:r w:rsidRPr="002E7B58">
        <w:t>essão, seria mais conveniente celebrar uma Missa de penitência que uma cerimônia de ação de graças. Dom Helder teria escrito que é imperdoável que o Concílio não tenha ainda afrontado nenhum dos maiores problemas do nosso tempo. Todavia, ele se alegrava com o discurso do Papa</w:t>
      </w:r>
      <w:r>
        <w:t>, in</w:t>
      </w:r>
      <w:r w:rsidRPr="002E7B58">
        <w:t>spirado pelo Espírito Santo, que havia salvado toda a cerimônia</w:t>
      </w:r>
      <w:r>
        <w:t>,</w:t>
      </w:r>
      <w:r w:rsidRPr="002E7B58">
        <w:t xml:space="preserve"> </w:t>
      </w:r>
      <w:proofErr w:type="gramStart"/>
      <w:r>
        <w:t>e</w:t>
      </w:r>
      <w:r w:rsidRPr="002E7B58">
        <w:t xml:space="preserve"> também</w:t>
      </w:r>
      <w:proofErr w:type="gramEnd"/>
      <w:r w:rsidRPr="002E7B58">
        <w:t xml:space="preserve"> a atmosfera de liberdade da Congregação Geral que mui</w:t>
      </w:r>
      <w:r>
        <w:t xml:space="preserve">to edificou os observadores não </w:t>
      </w:r>
      <w:r w:rsidRPr="002E7B58">
        <w:t xml:space="preserve">católicos. Ele ressaltou, no entanto, que, devido ao pedido de numerosos Bispos, João XXIII tinha a intenção de criar uma comissão especial encarregada de estudar os problemas dos países subdesenvolvidos, da superpopulação, da fome, da guerra atômica, da paz. </w:t>
      </w:r>
      <w:proofErr w:type="spellStart"/>
      <w:r w:rsidRPr="002E7B58">
        <w:t>Fesquet</w:t>
      </w:r>
      <w:proofErr w:type="spellEnd"/>
      <w:r w:rsidRPr="002E7B58">
        <w:t xml:space="preserve"> conclui dizendo que se algumas de suas frases eram desagradáveis a certos ambientes romanos, eram também acolhidas com satisfação por todos os auditores que se alegram com o </w:t>
      </w:r>
      <w:proofErr w:type="spellStart"/>
      <w:r w:rsidRPr="002E7B58">
        <w:rPr>
          <w:i/>
        </w:rPr>
        <w:t>aggiornamento</w:t>
      </w:r>
      <w:proofErr w:type="spellEnd"/>
      <w:r w:rsidRPr="002E7B58">
        <w:t xml:space="preserve"> da Igreja</w:t>
      </w:r>
      <w:r>
        <w:t>.</w:t>
      </w:r>
    </w:p>
    <w:p w14:paraId="4430F12F" w14:textId="77777777" w:rsidR="00AF7D0A" w:rsidRDefault="00AF7D0A" w:rsidP="00AF7D0A">
      <w:pPr>
        <w:ind w:firstLine="284"/>
        <w:jc w:val="right"/>
      </w:pPr>
      <w:r>
        <w:t xml:space="preserve">Pe. Ivanir </w:t>
      </w:r>
      <w:proofErr w:type="spellStart"/>
      <w:r>
        <w:t>Antonio</w:t>
      </w:r>
      <w:proofErr w:type="spellEnd"/>
      <w:r>
        <w:t xml:space="preserve"> </w:t>
      </w:r>
      <w:proofErr w:type="spellStart"/>
      <w:r>
        <w:t>Rampon</w:t>
      </w:r>
      <w:proofErr w:type="spellEnd"/>
    </w:p>
    <w:p w14:paraId="24A15FEF" w14:textId="77777777" w:rsidR="00AF7D0A" w:rsidRDefault="00AF7D0A" w:rsidP="00AF7D0A">
      <w:pPr>
        <w:ind w:firstLine="284"/>
        <w:jc w:val="right"/>
      </w:pPr>
      <w:r>
        <w:t>Teólogo</w:t>
      </w:r>
    </w:p>
    <w:p w14:paraId="5DEA0EB7" w14:textId="77777777" w:rsidR="00AF7D0A" w:rsidRDefault="00AF7D0A" w:rsidP="00AF7D0A">
      <w:pPr>
        <w:ind w:firstLine="284"/>
        <w:jc w:val="both"/>
      </w:pPr>
    </w:p>
    <w:p w14:paraId="774379D7" w14:textId="77777777" w:rsidR="00AF7D0A" w:rsidRPr="00620A1B" w:rsidRDefault="00AF7D0A" w:rsidP="00AF7D0A">
      <w:pPr>
        <w:spacing w:after="120"/>
        <w:ind w:left="425" w:hanging="425"/>
        <w:jc w:val="both"/>
        <w:rPr>
          <w:b/>
          <w:bCs/>
          <w:sz w:val="22"/>
          <w:szCs w:val="22"/>
        </w:rPr>
      </w:pPr>
      <w:r w:rsidRPr="00620A1B">
        <w:rPr>
          <w:b/>
          <w:bCs/>
          <w:sz w:val="22"/>
          <w:szCs w:val="22"/>
        </w:rPr>
        <w:t>Algumas fontes</w:t>
      </w:r>
    </w:p>
    <w:p w14:paraId="3D72B0F8" w14:textId="77777777" w:rsidR="00620A1B" w:rsidRPr="00620A1B" w:rsidRDefault="00620A1B" w:rsidP="00AF7D0A">
      <w:pPr>
        <w:ind w:left="426" w:hanging="426"/>
        <w:jc w:val="both"/>
        <w:rPr>
          <w:sz w:val="22"/>
          <w:szCs w:val="22"/>
        </w:rPr>
      </w:pPr>
      <w:proofErr w:type="spellStart"/>
      <w:r w:rsidRPr="00620A1B">
        <w:rPr>
          <w:iCs/>
          <w:smallCaps/>
          <w:sz w:val="22"/>
          <w:szCs w:val="22"/>
        </w:rPr>
        <w:t>Camara</w:t>
      </w:r>
      <w:proofErr w:type="spellEnd"/>
      <w:r w:rsidRPr="00620A1B">
        <w:rPr>
          <w:iCs/>
          <w:sz w:val="22"/>
          <w:szCs w:val="22"/>
        </w:rPr>
        <w:t>, Dom Helder.</w:t>
      </w:r>
      <w:r w:rsidRPr="00620A1B">
        <w:rPr>
          <w:i/>
          <w:sz w:val="22"/>
          <w:szCs w:val="22"/>
        </w:rPr>
        <w:t xml:space="preserve"> Circulares Conciliares</w:t>
      </w:r>
      <w:r w:rsidRPr="00620A1B">
        <w:rPr>
          <w:sz w:val="22"/>
          <w:szCs w:val="22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73FBFEA5" w14:textId="77777777" w:rsidR="00620A1B" w:rsidRPr="00620A1B" w:rsidRDefault="00620A1B" w:rsidP="00AF7D0A">
      <w:pPr>
        <w:ind w:left="425" w:hanging="425"/>
        <w:jc w:val="both"/>
        <w:rPr>
          <w:sz w:val="22"/>
          <w:szCs w:val="22"/>
        </w:rPr>
      </w:pPr>
      <w:bookmarkStart w:id="0" w:name="_Hlk196216206"/>
      <w:proofErr w:type="spellStart"/>
      <w:r w:rsidRPr="00620A1B">
        <w:rPr>
          <w:smallCaps/>
          <w:sz w:val="22"/>
          <w:szCs w:val="22"/>
        </w:rPr>
        <w:t>Rampon</w:t>
      </w:r>
      <w:proofErr w:type="spellEnd"/>
      <w:r w:rsidRPr="00620A1B">
        <w:rPr>
          <w:sz w:val="22"/>
          <w:szCs w:val="22"/>
        </w:rPr>
        <w:t xml:space="preserve">, Ivanir </w:t>
      </w:r>
      <w:proofErr w:type="spellStart"/>
      <w:r w:rsidRPr="00620A1B">
        <w:rPr>
          <w:sz w:val="22"/>
          <w:szCs w:val="22"/>
        </w:rPr>
        <w:t>Antonio</w:t>
      </w:r>
      <w:proofErr w:type="spellEnd"/>
      <w:r w:rsidRPr="00620A1B">
        <w:rPr>
          <w:sz w:val="22"/>
          <w:szCs w:val="22"/>
        </w:rPr>
        <w:t xml:space="preserve">. </w:t>
      </w:r>
      <w:r w:rsidRPr="00620A1B">
        <w:rPr>
          <w:i/>
          <w:iCs/>
          <w:sz w:val="22"/>
          <w:szCs w:val="22"/>
        </w:rPr>
        <w:t xml:space="preserve">O caminho espiritual de Dom Helder </w:t>
      </w:r>
      <w:proofErr w:type="spellStart"/>
      <w:r w:rsidRPr="00620A1B">
        <w:rPr>
          <w:i/>
          <w:iCs/>
          <w:sz w:val="22"/>
          <w:szCs w:val="22"/>
        </w:rPr>
        <w:t>Camara</w:t>
      </w:r>
      <w:proofErr w:type="spellEnd"/>
      <w:r w:rsidRPr="00620A1B">
        <w:rPr>
          <w:sz w:val="22"/>
          <w:szCs w:val="22"/>
        </w:rPr>
        <w:t>. São Paulo: Paulinas, p. 210-211, 2013.</w:t>
      </w:r>
    </w:p>
    <w:bookmarkEnd w:id="0"/>
    <w:p w14:paraId="04950C38" w14:textId="349DFD17" w:rsidR="00AF7D0A" w:rsidRDefault="00AF7D0A"/>
    <w:p w14:paraId="2C03380B" w14:textId="61563D48" w:rsidR="00620A1B" w:rsidRDefault="00620A1B"/>
    <w:p w14:paraId="4479D28A" w14:textId="6ED78D2B" w:rsidR="00620A1B" w:rsidRDefault="00620A1B">
      <w:hyperlink r:id="rId6" w:history="1">
        <w:r w:rsidRPr="0038741C">
          <w:rPr>
            <w:rStyle w:val="Hipervnculo"/>
          </w:rPr>
          <w:t>https://domheldercamara.org.br/2026/02/19/causos78/</w:t>
        </w:r>
      </w:hyperlink>
    </w:p>
    <w:p w14:paraId="1AC1C895" w14:textId="5E4FA31B" w:rsidR="00620A1B" w:rsidRDefault="00620A1B"/>
    <w:p w14:paraId="30311FA5" w14:textId="77777777" w:rsidR="00620A1B" w:rsidRDefault="00620A1B"/>
    <w:sectPr w:rsidR="00620A1B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C979" w14:textId="77777777" w:rsidR="007C1210" w:rsidRDefault="007C1210" w:rsidP="005202A6">
      <w:r>
        <w:separator/>
      </w:r>
    </w:p>
  </w:endnote>
  <w:endnote w:type="continuationSeparator" w:id="0">
    <w:p w14:paraId="173F61B7" w14:textId="77777777" w:rsidR="007C1210" w:rsidRDefault="007C1210" w:rsidP="0052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F346" w14:textId="77777777" w:rsidR="007C1210" w:rsidRDefault="007C1210" w:rsidP="005202A6">
      <w:r>
        <w:separator/>
      </w:r>
    </w:p>
  </w:footnote>
  <w:footnote w:type="continuationSeparator" w:id="0">
    <w:p w14:paraId="462F2E4B" w14:textId="77777777" w:rsidR="007C1210" w:rsidRDefault="007C1210" w:rsidP="00520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2A6"/>
    <w:rsid w:val="000963D1"/>
    <w:rsid w:val="000A4B89"/>
    <w:rsid w:val="000F7010"/>
    <w:rsid w:val="001A03FD"/>
    <w:rsid w:val="0022166D"/>
    <w:rsid w:val="00352072"/>
    <w:rsid w:val="003C2202"/>
    <w:rsid w:val="004348A9"/>
    <w:rsid w:val="005202A6"/>
    <w:rsid w:val="005F234F"/>
    <w:rsid w:val="00620A1B"/>
    <w:rsid w:val="006B6F24"/>
    <w:rsid w:val="00766328"/>
    <w:rsid w:val="007C1210"/>
    <w:rsid w:val="007F3A6A"/>
    <w:rsid w:val="008906E2"/>
    <w:rsid w:val="009B3133"/>
    <w:rsid w:val="009D1032"/>
    <w:rsid w:val="009D1528"/>
    <w:rsid w:val="00A73DF3"/>
    <w:rsid w:val="00AA2D61"/>
    <w:rsid w:val="00AE7A7B"/>
    <w:rsid w:val="00AF7D0A"/>
    <w:rsid w:val="00C1051C"/>
    <w:rsid w:val="00C4652E"/>
    <w:rsid w:val="00CB7736"/>
    <w:rsid w:val="00CD6673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1F3B"/>
  <w15:chartTrackingRefBased/>
  <w15:docId w15:val="{D5CDC90E-3251-454A-BE93-779CE442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A6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02A6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02A6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02A6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02A6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02A6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02A6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02A6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02A6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02A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02A6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02A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02A6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5202A6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20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5202A6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202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02A6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5202A6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5202A6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5202A6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20A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6/02/19/causos78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2026-04-07T13:57:00Z</dcterms:created>
  <dcterms:modified xsi:type="dcterms:W3CDTF">2026-04-07T13:57:00Z</dcterms:modified>
</cp:coreProperties>
</file>