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7B2B1" w14:textId="7290CC3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i/>
          <w:iCs/>
          <w:color w:val="064E3B"/>
          <w:kern w:val="0"/>
          <w:sz w:val="27"/>
          <w:szCs w:val="27"/>
          <w:lang w:eastAsia="es-UY"/>
          <w14:ligatures w14:val="none"/>
        </w:rPr>
      </w:pPr>
      <w:r w:rsidRPr="008E7BDA">
        <w:rPr>
          <w:rFonts w:ascii="Open Sans" w:eastAsia="Times New Roman" w:hAnsi="Open Sans" w:cs="Open Sans"/>
          <w:i/>
          <w:iCs/>
          <w:color w:val="064E3B"/>
          <w:kern w:val="0"/>
          <w:sz w:val="27"/>
          <w:szCs w:val="27"/>
          <w:bdr w:val="single" w:sz="2" w:space="0" w:color="E5E7EB" w:frame="1"/>
          <w:lang w:eastAsia="es-UY"/>
          <w14:ligatures w14:val="none"/>
        </w:rPr>
        <w:drawing>
          <wp:inline distT="0" distB="0" distL="0" distR="0" wp14:anchorId="18BE6272" wp14:editId="6CB2E803">
            <wp:extent cx="5400040" cy="2980055"/>
            <wp:effectExtent l="0" t="0" r="0" b="0"/>
            <wp:docPr id="1162238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837" name=""/>
                    <pic:cNvPicPr/>
                  </pic:nvPicPr>
                  <pic:blipFill>
                    <a:blip r:embed="rId4"/>
                    <a:stretch>
                      <a:fillRect/>
                    </a:stretch>
                  </pic:blipFill>
                  <pic:spPr>
                    <a:xfrm>
                      <a:off x="0" y="0"/>
                      <a:ext cx="5400040" cy="2980055"/>
                    </a:xfrm>
                    <a:prstGeom prst="rect">
                      <a:avLst/>
                    </a:prstGeom>
                  </pic:spPr>
                </pic:pic>
              </a:graphicData>
            </a:graphic>
          </wp:inline>
        </w:drawing>
      </w:r>
      <w:r w:rsidRPr="008E7BDA">
        <w:rPr>
          <w:rFonts w:ascii="Open Sans" w:eastAsia="Times New Roman" w:hAnsi="Open Sans" w:cs="Open Sans"/>
          <w:i/>
          <w:iCs/>
          <w:color w:val="064E3B"/>
          <w:kern w:val="0"/>
          <w:sz w:val="27"/>
          <w:szCs w:val="27"/>
          <w:bdr w:val="single" w:sz="2" w:space="0" w:color="E5E7EB" w:frame="1"/>
          <w:lang w:eastAsia="es-UY"/>
          <w14:ligatures w14:val="none"/>
        </w:rPr>
        <w:t>Con la elección del cardenal Leonardo Ulrich Steiner como presidente y un equipo de vicepresidentes de la región, la CEAMA inicia una nueva fase (2026-2030) marcada por el fortalecimiento de una Iglesia con rostro amazónico y horizonte sinodal.</w:t>
      </w:r>
    </w:p>
    <w:p w14:paraId="2DFEE726"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b/>
          <w:bCs/>
          <w:i/>
          <w:iCs/>
          <w:color w:val="374151"/>
          <w:kern w:val="0"/>
          <w:sz w:val="27"/>
          <w:szCs w:val="27"/>
          <w:bdr w:val="single" w:sz="2" w:space="0" w:color="E5E7EB" w:frame="1"/>
          <w:lang w:eastAsia="es-UY"/>
          <w14:ligatures w14:val="none"/>
        </w:rPr>
        <w:t>Por Julio Caldeira IMC* – REPAM</w:t>
      </w:r>
    </w:p>
    <w:p w14:paraId="26F67526"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 xml:space="preserve">Elegida los días 18 y 19 de marzo de 2026, durante la VI Asamblea General celebrada en Bogotá, la nueva presidencia para el periodo 2026-2030 refleja claramente el rostro de una Iglesia que camina con el pueblo: obispos, sacerdotes, </w:t>
      </w:r>
      <w:proofErr w:type="gramStart"/>
      <w:r w:rsidRPr="008E7BDA">
        <w:rPr>
          <w:rFonts w:ascii="Open Sans" w:eastAsia="Times New Roman" w:hAnsi="Open Sans" w:cs="Open Sans"/>
          <w:color w:val="374151"/>
          <w:kern w:val="0"/>
          <w:sz w:val="27"/>
          <w:szCs w:val="27"/>
          <w:bdr w:val="single" w:sz="2" w:space="0" w:color="E5E7EB" w:frame="1"/>
          <w:lang w:eastAsia="es-UY"/>
          <w14:ligatures w14:val="none"/>
        </w:rPr>
        <w:t>laicos y laicas</w:t>
      </w:r>
      <w:proofErr w:type="gramEnd"/>
      <w:r w:rsidRPr="008E7BDA">
        <w:rPr>
          <w:rFonts w:ascii="Open Sans" w:eastAsia="Times New Roman" w:hAnsi="Open Sans" w:cs="Open Sans"/>
          <w:color w:val="374151"/>
          <w:kern w:val="0"/>
          <w:sz w:val="27"/>
          <w:szCs w:val="27"/>
          <w:bdr w:val="single" w:sz="2" w:space="0" w:color="E5E7EB" w:frame="1"/>
          <w:lang w:eastAsia="es-UY"/>
          <w14:ligatures w14:val="none"/>
        </w:rPr>
        <w:t>, líderes indígenas y vida consagrada, unidos en la misión de proclamar el Evangelio y defender nuestra Casa Común. «La Iglesia en la Amazonía está llamada a ser morada de Dios en medio del pueblo, caminando con él y acogiendo sus sueños». Con estas palabras, el cardenal Leonardo Ulrich Steiner, nuevo presidente de la Conferencia Eclesial de la Amazonía (CEAMA), ilumina el horizonte de una Iglesia cercana, encarnada y profundamente sinodal.</w:t>
      </w:r>
    </w:p>
    <w:p w14:paraId="57F8EC33"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Esto abre un nuevo capítulo para CEAMA, consolidando un camino donde las vocaciones, los ministerios y las culturas convergen al servicio de la vida en la Amazonía.</w:t>
      </w:r>
    </w:p>
    <w:p w14:paraId="038A3F9E"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8E7BDA">
        <w:rPr>
          <w:rFonts w:ascii="Open Sans" w:eastAsia="Times New Roman" w:hAnsi="Open Sans" w:cs="Open Sans"/>
          <w:b/>
          <w:bCs/>
          <w:caps/>
          <w:color w:val="0D7F80"/>
          <w:kern w:val="0"/>
          <w:sz w:val="20"/>
          <w:szCs w:val="20"/>
          <w:bdr w:val="single" w:sz="2" w:space="0" w:color="E5E7EB" w:frame="1"/>
          <w:lang w:eastAsia="es-UY"/>
          <w14:ligatures w14:val="none"/>
        </w:rPr>
        <w:t>Presidente: un pastor con profundidad intelectual y sensibilidad pastoral.</w:t>
      </w:r>
    </w:p>
    <w:p w14:paraId="69B730C4" w14:textId="77777777" w:rsidR="008E7BDA" w:rsidRPr="008E7BDA" w:rsidRDefault="008E7BDA" w:rsidP="008E7BDA">
      <w:pPr>
        <w:spacing w:after="0" w:line="240" w:lineRule="auto"/>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noProof/>
          <w:color w:val="374151"/>
          <w:kern w:val="0"/>
          <w:sz w:val="27"/>
          <w:szCs w:val="27"/>
          <w:lang w:eastAsia="es-UY"/>
          <w14:ligatures w14:val="none"/>
        </w:rPr>
        <w:lastRenderedPageBreak/>
        <w:drawing>
          <wp:inline distT="0" distB="0" distL="0" distR="0" wp14:anchorId="2D036678" wp14:editId="2D2AD44D">
            <wp:extent cx="5708250" cy="4283196"/>
            <wp:effectExtent l="0" t="0" r="6985" b="3175"/>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7810" cy="4290370"/>
                    </a:xfrm>
                    <a:prstGeom prst="rect">
                      <a:avLst/>
                    </a:prstGeom>
                    <a:noFill/>
                    <a:ln>
                      <a:noFill/>
                    </a:ln>
                  </pic:spPr>
                </pic:pic>
              </a:graphicData>
            </a:graphic>
          </wp:inline>
        </w:drawing>
      </w:r>
    </w:p>
    <w:p w14:paraId="33D6BB07"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El cardenal Leonardo Ulrich Steiner, OFM, arzobispo de Manaos (Brasil), fue elegido presidente de la CEAMA durante la VI Asamblea General celebrada en Bogotá. Con más de 20 años de presencia y servicio en territorios amazónicos, su ministerio se ha caracterizado por una profunda cercanía con la gente, especialmente con las comunidades indígenas y los sectores vulnerables, promoviendo una Iglesia comprometida con la vida, la justicia socioambiental y el cuidado de nuestra casa común.</w:t>
      </w:r>
    </w:p>
    <w:p w14:paraId="4FD1BDA1"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Fraile franciscano, nacido en Santa Catarina, fue ordenado sacerdote en 1978. Estudió Filosofía y Teología en Brasil y obtuvo una maestría y un doctorado en Filosofía en el Pontificio Ateneo Antoniano de Roma, donde también se desempeñó como secretario general. Su perfil combina una sólida formación académica con una profunda experiencia pastoral. Durante años fue formador de religiosos, acompañando procesos vocacionales y formando a nuevas generaciones en la vida consagrada.</w:t>
      </w:r>
    </w:p>
    <w:p w14:paraId="3C64AB45"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lastRenderedPageBreak/>
        <w:t xml:space="preserve">Como obispo de la Prelatura de São Félix do </w:t>
      </w:r>
      <w:proofErr w:type="spellStart"/>
      <w:r w:rsidRPr="008E7BDA">
        <w:rPr>
          <w:rFonts w:ascii="Open Sans" w:eastAsia="Times New Roman" w:hAnsi="Open Sans" w:cs="Open Sans"/>
          <w:color w:val="374151"/>
          <w:kern w:val="0"/>
          <w:sz w:val="27"/>
          <w:szCs w:val="27"/>
          <w:bdr w:val="single" w:sz="2" w:space="0" w:color="E5E7EB" w:frame="1"/>
          <w:lang w:eastAsia="es-UY"/>
          <w14:ligatures w14:val="none"/>
        </w:rPr>
        <w:t>Araguaia</w:t>
      </w:r>
      <w:proofErr w:type="spellEnd"/>
      <w:r w:rsidRPr="008E7BDA">
        <w:rPr>
          <w:rFonts w:ascii="Open Sans" w:eastAsia="Times New Roman" w:hAnsi="Open Sans" w:cs="Open Sans"/>
          <w:color w:val="374151"/>
          <w:kern w:val="0"/>
          <w:sz w:val="27"/>
          <w:szCs w:val="27"/>
          <w:bdr w:val="single" w:sz="2" w:space="0" w:color="E5E7EB" w:frame="1"/>
          <w:lang w:eastAsia="es-UY"/>
          <w14:ligatures w14:val="none"/>
        </w:rPr>
        <w:t xml:space="preserve"> (2005-2011), en la Amazonía brasileña, experimentó de primera mano una Iglesia comprometida con los pueblos indígenas y la defensa de sus derechos. Posteriormente, como secretario general de la CNBB (2011-2019), desempeñó un papel fundamental en la coordinación pastoral de la Iglesia en Brasil.</w:t>
      </w:r>
    </w:p>
    <w:p w14:paraId="7D0B517A"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Desde 2019 es arzobispo de Manaos, en el corazón de la Amazonía, donde ha consolidado una presencia pastoral cercana a las realidades urbanas, ribereñas e indígenas. En 2022 fue creado cardenal, en reconocimiento a su testimonio de una Iglesia que escucha, dialoga y camina con el pueblo. Su elección como presidente de la CEAMA representa la continuidad y profundización del camino sinodal, impulsando una Iglesia profética, misionera y encarnada en el territorio.</w:t>
      </w:r>
    </w:p>
    <w:p w14:paraId="3641A63D"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8E7BDA">
        <w:rPr>
          <w:rFonts w:ascii="Open Sans" w:eastAsia="Times New Roman" w:hAnsi="Open Sans" w:cs="Open Sans"/>
          <w:b/>
          <w:bCs/>
          <w:caps/>
          <w:color w:val="0D7F80"/>
          <w:kern w:val="0"/>
          <w:sz w:val="20"/>
          <w:szCs w:val="20"/>
          <w:bdr w:val="single" w:sz="2" w:space="0" w:color="E5E7EB" w:frame="1"/>
          <w:lang w:eastAsia="es-UY"/>
          <w14:ligatures w14:val="none"/>
        </w:rPr>
        <w:t>Vicepresidentes nacidos en el Amazonas</w:t>
      </w:r>
    </w:p>
    <w:p w14:paraId="0F9341D0"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Una característica significativa de esta nueva presidencia es que todos los vicepresidentes provienen de la Amazonía y nacieron en sus territorios, portando consigo la memoria, la cultura y la experiencia vital de su pueblo. Su liderazgo no es meramente representativo, sino que está profundamente arraigado en la vida cotidiana de la región.</w:t>
      </w:r>
    </w:p>
    <w:p w14:paraId="1F507F43"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8E7BDA">
        <w:rPr>
          <w:rFonts w:ascii="Open Sans" w:eastAsia="Times New Roman" w:hAnsi="Open Sans" w:cs="Open Sans"/>
          <w:b/>
          <w:bCs/>
          <w:caps/>
          <w:color w:val="0D7F80"/>
          <w:kern w:val="0"/>
          <w:sz w:val="20"/>
          <w:szCs w:val="20"/>
          <w:bdr w:val="single" w:sz="2" w:space="0" w:color="E5E7EB" w:frame="1"/>
          <w:lang w:eastAsia="es-UY"/>
          <w14:ligatures w14:val="none"/>
        </w:rPr>
        <w:t>Marva Joy (Guyana)</w:t>
      </w:r>
    </w:p>
    <w:p w14:paraId="6E2EF7BE"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 xml:space="preserve">Marva </w:t>
      </w:r>
      <w:proofErr w:type="spellStart"/>
      <w:r w:rsidRPr="008E7BDA">
        <w:rPr>
          <w:rFonts w:ascii="Open Sans" w:eastAsia="Times New Roman" w:hAnsi="Open Sans" w:cs="Open Sans"/>
          <w:color w:val="374151"/>
          <w:kern w:val="0"/>
          <w:sz w:val="27"/>
          <w:szCs w:val="27"/>
          <w:bdr w:val="single" w:sz="2" w:space="0" w:color="E5E7EB" w:frame="1"/>
          <w:lang w:eastAsia="es-UY"/>
          <w14:ligatures w14:val="none"/>
        </w:rPr>
        <w:t>Joy</w:t>
      </w:r>
      <w:proofErr w:type="spellEnd"/>
      <w:r w:rsidRPr="008E7BDA">
        <w:rPr>
          <w:rFonts w:ascii="Open Sans" w:eastAsia="Times New Roman" w:hAnsi="Open Sans" w:cs="Open Sans"/>
          <w:color w:val="374151"/>
          <w:kern w:val="0"/>
          <w:sz w:val="27"/>
          <w:szCs w:val="27"/>
          <w:bdr w:val="single" w:sz="2" w:space="0" w:color="E5E7EB" w:frame="1"/>
          <w:lang w:eastAsia="es-UY"/>
          <w14:ligatures w14:val="none"/>
        </w:rPr>
        <w:t xml:space="preserve"> Hawksworth, del pueblo </w:t>
      </w:r>
      <w:proofErr w:type="spellStart"/>
      <w:r w:rsidRPr="008E7BDA">
        <w:rPr>
          <w:rFonts w:ascii="Open Sans" w:eastAsia="Times New Roman" w:hAnsi="Open Sans" w:cs="Open Sans"/>
          <w:color w:val="374151"/>
          <w:kern w:val="0"/>
          <w:sz w:val="27"/>
          <w:szCs w:val="27"/>
          <w:bdr w:val="single" w:sz="2" w:space="0" w:color="E5E7EB" w:frame="1"/>
          <w:lang w:eastAsia="es-UY"/>
          <w14:ligatures w14:val="none"/>
        </w:rPr>
        <w:t>Macuxi</w:t>
      </w:r>
      <w:proofErr w:type="spellEnd"/>
      <w:r w:rsidRPr="008E7BDA">
        <w:rPr>
          <w:rFonts w:ascii="Open Sans" w:eastAsia="Times New Roman" w:hAnsi="Open Sans" w:cs="Open Sans"/>
          <w:color w:val="374151"/>
          <w:kern w:val="0"/>
          <w:sz w:val="27"/>
          <w:szCs w:val="27"/>
          <w:bdr w:val="single" w:sz="2" w:space="0" w:color="E5E7EB" w:frame="1"/>
          <w:lang w:eastAsia="es-UY"/>
          <w14:ligatures w14:val="none"/>
        </w:rPr>
        <w:t xml:space="preserve">, nacida en la región de </w:t>
      </w:r>
      <w:proofErr w:type="spellStart"/>
      <w:r w:rsidRPr="008E7BDA">
        <w:rPr>
          <w:rFonts w:ascii="Open Sans" w:eastAsia="Times New Roman" w:hAnsi="Open Sans" w:cs="Open Sans"/>
          <w:color w:val="374151"/>
          <w:kern w:val="0"/>
          <w:sz w:val="27"/>
          <w:szCs w:val="27"/>
          <w:bdr w:val="single" w:sz="2" w:space="0" w:color="E5E7EB" w:frame="1"/>
          <w:lang w:eastAsia="es-UY"/>
          <w14:ligatures w14:val="none"/>
        </w:rPr>
        <w:t>Rupununi</w:t>
      </w:r>
      <w:proofErr w:type="spellEnd"/>
      <w:r w:rsidRPr="008E7BDA">
        <w:rPr>
          <w:rFonts w:ascii="Open Sans" w:eastAsia="Times New Roman" w:hAnsi="Open Sans" w:cs="Open Sans"/>
          <w:color w:val="374151"/>
          <w:kern w:val="0"/>
          <w:sz w:val="27"/>
          <w:szCs w:val="27"/>
          <w:bdr w:val="single" w:sz="2" w:space="0" w:color="E5E7EB" w:frame="1"/>
          <w:lang w:eastAsia="es-UY"/>
          <w14:ligatures w14:val="none"/>
        </w:rPr>
        <w:t xml:space="preserve"> (Guyana), asume la vicepresidencia en representación de los laicos. Educadora de vocación, con formación en Ciencias Sociales y enseñanza del inglés, desarrolló su misión en contextos rurales e indígenas, donde promovió la educación intercultural centrada en la identidad, la lengua y la cultura de los pueblos originarios. Su labor pedagógica se caracteriza por integrar el saber ancestral con metodologías contemporáneas, generando procesos educativos significativos y contextualizados. Participó en programas de educación bilingüe y en el desarrollo de materiales didácticos para niños indígenas. Recientemente, finalizó un libro de relatos </w:t>
      </w:r>
      <w:proofErr w:type="spellStart"/>
      <w:r w:rsidRPr="008E7BDA">
        <w:rPr>
          <w:rFonts w:ascii="Open Sans" w:eastAsia="Times New Roman" w:hAnsi="Open Sans" w:cs="Open Sans"/>
          <w:color w:val="374151"/>
          <w:kern w:val="0"/>
          <w:sz w:val="27"/>
          <w:szCs w:val="27"/>
          <w:bdr w:val="single" w:sz="2" w:space="0" w:color="E5E7EB" w:frame="1"/>
          <w:lang w:eastAsia="es-UY"/>
          <w14:ligatures w14:val="none"/>
        </w:rPr>
        <w:lastRenderedPageBreak/>
        <w:t>Macuxi</w:t>
      </w:r>
      <w:proofErr w:type="spellEnd"/>
      <w:r w:rsidRPr="008E7BDA">
        <w:rPr>
          <w:rFonts w:ascii="Open Sans" w:eastAsia="Times New Roman" w:hAnsi="Open Sans" w:cs="Open Sans"/>
          <w:color w:val="374151"/>
          <w:kern w:val="0"/>
          <w:sz w:val="27"/>
          <w:szCs w:val="27"/>
          <w:bdr w:val="single" w:sz="2" w:space="0" w:color="E5E7EB" w:frame="1"/>
          <w:lang w:eastAsia="es-UY"/>
          <w14:ligatures w14:val="none"/>
        </w:rPr>
        <w:t>, contribuyendo así a la preservación de la memoria cultural. Su liderazgo expresa la contribución de los laicos a la construcción de una Iglesia viva, cercana y comprometida con la realidad.</w:t>
      </w:r>
    </w:p>
    <w:p w14:paraId="1AE31C07"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8E7BDA">
        <w:rPr>
          <w:rFonts w:ascii="Open Sans" w:eastAsia="Times New Roman" w:hAnsi="Open Sans" w:cs="Open Sans"/>
          <w:b/>
          <w:bCs/>
          <w:caps/>
          <w:color w:val="0D7F80"/>
          <w:kern w:val="0"/>
          <w:sz w:val="20"/>
          <w:szCs w:val="20"/>
          <w:bdr w:val="single" w:sz="2" w:space="0" w:color="E5E7EB" w:frame="1"/>
          <w:lang w:eastAsia="es-UY"/>
          <w14:ligatures w14:val="none"/>
        </w:rPr>
        <w:t>Juan Urañavi (Bolivia)</w:t>
      </w:r>
    </w:p>
    <w:p w14:paraId="15B6F084"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Juan Urañavi, representante de los pueblos indígenas, nació en el territorio de su pueblo guaraya (Bolivia) y está profundamente arraigado en su cultura, dedicando su vida al servicio de su pueblo y de la Iglesia, participando activamente en procesos pastorales indígenas, educación y organización comunitaria. Posee títulos en Filosofía, Teología y Antropología, lo que le ha permitido integrar la sabiduría ancestral con herramientas académicas para el fortalecimiento de los pueblos indígenas. También ha trabajado en el sector público, especialmente en el Ministerio de Asuntos Indígenas de Bolivia, promoviendo la gestión pública intercultural y la valoración de la diversidad cultural. Su presencia como presidente de CEAMA es un signo de una Iglesia que reconoce, escucha y acompaña a los pueblos indígenas como protagonistas de su propia historia.</w:t>
      </w:r>
    </w:p>
    <w:p w14:paraId="2635C5BB" w14:textId="77777777" w:rsidR="008E7BDA" w:rsidRPr="008E7BDA" w:rsidRDefault="008E7BDA" w:rsidP="008E7BDA">
      <w:pPr>
        <w:spacing w:after="0" w:line="240" w:lineRule="auto"/>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noProof/>
          <w:color w:val="374151"/>
          <w:kern w:val="0"/>
          <w:sz w:val="27"/>
          <w:szCs w:val="27"/>
          <w:lang w:eastAsia="es-UY"/>
          <w14:ligatures w14:val="none"/>
        </w:rPr>
        <w:drawing>
          <wp:inline distT="0" distB="0" distL="0" distR="0" wp14:anchorId="7872BE56" wp14:editId="447A9173">
            <wp:extent cx="5121910" cy="3843235"/>
            <wp:effectExtent l="0" t="0" r="2540" b="508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5427" cy="3853378"/>
                    </a:xfrm>
                    <a:prstGeom prst="rect">
                      <a:avLst/>
                    </a:prstGeom>
                    <a:noFill/>
                    <a:ln>
                      <a:noFill/>
                    </a:ln>
                  </pic:spPr>
                </pic:pic>
              </a:graphicData>
            </a:graphic>
          </wp:inline>
        </w:drawing>
      </w:r>
      <w:r w:rsidRPr="008E7BDA">
        <w:rPr>
          <w:rFonts w:ascii="Open Sans" w:eastAsia="Times New Roman" w:hAnsi="Open Sans" w:cs="Open Sans"/>
          <w:b/>
          <w:bCs/>
          <w:color w:val="374151"/>
          <w:kern w:val="0"/>
          <w:sz w:val="27"/>
          <w:szCs w:val="27"/>
          <w:bdr w:val="single" w:sz="2" w:space="0" w:color="E5E7EB" w:frame="1"/>
          <w:lang w:eastAsia="es-UY"/>
          <w14:ligatures w14:val="none"/>
        </w:rPr>
        <w:t xml:space="preserve">Marva </w:t>
      </w:r>
      <w:proofErr w:type="spellStart"/>
      <w:r w:rsidRPr="008E7BDA">
        <w:rPr>
          <w:rFonts w:ascii="Open Sans" w:eastAsia="Times New Roman" w:hAnsi="Open Sans" w:cs="Open Sans"/>
          <w:b/>
          <w:bCs/>
          <w:color w:val="374151"/>
          <w:kern w:val="0"/>
          <w:sz w:val="27"/>
          <w:szCs w:val="27"/>
          <w:bdr w:val="single" w:sz="2" w:space="0" w:color="E5E7EB" w:frame="1"/>
          <w:lang w:eastAsia="es-UY"/>
          <w14:ligatures w14:val="none"/>
        </w:rPr>
        <w:t>Joy</w:t>
      </w:r>
      <w:proofErr w:type="spellEnd"/>
      <w:r w:rsidRPr="008E7BDA">
        <w:rPr>
          <w:rFonts w:ascii="Open Sans" w:eastAsia="Times New Roman" w:hAnsi="Open Sans" w:cs="Open Sans"/>
          <w:b/>
          <w:bCs/>
          <w:color w:val="374151"/>
          <w:kern w:val="0"/>
          <w:sz w:val="27"/>
          <w:szCs w:val="27"/>
          <w:bdr w:val="single" w:sz="2" w:space="0" w:color="E5E7EB" w:frame="1"/>
          <w:lang w:eastAsia="es-UY"/>
          <w14:ligatures w14:val="none"/>
        </w:rPr>
        <w:t xml:space="preserve"> Hawksworth</w:t>
      </w:r>
    </w:p>
    <w:p w14:paraId="77EF5F3C" w14:textId="77777777" w:rsidR="008E7BDA" w:rsidRPr="008E7BDA" w:rsidRDefault="008E7BDA" w:rsidP="008E7BDA">
      <w:pPr>
        <w:spacing w:after="0" w:line="240" w:lineRule="auto"/>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noProof/>
          <w:color w:val="374151"/>
          <w:kern w:val="0"/>
          <w:sz w:val="27"/>
          <w:szCs w:val="27"/>
          <w:lang w:eastAsia="es-UY"/>
          <w14:ligatures w14:val="none"/>
        </w:rPr>
        <w:lastRenderedPageBreak/>
        <w:drawing>
          <wp:inline distT="0" distB="0" distL="0" distR="0" wp14:anchorId="537DE437" wp14:editId="6ED0347D">
            <wp:extent cx="5323899" cy="3990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9871" cy="4010445"/>
                    </a:xfrm>
                    <a:prstGeom prst="rect">
                      <a:avLst/>
                    </a:prstGeom>
                    <a:noFill/>
                    <a:ln>
                      <a:noFill/>
                    </a:ln>
                  </pic:spPr>
                </pic:pic>
              </a:graphicData>
            </a:graphic>
          </wp:inline>
        </w:drawing>
      </w:r>
      <w:r w:rsidRPr="008E7BDA">
        <w:rPr>
          <w:rFonts w:ascii="Open Sans" w:eastAsia="Times New Roman" w:hAnsi="Open Sans" w:cs="Open Sans"/>
          <w:b/>
          <w:bCs/>
          <w:color w:val="374151"/>
          <w:kern w:val="0"/>
          <w:sz w:val="27"/>
          <w:szCs w:val="27"/>
          <w:bdr w:val="single" w:sz="2" w:space="0" w:color="E5E7EB" w:frame="1"/>
          <w:lang w:eastAsia="es-UY"/>
          <w14:ligatures w14:val="none"/>
        </w:rPr>
        <w:t>Juan Urañavi</w:t>
      </w:r>
    </w:p>
    <w:p w14:paraId="35258BDD"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8E7BDA">
        <w:rPr>
          <w:rFonts w:ascii="Open Sans" w:eastAsia="Times New Roman" w:hAnsi="Open Sans" w:cs="Open Sans"/>
          <w:b/>
          <w:bCs/>
          <w:caps/>
          <w:color w:val="0D7F80"/>
          <w:kern w:val="0"/>
          <w:sz w:val="20"/>
          <w:szCs w:val="20"/>
          <w:bdr w:val="single" w:sz="2" w:space="0" w:color="E5E7EB" w:frame="1"/>
          <w:lang w:eastAsia="es-UY"/>
          <w14:ligatures w14:val="none"/>
        </w:rPr>
        <w:t>Hermana Sonia Matos (Brasil)</w:t>
      </w:r>
    </w:p>
    <w:p w14:paraId="7C737BEB"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 xml:space="preserve">La hermana Sonia </w:t>
      </w:r>
      <w:proofErr w:type="spellStart"/>
      <w:r w:rsidRPr="008E7BDA">
        <w:rPr>
          <w:rFonts w:ascii="Open Sans" w:eastAsia="Times New Roman" w:hAnsi="Open Sans" w:cs="Open Sans"/>
          <w:color w:val="374151"/>
          <w:kern w:val="0"/>
          <w:sz w:val="27"/>
          <w:szCs w:val="27"/>
          <w:bdr w:val="single" w:sz="2" w:space="0" w:color="E5E7EB" w:frame="1"/>
          <w:lang w:eastAsia="es-UY"/>
          <w14:ligatures w14:val="none"/>
        </w:rPr>
        <w:t>Maria</w:t>
      </w:r>
      <w:proofErr w:type="spellEnd"/>
      <w:r w:rsidRPr="008E7BDA">
        <w:rPr>
          <w:rFonts w:ascii="Open Sans" w:eastAsia="Times New Roman" w:hAnsi="Open Sans" w:cs="Open Sans"/>
          <w:color w:val="374151"/>
          <w:kern w:val="0"/>
          <w:sz w:val="27"/>
          <w:szCs w:val="27"/>
          <w:bdr w:val="single" w:sz="2" w:space="0" w:color="E5E7EB" w:frame="1"/>
          <w:lang w:eastAsia="es-UY"/>
          <w14:ligatures w14:val="none"/>
        </w:rPr>
        <w:t xml:space="preserve"> Pinho de Matos, nacida en </w:t>
      </w:r>
      <w:proofErr w:type="spellStart"/>
      <w:r w:rsidRPr="008E7BDA">
        <w:rPr>
          <w:rFonts w:ascii="Open Sans" w:eastAsia="Times New Roman" w:hAnsi="Open Sans" w:cs="Open Sans"/>
          <w:color w:val="374151"/>
          <w:kern w:val="0"/>
          <w:sz w:val="27"/>
          <w:szCs w:val="27"/>
          <w:bdr w:val="single" w:sz="2" w:space="0" w:color="E5E7EB" w:frame="1"/>
          <w:lang w:eastAsia="es-UY"/>
          <w14:ligatures w14:val="none"/>
        </w:rPr>
        <w:t>Coari</w:t>
      </w:r>
      <w:proofErr w:type="spellEnd"/>
      <w:r w:rsidRPr="008E7BDA">
        <w:rPr>
          <w:rFonts w:ascii="Open Sans" w:eastAsia="Times New Roman" w:hAnsi="Open Sans" w:cs="Open Sans"/>
          <w:color w:val="374151"/>
          <w:kern w:val="0"/>
          <w:sz w:val="27"/>
          <w:szCs w:val="27"/>
          <w:bdr w:val="single" w:sz="2" w:space="0" w:color="E5E7EB" w:frame="1"/>
          <w:lang w:eastAsia="es-UY"/>
          <w14:ligatures w14:val="none"/>
        </w:rPr>
        <w:t xml:space="preserve"> (Amazonas, Brasil), representa la vida consagrada. Miembro de la Congregación de las Adoradoras de la Sangre de Cristo, desarrolló gran parte de su vida misionera en la Amazonía, acompañando a comunidades ribereñas, urbanas e indígenas. Su servicio se caracterizó por la cercanía con personas en contextos vulnerables, promoviendo procesos de escucha, formación y fortalecimiento comunitario. Trabajó en pastoral social, animación eclesial y defensa de la vida, coordinando acciones con diversos actores eclesiales y sociales. Su experiencia le permitió adquirir un profundo conocimiento de las realidades amazónicas. Su presencia en la presidencia resalta el papel fundamental de la vida religiosa —y en particular de las mujeres consagradas— como presencia profética y transformadora en el territorio.</w:t>
      </w:r>
    </w:p>
    <w:p w14:paraId="7565D004"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8E7BDA">
        <w:rPr>
          <w:rFonts w:ascii="Open Sans" w:eastAsia="Times New Roman" w:hAnsi="Open Sans" w:cs="Open Sans"/>
          <w:b/>
          <w:bCs/>
          <w:caps/>
          <w:color w:val="0D7F80"/>
          <w:kern w:val="0"/>
          <w:sz w:val="20"/>
          <w:szCs w:val="20"/>
          <w:bdr w:val="single" w:sz="2" w:space="0" w:color="E5E7EB" w:frame="1"/>
          <w:lang w:eastAsia="es-UY"/>
          <w14:ligatures w14:val="none"/>
        </w:rPr>
        <w:t>Padre Jesús Huamán (Perú)</w:t>
      </w:r>
    </w:p>
    <w:p w14:paraId="5DEA2E26"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lastRenderedPageBreak/>
        <w:t xml:space="preserve">El padre Jesús Huamán Conisilla, nacido en Quillabamba (Cusco, Perú), en un contexto amazónico, representa al clero. Ordenado sacerdote en </w:t>
      </w:r>
      <w:proofErr w:type="gramStart"/>
      <w:r w:rsidRPr="008E7BDA">
        <w:rPr>
          <w:rFonts w:ascii="Open Sans" w:eastAsia="Times New Roman" w:hAnsi="Open Sans" w:cs="Open Sans"/>
          <w:color w:val="374151"/>
          <w:kern w:val="0"/>
          <w:sz w:val="27"/>
          <w:szCs w:val="27"/>
          <w:bdr w:val="single" w:sz="2" w:space="0" w:color="E5E7EB" w:frame="1"/>
          <w:lang w:eastAsia="es-UY"/>
          <w14:ligatures w14:val="none"/>
        </w:rPr>
        <w:t>1999,</w:t>
      </w:r>
      <w:proofErr w:type="gramEnd"/>
      <w:r w:rsidRPr="008E7BDA">
        <w:rPr>
          <w:rFonts w:ascii="Open Sans" w:eastAsia="Times New Roman" w:hAnsi="Open Sans" w:cs="Open Sans"/>
          <w:color w:val="374151"/>
          <w:kern w:val="0"/>
          <w:sz w:val="27"/>
          <w:szCs w:val="27"/>
          <w:bdr w:val="single" w:sz="2" w:space="0" w:color="E5E7EB" w:frame="1"/>
          <w:lang w:eastAsia="es-UY"/>
          <w14:ligatures w14:val="none"/>
        </w:rPr>
        <w:t xml:space="preserve"> ha desarrollado toda su vida ministerial en el Vicariato Apostólico de Puerto Maldonado, uno de los territorios más emblemáticos de la Amazonía peruana. Se desempeñó como formador en el seminario, párroco y vicario pastoral en diversas comunidades, tanto rurales como urbanas, en zonas marcadas por la diversidad cultural, la movilidad humana y los desafíos socioambientales. Actualmente es párroco de Madre de Dios y coordinador del equipo sinodal del Vicariato. Su ministerio se distingue por una cercanía concreta con las comunidades, promoviendo procesos de organización, formación y acompañamiento pastoral. Su perfil refleja una Iglesia construida desde el territorio, con escucha, presencia y compromiso con la dignidad humana.</w:t>
      </w:r>
    </w:p>
    <w:p w14:paraId="7BF95C04" w14:textId="77777777" w:rsidR="008E7BDA" w:rsidRPr="008E7BDA" w:rsidRDefault="008E7BDA" w:rsidP="008E7BDA">
      <w:pPr>
        <w:spacing w:after="0" w:line="240" w:lineRule="auto"/>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noProof/>
          <w:color w:val="374151"/>
          <w:kern w:val="0"/>
          <w:sz w:val="27"/>
          <w:szCs w:val="27"/>
          <w:lang w:eastAsia="es-UY"/>
          <w14:ligatures w14:val="none"/>
        </w:rPr>
        <w:drawing>
          <wp:inline distT="0" distB="0" distL="0" distR="0" wp14:anchorId="2F48FF01" wp14:editId="173CEF87">
            <wp:extent cx="5376333" cy="4032250"/>
            <wp:effectExtent l="0" t="0" r="0" b="635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7105" cy="4040329"/>
                    </a:xfrm>
                    <a:prstGeom prst="rect">
                      <a:avLst/>
                    </a:prstGeom>
                    <a:noFill/>
                    <a:ln>
                      <a:noFill/>
                    </a:ln>
                  </pic:spPr>
                </pic:pic>
              </a:graphicData>
            </a:graphic>
          </wp:inline>
        </w:drawing>
      </w:r>
      <w:r w:rsidRPr="008E7BDA">
        <w:rPr>
          <w:rFonts w:ascii="Open Sans" w:eastAsia="Times New Roman" w:hAnsi="Open Sans" w:cs="Open Sans"/>
          <w:b/>
          <w:bCs/>
          <w:color w:val="374151"/>
          <w:kern w:val="0"/>
          <w:sz w:val="27"/>
          <w:szCs w:val="27"/>
          <w:bdr w:val="single" w:sz="2" w:space="0" w:color="E5E7EB" w:frame="1"/>
          <w:lang w:eastAsia="es-UY"/>
          <w14:ligatures w14:val="none"/>
        </w:rPr>
        <w:t>Sor Sonia María Pinho de Matos</w:t>
      </w:r>
    </w:p>
    <w:p w14:paraId="284BFB18" w14:textId="77777777" w:rsidR="008E7BDA" w:rsidRPr="008E7BDA" w:rsidRDefault="008E7BDA" w:rsidP="008E7BDA">
      <w:pPr>
        <w:spacing w:after="0" w:line="240" w:lineRule="auto"/>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noProof/>
          <w:color w:val="374151"/>
          <w:kern w:val="0"/>
          <w:sz w:val="27"/>
          <w:szCs w:val="27"/>
          <w:lang w:eastAsia="es-UY"/>
          <w14:ligatures w14:val="none"/>
        </w:rPr>
        <w:lastRenderedPageBreak/>
        <w:drawing>
          <wp:inline distT="0" distB="0" distL="0" distR="0" wp14:anchorId="20C00651" wp14:editId="23E3A225">
            <wp:extent cx="5385660" cy="4041140"/>
            <wp:effectExtent l="0" t="0" r="57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7976" cy="4110409"/>
                    </a:xfrm>
                    <a:prstGeom prst="rect">
                      <a:avLst/>
                    </a:prstGeom>
                    <a:noFill/>
                    <a:ln>
                      <a:noFill/>
                    </a:ln>
                  </pic:spPr>
                </pic:pic>
              </a:graphicData>
            </a:graphic>
          </wp:inline>
        </w:drawing>
      </w:r>
      <w:r w:rsidRPr="008E7BDA">
        <w:rPr>
          <w:rFonts w:ascii="Open Sans" w:eastAsia="Times New Roman" w:hAnsi="Open Sans" w:cs="Open Sans"/>
          <w:b/>
          <w:bCs/>
          <w:color w:val="374151"/>
          <w:kern w:val="0"/>
          <w:sz w:val="27"/>
          <w:szCs w:val="27"/>
          <w:bdr w:val="single" w:sz="2" w:space="0" w:color="E5E7EB" w:frame="1"/>
          <w:lang w:eastAsia="es-UY"/>
          <w14:ligatures w14:val="none"/>
        </w:rPr>
        <w:t>Padre Jesús Huamán Conisilla</w:t>
      </w:r>
    </w:p>
    <w:p w14:paraId="05EC8217"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4"/>
        <w:rPr>
          <w:rFonts w:ascii="Open Sans" w:eastAsia="Times New Roman" w:hAnsi="Open Sans" w:cs="Open Sans"/>
          <w:b/>
          <w:bCs/>
          <w:caps/>
          <w:color w:val="0D7F80"/>
          <w:kern w:val="0"/>
          <w:sz w:val="20"/>
          <w:szCs w:val="20"/>
          <w:lang w:eastAsia="es-UY"/>
          <w14:ligatures w14:val="none"/>
        </w:rPr>
      </w:pPr>
      <w:r w:rsidRPr="008E7BDA">
        <w:rPr>
          <w:rFonts w:ascii="Open Sans" w:eastAsia="Times New Roman" w:hAnsi="Open Sans" w:cs="Open Sans"/>
          <w:b/>
          <w:bCs/>
          <w:caps/>
          <w:color w:val="0D7F80"/>
          <w:kern w:val="0"/>
          <w:sz w:val="20"/>
          <w:szCs w:val="20"/>
          <w:bdr w:val="single" w:sz="2" w:space="0" w:color="E5E7EB" w:frame="1"/>
          <w:lang w:eastAsia="es-UY"/>
          <w14:ligatures w14:val="none"/>
        </w:rPr>
        <w:t>Una presidencia que expresa la sinodalidad y el rostro amazónico de la Iglesia.</w:t>
      </w:r>
    </w:p>
    <w:p w14:paraId="5D4772F0"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t>La nueva presidencia de la CEAMA para el periodo 2026-2030 es un signo concreto de una Iglesia sinodal: diversa, participativa y profundamente arraigada en el territorio. No es meramente una estructura, sino una experiencia viva de comunión donde cada vocación aporta desde su propia identidad. El hecho de que sus miembros provengan de la Amazonía refuerza una Iglesia que no habla «sobre» el territorio, sino desde dentro de él, escuchando, discerniendo y caminando junto a la gente. La nueva presidencia de la CEAMA es un signo de esperanza para la Iglesia universal: una Iglesia con rostro amazónico, donde el liderazgo nace del territorio y donde la misión se construye en comunión. Una Iglesia que, caminando con la gente, abraza el sueño de Dios y de la Iglesia, haciéndolo una realidad concreta en la Amazonía.</w:t>
      </w:r>
    </w:p>
    <w:p w14:paraId="19113F13" w14:textId="77777777" w:rsidR="008E7BDA" w:rsidRPr="008E7BDA" w:rsidRDefault="008E7BDA" w:rsidP="008E7BDA">
      <w:pPr>
        <w:spacing w:after="0" w:line="240" w:lineRule="auto"/>
        <w:rPr>
          <w:rFonts w:ascii="Open Sans" w:eastAsia="Times New Roman" w:hAnsi="Open Sans" w:cs="Open Sans"/>
          <w:kern w:val="0"/>
          <w:sz w:val="27"/>
          <w:szCs w:val="27"/>
          <w:lang w:eastAsia="es-UY"/>
          <w14:ligatures w14:val="none"/>
        </w:rPr>
      </w:pPr>
      <w:r w:rsidRPr="008E7BDA">
        <w:rPr>
          <w:rFonts w:ascii="Times New Roman" w:eastAsia="Times New Roman" w:hAnsi="Times New Roman" w:cs="Times New Roman"/>
          <w:kern w:val="0"/>
          <w:sz w:val="24"/>
          <w:szCs w:val="24"/>
          <w:lang w:eastAsia="es-UY"/>
          <w14:ligatures w14:val="none"/>
        </w:rPr>
        <w:pict w14:anchorId="28D8CC70">
          <v:rect id="_x0000_i1025" style="width:75pt;height:0" o:hrpct="0" o:hralign="center" o:hrstd="t" o:hr="t" fillcolor="#a0a0a0" stroked="f"/>
        </w:pict>
      </w:r>
    </w:p>
    <w:p w14:paraId="45AD863B" w14:textId="77777777" w:rsidR="008E7BDA" w:rsidRPr="008E7BDA" w:rsidRDefault="008E7BDA" w:rsidP="008E7BDA">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8E7BDA">
        <w:rPr>
          <w:rFonts w:ascii="Open Sans" w:eastAsia="Times New Roman" w:hAnsi="Open Sans" w:cs="Open Sans"/>
          <w:color w:val="374151"/>
          <w:kern w:val="0"/>
          <w:sz w:val="27"/>
          <w:szCs w:val="27"/>
          <w:bdr w:val="single" w:sz="2" w:space="0" w:color="E5E7EB" w:frame="1"/>
          <w:lang w:eastAsia="es-UY"/>
          <w14:ligatures w14:val="none"/>
        </w:rPr>
        <w:lastRenderedPageBreak/>
        <w:t>* </w:t>
      </w:r>
      <w:r w:rsidRPr="008E7BDA">
        <w:rPr>
          <w:rFonts w:ascii="Open Sans" w:eastAsia="Times New Roman" w:hAnsi="Open Sans" w:cs="Open Sans"/>
          <w:i/>
          <w:iCs/>
          <w:color w:val="374151"/>
          <w:kern w:val="0"/>
          <w:sz w:val="27"/>
          <w:szCs w:val="27"/>
          <w:bdr w:val="single" w:sz="2" w:space="0" w:color="E5E7EB" w:frame="1"/>
          <w:lang w:eastAsia="es-UY"/>
          <w14:ligatures w14:val="none"/>
        </w:rPr>
        <w:t xml:space="preserve">El P. Julio Caldeira es misionero de la Consolata en la Amazonía colombiana. Vicepresidente de la Red Eclesial </w:t>
      </w:r>
      <w:proofErr w:type="spellStart"/>
      <w:r w:rsidRPr="008E7BDA">
        <w:rPr>
          <w:rFonts w:ascii="Open Sans" w:eastAsia="Times New Roman" w:hAnsi="Open Sans" w:cs="Open Sans"/>
          <w:i/>
          <w:iCs/>
          <w:color w:val="374151"/>
          <w:kern w:val="0"/>
          <w:sz w:val="27"/>
          <w:szCs w:val="27"/>
          <w:bdr w:val="single" w:sz="2" w:space="0" w:color="E5E7EB" w:frame="1"/>
          <w:lang w:eastAsia="es-UY"/>
          <w14:ligatures w14:val="none"/>
        </w:rPr>
        <w:t>Panamámazónica</w:t>
      </w:r>
      <w:proofErr w:type="spellEnd"/>
      <w:r w:rsidRPr="008E7BDA">
        <w:rPr>
          <w:rFonts w:ascii="Open Sans" w:eastAsia="Times New Roman" w:hAnsi="Open Sans" w:cs="Open Sans"/>
          <w:i/>
          <w:iCs/>
          <w:color w:val="374151"/>
          <w:kern w:val="0"/>
          <w:sz w:val="27"/>
          <w:szCs w:val="27"/>
          <w:bdr w:val="single" w:sz="2" w:space="0" w:color="E5E7EB" w:frame="1"/>
          <w:lang w:eastAsia="es-UY"/>
          <w14:ligatures w14:val="none"/>
        </w:rPr>
        <w:t xml:space="preserve"> (REPAM), es autor de los libros “</w:t>
      </w:r>
      <w:proofErr w:type="spellStart"/>
      <w:r w:rsidRPr="008E7BDA">
        <w:rPr>
          <w:rFonts w:ascii="Open Sans" w:eastAsia="Times New Roman" w:hAnsi="Open Sans" w:cs="Open Sans"/>
          <w:i/>
          <w:iCs/>
          <w:color w:val="374151"/>
          <w:kern w:val="0"/>
          <w:sz w:val="27"/>
          <w:szCs w:val="27"/>
          <w:bdr w:val="single" w:sz="2" w:space="0" w:color="E5E7EB" w:frame="1"/>
          <w:lang w:eastAsia="es-UY"/>
          <w14:ligatures w14:val="none"/>
        </w:rPr>
        <w:t>Advancem</w:t>
      </w:r>
      <w:proofErr w:type="spellEnd"/>
      <w:r w:rsidRPr="008E7BDA">
        <w:rPr>
          <w:rFonts w:ascii="Open Sans" w:eastAsia="Times New Roman" w:hAnsi="Open Sans" w:cs="Open Sans"/>
          <w:i/>
          <w:iCs/>
          <w:color w:val="374151"/>
          <w:kern w:val="0"/>
          <w:sz w:val="27"/>
          <w:szCs w:val="27"/>
          <w:bdr w:val="single" w:sz="2" w:space="0" w:color="E5E7EB" w:frame="1"/>
          <w:lang w:eastAsia="es-UY"/>
          <w14:ligatures w14:val="none"/>
        </w:rPr>
        <w:t xml:space="preserve"> para </w:t>
      </w:r>
      <w:proofErr w:type="spellStart"/>
      <w:r w:rsidRPr="008E7BDA">
        <w:rPr>
          <w:rFonts w:ascii="Open Sans" w:eastAsia="Times New Roman" w:hAnsi="Open Sans" w:cs="Open Sans"/>
          <w:i/>
          <w:iCs/>
          <w:color w:val="374151"/>
          <w:kern w:val="0"/>
          <w:sz w:val="27"/>
          <w:szCs w:val="27"/>
          <w:bdr w:val="single" w:sz="2" w:space="0" w:color="E5E7EB" w:frame="1"/>
          <w:lang w:eastAsia="es-UY"/>
          <w14:ligatures w14:val="none"/>
        </w:rPr>
        <w:t>águas</w:t>
      </w:r>
      <w:proofErr w:type="spellEnd"/>
      <w:r w:rsidRPr="008E7BDA">
        <w:rPr>
          <w:rFonts w:ascii="Open Sans" w:eastAsia="Times New Roman" w:hAnsi="Open Sans" w:cs="Open Sans"/>
          <w:i/>
          <w:iCs/>
          <w:color w:val="374151"/>
          <w:kern w:val="0"/>
          <w:sz w:val="27"/>
          <w:szCs w:val="27"/>
          <w:bdr w:val="single" w:sz="2" w:space="0" w:color="E5E7EB" w:frame="1"/>
          <w:lang w:eastAsia="es-UY"/>
          <w14:ligatures w14:val="none"/>
        </w:rPr>
        <w:t xml:space="preserve"> </w:t>
      </w:r>
      <w:proofErr w:type="spellStart"/>
      <w:r w:rsidRPr="008E7BDA">
        <w:rPr>
          <w:rFonts w:ascii="Open Sans" w:eastAsia="Times New Roman" w:hAnsi="Open Sans" w:cs="Open Sans"/>
          <w:i/>
          <w:iCs/>
          <w:color w:val="374151"/>
          <w:kern w:val="0"/>
          <w:sz w:val="27"/>
          <w:szCs w:val="27"/>
          <w:bdr w:val="single" w:sz="2" w:space="0" w:color="E5E7EB" w:frame="1"/>
          <w:lang w:eastAsia="es-UY"/>
          <w14:ligatures w14:val="none"/>
        </w:rPr>
        <w:t>mais</w:t>
      </w:r>
      <w:proofErr w:type="spellEnd"/>
      <w:r w:rsidRPr="008E7BDA">
        <w:rPr>
          <w:rFonts w:ascii="Open Sans" w:eastAsia="Times New Roman" w:hAnsi="Open Sans" w:cs="Open Sans"/>
          <w:i/>
          <w:iCs/>
          <w:color w:val="374151"/>
          <w:kern w:val="0"/>
          <w:sz w:val="27"/>
          <w:szCs w:val="27"/>
          <w:bdr w:val="single" w:sz="2" w:space="0" w:color="E5E7EB" w:frame="1"/>
          <w:lang w:eastAsia="es-UY"/>
          <w14:ligatures w14:val="none"/>
        </w:rPr>
        <w:t xml:space="preserve"> profundos” (Avanzar hacia aguas más profundas) e “Igreja </w:t>
      </w:r>
      <w:proofErr w:type="spellStart"/>
      <w:r w:rsidRPr="008E7BDA">
        <w:rPr>
          <w:rFonts w:ascii="Open Sans" w:eastAsia="Times New Roman" w:hAnsi="Open Sans" w:cs="Open Sans"/>
          <w:i/>
          <w:iCs/>
          <w:color w:val="374151"/>
          <w:kern w:val="0"/>
          <w:sz w:val="27"/>
          <w:szCs w:val="27"/>
          <w:bdr w:val="single" w:sz="2" w:space="0" w:color="E5E7EB" w:frame="1"/>
          <w:lang w:eastAsia="es-UY"/>
          <w14:ligatures w14:val="none"/>
        </w:rPr>
        <w:t>com</w:t>
      </w:r>
      <w:proofErr w:type="spellEnd"/>
      <w:r w:rsidRPr="008E7BDA">
        <w:rPr>
          <w:rFonts w:ascii="Open Sans" w:eastAsia="Times New Roman" w:hAnsi="Open Sans" w:cs="Open Sans"/>
          <w:i/>
          <w:iCs/>
          <w:color w:val="374151"/>
          <w:kern w:val="0"/>
          <w:sz w:val="27"/>
          <w:szCs w:val="27"/>
          <w:bdr w:val="single" w:sz="2" w:space="0" w:color="E5E7EB" w:frame="1"/>
          <w:lang w:eastAsia="es-UY"/>
          <w14:ligatures w14:val="none"/>
        </w:rPr>
        <w:t xml:space="preserve"> rosto </w:t>
      </w:r>
      <w:proofErr w:type="spellStart"/>
      <w:r w:rsidRPr="008E7BDA">
        <w:rPr>
          <w:rFonts w:ascii="Open Sans" w:eastAsia="Times New Roman" w:hAnsi="Open Sans" w:cs="Open Sans"/>
          <w:i/>
          <w:iCs/>
          <w:color w:val="374151"/>
          <w:kern w:val="0"/>
          <w:sz w:val="27"/>
          <w:szCs w:val="27"/>
          <w:bdr w:val="single" w:sz="2" w:space="0" w:color="E5E7EB" w:frame="1"/>
          <w:lang w:eastAsia="es-UY"/>
          <w14:ligatures w14:val="none"/>
        </w:rPr>
        <w:t>amazônico</w:t>
      </w:r>
      <w:proofErr w:type="spellEnd"/>
      <w:r w:rsidRPr="008E7BDA">
        <w:rPr>
          <w:rFonts w:ascii="Open Sans" w:eastAsia="Times New Roman" w:hAnsi="Open Sans" w:cs="Open Sans"/>
          <w:i/>
          <w:iCs/>
          <w:color w:val="374151"/>
          <w:kern w:val="0"/>
          <w:sz w:val="27"/>
          <w:szCs w:val="27"/>
          <w:bdr w:val="single" w:sz="2" w:space="0" w:color="E5E7EB" w:frame="1"/>
          <w:lang w:eastAsia="es-UY"/>
          <w14:ligatures w14:val="none"/>
        </w:rPr>
        <w:t>” (Iglesia con rostro amazónico) en español, publicados por CELAM (2025).</w:t>
      </w:r>
    </w:p>
    <w:p w14:paraId="546C02B8" w14:textId="684B17F9" w:rsidR="00926044" w:rsidRDefault="008E7BDA">
      <w:hyperlink r:id="rId10" w:history="1">
        <w:r w:rsidRPr="0058687B">
          <w:rPr>
            <w:rStyle w:val="Hipervnculo"/>
          </w:rPr>
          <w:t>https://www.repam.net/pt/presidencia-da-ceama-expressa-rosto-amazonico-e-horizonte-sinodal/</w:t>
        </w:r>
      </w:hyperlink>
    </w:p>
    <w:p w14:paraId="63DA3CBE" w14:textId="77777777" w:rsidR="008E7BDA" w:rsidRDefault="008E7BDA"/>
    <w:sectPr w:rsidR="008E7BD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BDA"/>
    <w:rsid w:val="007A7E89"/>
    <w:rsid w:val="008E7BDA"/>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014C"/>
  <w15:chartTrackingRefBased/>
  <w15:docId w15:val="{F00162C1-68CA-4B8E-B451-035447597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E7B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E7B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7BD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7BD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7BD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7BD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7BD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7BD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7BD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7BD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E7BD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7BD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7BD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7BD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7B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7B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7B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7BDA"/>
    <w:rPr>
      <w:rFonts w:eastAsiaTheme="majorEastAsia" w:cstheme="majorBidi"/>
      <w:color w:val="272727" w:themeColor="text1" w:themeTint="D8"/>
    </w:rPr>
  </w:style>
  <w:style w:type="paragraph" w:styleId="Ttulo">
    <w:name w:val="Title"/>
    <w:basedOn w:val="Normal"/>
    <w:next w:val="Normal"/>
    <w:link w:val="TtuloCar"/>
    <w:uiPriority w:val="10"/>
    <w:qFormat/>
    <w:rsid w:val="008E7B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7B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7B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7B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7BDA"/>
    <w:pPr>
      <w:spacing w:before="160"/>
      <w:jc w:val="center"/>
    </w:pPr>
    <w:rPr>
      <w:i/>
      <w:iCs/>
      <w:color w:val="404040" w:themeColor="text1" w:themeTint="BF"/>
    </w:rPr>
  </w:style>
  <w:style w:type="character" w:customStyle="1" w:styleId="CitaCar">
    <w:name w:val="Cita Car"/>
    <w:basedOn w:val="Fuentedeprrafopredeter"/>
    <w:link w:val="Cita"/>
    <w:uiPriority w:val="29"/>
    <w:rsid w:val="008E7BDA"/>
    <w:rPr>
      <w:i/>
      <w:iCs/>
      <w:color w:val="404040" w:themeColor="text1" w:themeTint="BF"/>
    </w:rPr>
  </w:style>
  <w:style w:type="paragraph" w:styleId="Prrafodelista">
    <w:name w:val="List Paragraph"/>
    <w:basedOn w:val="Normal"/>
    <w:uiPriority w:val="34"/>
    <w:qFormat/>
    <w:rsid w:val="008E7BDA"/>
    <w:pPr>
      <w:ind w:left="720"/>
      <w:contextualSpacing/>
    </w:pPr>
  </w:style>
  <w:style w:type="character" w:styleId="nfasisintenso">
    <w:name w:val="Intense Emphasis"/>
    <w:basedOn w:val="Fuentedeprrafopredeter"/>
    <w:uiPriority w:val="21"/>
    <w:qFormat/>
    <w:rsid w:val="008E7BDA"/>
    <w:rPr>
      <w:i/>
      <w:iCs/>
      <w:color w:val="0F4761" w:themeColor="accent1" w:themeShade="BF"/>
    </w:rPr>
  </w:style>
  <w:style w:type="paragraph" w:styleId="Citadestacada">
    <w:name w:val="Intense Quote"/>
    <w:basedOn w:val="Normal"/>
    <w:next w:val="Normal"/>
    <w:link w:val="CitadestacadaCar"/>
    <w:uiPriority w:val="30"/>
    <w:qFormat/>
    <w:rsid w:val="008E7B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7BDA"/>
    <w:rPr>
      <w:i/>
      <w:iCs/>
      <w:color w:val="0F4761" w:themeColor="accent1" w:themeShade="BF"/>
    </w:rPr>
  </w:style>
  <w:style w:type="character" w:styleId="Referenciaintensa">
    <w:name w:val="Intense Reference"/>
    <w:basedOn w:val="Fuentedeprrafopredeter"/>
    <w:uiPriority w:val="32"/>
    <w:qFormat/>
    <w:rsid w:val="008E7BDA"/>
    <w:rPr>
      <w:b/>
      <w:bCs/>
      <w:smallCaps/>
      <w:color w:val="0F4761" w:themeColor="accent1" w:themeShade="BF"/>
      <w:spacing w:val="5"/>
    </w:rPr>
  </w:style>
  <w:style w:type="character" w:styleId="Hipervnculo">
    <w:name w:val="Hyperlink"/>
    <w:basedOn w:val="Fuentedeprrafopredeter"/>
    <w:uiPriority w:val="99"/>
    <w:unhideWhenUsed/>
    <w:rsid w:val="008E7BDA"/>
    <w:rPr>
      <w:color w:val="467886" w:themeColor="hyperlink"/>
      <w:u w:val="single"/>
    </w:rPr>
  </w:style>
  <w:style w:type="character" w:styleId="Mencinsinresolver">
    <w:name w:val="Unresolved Mention"/>
    <w:basedOn w:val="Fuentedeprrafopredeter"/>
    <w:uiPriority w:val="99"/>
    <w:semiHidden/>
    <w:unhideWhenUsed/>
    <w:rsid w:val="008E7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repam.net/pt/presidencia-da-ceama-expressa-rosto-amazonico-e-horizonte-sinodal/"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1310</Words>
  <Characters>7210</Characters>
  <Application>Microsoft Office Word</Application>
  <DocSecurity>0</DocSecurity>
  <Lines>60</Lines>
  <Paragraphs>17</Paragraphs>
  <ScaleCrop>false</ScaleCrop>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2026-04-06T18:28:00Z</dcterms:created>
  <dcterms:modified xsi:type="dcterms:W3CDTF">2026-04-06T18:31:00Z</dcterms:modified>
</cp:coreProperties>
</file>