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97523" w14:textId="77777777" w:rsidR="00F04DA8" w:rsidRPr="00F04DA8" w:rsidRDefault="00F04DA8" w:rsidP="00F04DA8">
      <w:pPr>
        <w:spacing w:before="100" w:beforeAutospacing="1" w:after="100" w:afterAutospacing="1" w:line="240" w:lineRule="auto"/>
        <w:jc w:val="both"/>
        <w:outlineLvl w:val="1"/>
        <w:rPr>
          <w:rFonts w:ascii="Aptos Narrow" w:eastAsia="Times New Roman" w:hAnsi="Aptos Narrow" w:cs="Times New Roman"/>
          <w:b/>
          <w:bCs/>
          <w:kern w:val="0"/>
          <w:sz w:val="36"/>
          <w:szCs w:val="36"/>
          <w:lang w:eastAsia="es-UY"/>
          <w14:ligatures w14:val="none"/>
        </w:rPr>
      </w:pPr>
      <w:r w:rsidRPr="00F04DA8">
        <w:rPr>
          <w:rFonts w:ascii="Aptos Narrow" w:eastAsia="Times New Roman" w:hAnsi="Aptos Narrow" w:cs="Times New Roman"/>
          <w:b/>
          <w:bCs/>
          <w:kern w:val="0"/>
          <w:sz w:val="36"/>
          <w:szCs w:val="36"/>
          <w:lang w:eastAsia="es-UY"/>
          <w14:ligatures w14:val="none"/>
        </w:rPr>
        <w:t>PUEBLO MURA DEL AMAZONAS AMENAZADO POR LA DEFORESTACIÓN</w:t>
      </w:r>
    </w:p>
    <w:p w14:paraId="7A6FAE3B" w14:textId="77777777" w:rsidR="00F04DA8" w:rsidRPr="00F04DA8" w:rsidRDefault="00F04DA8" w:rsidP="00722604">
      <w:pPr>
        <w:spacing w:before="100" w:beforeAutospacing="1" w:after="100" w:afterAutospacing="1" w:line="240" w:lineRule="auto"/>
        <w:jc w:val="both"/>
        <w:rPr>
          <w:rFonts w:ascii="Aptos Narrow" w:eastAsia="Times New Roman" w:hAnsi="Aptos Narrow" w:cs="Times New Roman"/>
          <w:kern w:val="0"/>
          <w:sz w:val="24"/>
          <w:szCs w:val="24"/>
          <w:lang w:eastAsia="es-UY"/>
          <w14:ligatures w14:val="none"/>
        </w:rPr>
      </w:pPr>
      <w:r w:rsidRPr="00F04DA8">
        <w:rPr>
          <w:rFonts w:ascii="Aptos Narrow" w:eastAsia="Times New Roman" w:hAnsi="Aptos Narrow" w:cs="Times New Roman"/>
          <w:kern w:val="0"/>
          <w:sz w:val="24"/>
          <w:szCs w:val="24"/>
          <w:lang w:eastAsia="es-UY"/>
          <w14:ligatures w14:val="none"/>
        </w:rPr>
        <w:t>El pueblo Mura es uno de los grupos indígenas originarios de la región amazónica, con fuerte presencia en el estado de Amazonas, Brasil. Tradicionalmente, los Mura viven de actividades como la pesca, la agricultura de subsistencia y la recolección de frutos del bosque, preservando prácticas culturales ancestrales y una profunda relación espiritual con su territorio.</w:t>
      </w:r>
    </w:p>
    <w:p w14:paraId="297C0A91" w14:textId="77777777" w:rsidR="00F04DA8" w:rsidRPr="00F04DA8" w:rsidRDefault="00F04DA8" w:rsidP="00722604">
      <w:pPr>
        <w:spacing w:before="100" w:beforeAutospacing="1" w:after="100" w:afterAutospacing="1" w:line="240" w:lineRule="auto"/>
        <w:jc w:val="both"/>
        <w:rPr>
          <w:rFonts w:ascii="Aptos Narrow" w:eastAsia="Times New Roman" w:hAnsi="Aptos Narrow" w:cs="Times New Roman"/>
          <w:kern w:val="0"/>
          <w:sz w:val="24"/>
          <w:szCs w:val="24"/>
          <w:lang w:eastAsia="es-UY"/>
          <w14:ligatures w14:val="none"/>
        </w:rPr>
      </w:pPr>
      <w:r w:rsidRPr="00F04DA8">
        <w:rPr>
          <w:rFonts w:ascii="Aptos Narrow" w:eastAsia="Times New Roman" w:hAnsi="Aptos Narrow" w:cs="Times New Roman"/>
          <w:kern w:val="0"/>
          <w:sz w:val="24"/>
          <w:szCs w:val="24"/>
          <w:lang w:eastAsia="es-UY"/>
          <w14:ligatures w14:val="none"/>
        </w:rPr>
        <w:t>En los últimos años, enfrentan amenazas constantes a su modo de vida debido al avance de proyectos de minería, deforestación y presión política para la explotación de sus tierras, lo que pone en riesgo la preservación de su cultura y del ambiente natural donde viven.</w:t>
      </w:r>
    </w:p>
    <w:p w14:paraId="16AE1D57" w14:textId="77777777" w:rsidR="00F04DA8" w:rsidRPr="00F04DA8" w:rsidRDefault="00F04DA8" w:rsidP="00722604">
      <w:pPr>
        <w:spacing w:before="100" w:beforeAutospacing="1" w:after="100" w:afterAutospacing="1" w:line="240" w:lineRule="auto"/>
        <w:jc w:val="both"/>
        <w:rPr>
          <w:rFonts w:ascii="Aptos Narrow" w:eastAsia="Times New Roman" w:hAnsi="Aptos Narrow" w:cs="Times New Roman"/>
          <w:kern w:val="0"/>
          <w:sz w:val="24"/>
          <w:szCs w:val="24"/>
          <w:lang w:eastAsia="es-UY"/>
          <w14:ligatures w14:val="none"/>
        </w:rPr>
      </w:pPr>
      <w:r w:rsidRPr="00F04DA8">
        <w:rPr>
          <w:rFonts w:ascii="Aptos Narrow" w:eastAsia="Times New Roman" w:hAnsi="Aptos Narrow" w:cs="Times New Roman"/>
          <w:kern w:val="0"/>
          <w:sz w:val="24"/>
          <w:szCs w:val="24"/>
          <w:lang w:eastAsia="es-UY"/>
          <w14:ligatures w14:val="none"/>
        </w:rPr>
        <w:t xml:space="preserve">Hablan portugués y viven entre los ríos Madeira, Amazonas y </w:t>
      </w:r>
      <w:proofErr w:type="spellStart"/>
      <w:r w:rsidRPr="00F04DA8">
        <w:rPr>
          <w:rFonts w:ascii="Aptos Narrow" w:eastAsia="Times New Roman" w:hAnsi="Aptos Narrow" w:cs="Times New Roman"/>
          <w:kern w:val="0"/>
          <w:sz w:val="24"/>
          <w:szCs w:val="24"/>
          <w:lang w:eastAsia="es-UY"/>
          <w14:ligatures w14:val="none"/>
        </w:rPr>
        <w:t>Purus</w:t>
      </w:r>
      <w:proofErr w:type="spellEnd"/>
      <w:r w:rsidRPr="00F04DA8">
        <w:rPr>
          <w:rFonts w:ascii="Aptos Narrow" w:eastAsia="Times New Roman" w:hAnsi="Aptos Narrow" w:cs="Times New Roman"/>
          <w:kern w:val="0"/>
          <w:sz w:val="24"/>
          <w:szCs w:val="24"/>
          <w:lang w:eastAsia="es-UY"/>
          <w14:ligatures w14:val="none"/>
        </w:rPr>
        <w:t xml:space="preserve">, en tierras indígenas, pero también en centros urbanos como Manaos, </w:t>
      </w:r>
      <w:proofErr w:type="spellStart"/>
      <w:r w:rsidRPr="00F04DA8">
        <w:rPr>
          <w:rFonts w:ascii="Aptos Narrow" w:eastAsia="Times New Roman" w:hAnsi="Aptos Narrow" w:cs="Times New Roman"/>
          <w:kern w:val="0"/>
          <w:sz w:val="24"/>
          <w:szCs w:val="24"/>
          <w:lang w:eastAsia="es-UY"/>
          <w14:ligatures w14:val="none"/>
        </w:rPr>
        <w:t>Autazes</w:t>
      </w:r>
      <w:proofErr w:type="spellEnd"/>
      <w:r w:rsidRPr="00F04DA8">
        <w:rPr>
          <w:rFonts w:ascii="Aptos Narrow" w:eastAsia="Times New Roman" w:hAnsi="Aptos Narrow" w:cs="Times New Roman"/>
          <w:kern w:val="0"/>
          <w:sz w:val="24"/>
          <w:szCs w:val="24"/>
          <w:lang w:eastAsia="es-UY"/>
          <w14:ligatures w14:val="none"/>
        </w:rPr>
        <w:t xml:space="preserve"> y Borba. Pueblo navegante, destacan por su amplio conocimiento de los caminos entre </w:t>
      </w:r>
      <w:proofErr w:type="spellStart"/>
      <w:r w:rsidRPr="00F04DA8">
        <w:rPr>
          <w:rFonts w:ascii="Aptos Narrow" w:eastAsia="Times New Roman" w:hAnsi="Aptos Narrow" w:cs="Times New Roman"/>
          <w:kern w:val="0"/>
          <w:sz w:val="24"/>
          <w:szCs w:val="24"/>
          <w:lang w:eastAsia="es-UY"/>
          <w14:ligatures w14:val="none"/>
        </w:rPr>
        <w:t>igarapés</w:t>
      </w:r>
      <w:proofErr w:type="spellEnd"/>
      <w:r w:rsidRPr="00F04DA8">
        <w:rPr>
          <w:rFonts w:ascii="Aptos Narrow" w:eastAsia="Times New Roman" w:hAnsi="Aptos Narrow" w:cs="Times New Roman"/>
          <w:kern w:val="0"/>
          <w:sz w:val="24"/>
          <w:szCs w:val="24"/>
          <w:lang w:eastAsia="es-UY"/>
          <w14:ligatures w14:val="none"/>
        </w:rPr>
        <w:t>, canales, islas y lagos. Desde el siglo XVII —momento en que fueron conocidos— han sufrido estigmatización, masacres y pérdidas demográficas, lingüísticas y culturales.</w:t>
      </w:r>
    </w:p>
    <w:p w14:paraId="093FD01A" w14:textId="4DB4B251" w:rsidR="00F04DA8" w:rsidRPr="00722604" w:rsidRDefault="00F04DA8" w:rsidP="00722604">
      <w:pPr>
        <w:pStyle w:val="NormalWeb"/>
        <w:jc w:val="both"/>
        <w:rPr>
          <w:rFonts w:ascii="Aptos Narrow" w:hAnsi="Aptos Narrow"/>
        </w:rPr>
      </w:pPr>
      <w:r w:rsidRPr="00F04DA8">
        <w:rPr>
          <w:rFonts w:ascii="Aptos Narrow" w:hAnsi="Aptos Narrow"/>
        </w:rPr>
        <w:t xml:space="preserve">Cuando se les pregunta sobre su lugar de nacimiento o sobre su identidad indígena, los Mura suelen responder: </w:t>
      </w:r>
      <w:r w:rsidRPr="00F04DA8">
        <w:rPr>
          <w:rFonts w:ascii="Aptos Narrow" w:hAnsi="Aptos Narrow"/>
          <w:i/>
          <w:iCs/>
        </w:rPr>
        <w:t>“soy caboclo legítimo del río Madeira”</w:t>
      </w:r>
      <w:r w:rsidRPr="00F04DA8">
        <w:rPr>
          <w:rFonts w:ascii="Aptos Narrow" w:hAnsi="Aptos Narrow"/>
        </w:rPr>
        <w:t>. Con la expresión “caboclo legítimo” buscan explicar la condición particular del grupo étnico: afirman la determinación política de ser Mura a pesar de los cambios históricos.</w:t>
      </w:r>
      <w:r w:rsidRPr="00722604">
        <w:rPr>
          <w:rStyle w:val="Ttulo2Car"/>
          <w:rFonts w:ascii="Aptos Narrow" w:hAnsi="Aptos Narrow"/>
          <w:sz w:val="24"/>
          <w:szCs w:val="24"/>
        </w:rPr>
        <w:t xml:space="preserve"> Ser m</w:t>
      </w:r>
      <w:r w:rsidRPr="00722604">
        <w:rPr>
          <w:rStyle w:val="Fuerte"/>
          <w:rFonts w:ascii="Aptos Narrow" w:eastAsiaTheme="majorEastAsia" w:hAnsi="Aptos Narrow"/>
        </w:rPr>
        <w:t>ura hoy:</w:t>
      </w:r>
      <w:r w:rsidRPr="00722604">
        <w:rPr>
          <w:rFonts w:ascii="Aptos Narrow" w:hAnsi="Aptos Narrow"/>
        </w:rPr>
        <w:t xml:space="preserve"> indígena mestizo, cuya genealogía es el resultado de la incorporación de nordestinos, </w:t>
      </w:r>
      <w:proofErr w:type="spellStart"/>
      <w:r w:rsidRPr="00722604">
        <w:rPr>
          <w:rFonts w:ascii="Aptos Narrow" w:hAnsi="Aptos Narrow"/>
        </w:rPr>
        <w:t>maranhenses</w:t>
      </w:r>
      <w:proofErr w:type="spellEnd"/>
      <w:r w:rsidRPr="00722604">
        <w:rPr>
          <w:rFonts w:ascii="Aptos Narrow" w:hAnsi="Aptos Narrow"/>
        </w:rPr>
        <w:t>, peruanos y no indígenas en general, que pasaron a formar parte del grupo étnico a través de matrimonios, la mayoría de las veces con mujeres mura.</w:t>
      </w:r>
    </w:p>
    <w:p w14:paraId="701F252C" w14:textId="77777777" w:rsidR="00F04DA8" w:rsidRPr="00722604" w:rsidRDefault="00F04DA8" w:rsidP="00722604">
      <w:pPr>
        <w:pStyle w:val="NormalWeb"/>
        <w:jc w:val="both"/>
        <w:rPr>
          <w:rFonts w:ascii="Aptos Narrow" w:hAnsi="Aptos Narrow"/>
        </w:rPr>
      </w:pPr>
      <w:r w:rsidRPr="00722604">
        <w:rPr>
          <w:rFonts w:ascii="Aptos Narrow" w:hAnsi="Aptos Narrow"/>
        </w:rPr>
        <w:t xml:space="preserve">Por “caboclo”, el Mura alude al componente biológico, a la sangre indígena, aunque mezclada; por “legítimo”, señala la pertenencia a un área geográfica determinada, como un río, un </w:t>
      </w:r>
      <w:proofErr w:type="spellStart"/>
      <w:r w:rsidRPr="00722604">
        <w:rPr>
          <w:rFonts w:ascii="Aptos Narrow" w:hAnsi="Aptos Narrow"/>
        </w:rPr>
        <w:t>igapó</w:t>
      </w:r>
      <w:proofErr w:type="spellEnd"/>
      <w:r w:rsidRPr="00722604">
        <w:rPr>
          <w:rFonts w:ascii="Aptos Narrow" w:hAnsi="Aptos Narrow"/>
        </w:rPr>
        <w:t xml:space="preserve"> o un lago, por ejemplo.</w:t>
      </w:r>
    </w:p>
    <w:p w14:paraId="75E1FDDF" w14:textId="77777777" w:rsidR="00F04DA8" w:rsidRPr="00722604" w:rsidRDefault="00F04DA8" w:rsidP="00722604">
      <w:pPr>
        <w:pStyle w:val="NormalWeb"/>
        <w:jc w:val="both"/>
        <w:rPr>
          <w:rFonts w:ascii="Aptos Narrow" w:hAnsi="Aptos Narrow"/>
        </w:rPr>
      </w:pPr>
      <w:r w:rsidRPr="00722604">
        <w:rPr>
          <w:rFonts w:ascii="Aptos Narrow" w:hAnsi="Aptos Narrow"/>
        </w:rPr>
        <w:t>Ya no es un “indígena puro” porque ha atravesado el proceso civilizatorio con todos sus complejos y dolorosos matices desde el período colonial hasta el presente.</w:t>
      </w:r>
    </w:p>
    <w:p w14:paraId="79D53BA2" w14:textId="77777777" w:rsidR="00F04DA8" w:rsidRPr="00722604" w:rsidRDefault="00F04DA8" w:rsidP="00722604">
      <w:pPr>
        <w:pStyle w:val="NormalWeb"/>
        <w:jc w:val="both"/>
        <w:rPr>
          <w:rFonts w:ascii="Aptos Narrow" w:hAnsi="Aptos Narrow"/>
        </w:rPr>
      </w:pPr>
      <w:r w:rsidRPr="00722604">
        <w:rPr>
          <w:rFonts w:ascii="Aptos Narrow" w:hAnsi="Aptos Narrow"/>
        </w:rPr>
        <w:t>Al asumirse como “caboclos legítimos”, los Mura reafirman la conciencia del complejo proceso histórico vivido por el grupo para mantenerse como tal.</w:t>
      </w:r>
    </w:p>
    <w:p w14:paraId="045DBE26" w14:textId="77777777" w:rsidR="00F04DA8" w:rsidRPr="00722604" w:rsidRDefault="00F04DA8" w:rsidP="00722604">
      <w:pPr>
        <w:pStyle w:val="NormalWeb"/>
        <w:jc w:val="both"/>
        <w:rPr>
          <w:rFonts w:ascii="Aptos Narrow" w:hAnsi="Aptos Narrow"/>
        </w:rPr>
      </w:pPr>
      <w:r w:rsidRPr="00722604">
        <w:rPr>
          <w:rFonts w:ascii="Aptos Narrow" w:hAnsi="Aptos Narrow"/>
        </w:rPr>
        <w:t>Sin embargo, la sociedad regional con frecuencia cuestiona si los Mura serían “indígenas de verdad”.</w:t>
      </w:r>
    </w:p>
    <w:p w14:paraId="55B48BE2" w14:textId="77777777" w:rsidR="00F04DA8" w:rsidRPr="00722604" w:rsidRDefault="00F04DA8" w:rsidP="00722604">
      <w:pPr>
        <w:pStyle w:val="NormalWeb"/>
        <w:jc w:val="both"/>
        <w:rPr>
          <w:rFonts w:ascii="Aptos Narrow" w:hAnsi="Aptos Narrow"/>
        </w:rPr>
      </w:pPr>
      <w:r w:rsidRPr="00722604">
        <w:rPr>
          <w:rFonts w:ascii="Aptos Narrow" w:hAnsi="Aptos Narrow"/>
        </w:rPr>
        <w:t xml:space="preserve">“La empresa minera canadiense </w:t>
      </w:r>
      <w:proofErr w:type="spellStart"/>
      <w:r w:rsidRPr="00722604">
        <w:rPr>
          <w:rStyle w:val="Fuerte"/>
          <w:rFonts w:ascii="Aptos Narrow" w:eastAsiaTheme="majorEastAsia" w:hAnsi="Aptos Narrow"/>
          <w:b w:val="0"/>
          <w:bCs w:val="0"/>
        </w:rPr>
        <w:t>Potássio</w:t>
      </w:r>
      <w:proofErr w:type="spellEnd"/>
      <w:r w:rsidRPr="00722604">
        <w:rPr>
          <w:rStyle w:val="Fuerte"/>
          <w:rFonts w:ascii="Aptos Narrow" w:eastAsiaTheme="majorEastAsia" w:hAnsi="Aptos Narrow"/>
          <w:b w:val="0"/>
          <w:bCs w:val="0"/>
        </w:rPr>
        <w:t xml:space="preserve"> do Brasil</w:t>
      </w:r>
      <w:r w:rsidRPr="00722604">
        <w:rPr>
          <w:rFonts w:ascii="Aptos Narrow" w:hAnsi="Aptos Narrow"/>
          <w:b/>
          <w:bCs/>
        </w:rPr>
        <w:t xml:space="preserve"> </w:t>
      </w:r>
      <w:r w:rsidRPr="00722604">
        <w:rPr>
          <w:rFonts w:ascii="Aptos Narrow" w:hAnsi="Aptos Narrow"/>
        </w:rPr>
        <w:t xml:space="preserve">ha llevado a cabo, en los últimos meses, la deforestación de áreas ubicadas dentro de la Tierra Indígena (TI) Lago do Soares, reivindicada por el pueblo Mura. Situado en el municipio amazónico de </w:t>
      </w:r>
      <w:proofErr w:type="spellStart"/>
      <w:r w:rsidRPr="00722604">
        <w:rPr>
          <w:rFonts w:ascii="Aptos Narrow" w:hAnsi="Aptos Narrow"/>
        </w:rPr>
        <w:t>Autazes</w:t>
      </w:r>
      <w:proofErr w:type="spellEnd"/>
      <w:r w:rsidRPr="00722604">
        <w:rPr>
          <w:rFonts w:ascii="Aptos Narrow" w:hAnsi="Aptos Narrow"/>
        </w:rPr>
        <w:t xml:space="preserve">, el territorio se encuentra en fase de estudios de identificación y delimitación por parte de la Fundación Nacional de los Pueblos Indígenas (Funai)”, señala en un comunicado el </w:t>
      </w:r>
      <w:proofErr w:type="spellStart"/>
      <w:r w:rsidRPr="00722604">
        <w:rPr>
          <w:rFonts w:ascii="Aptos Narrow" w:hAnsi="Aptos Narrow"/>
        </w:rPr>
        <w:t>Cimi</w:t>
      </w:r>
      <w:proofErr w:type="spellEnd"/>
      <w:r w:rsidRPr="00722604">
        <w:rPr>
          <w:rFonts w:ascii="Aptos Narrow" w:hAnsi="Aptos Narrow"/>
        </w:rPr>
        <w:t xml:space="preserve"> (Consejo Indigenista Misionero – Conferencia Episcopal de los Obispos de Brasil).</w:t>
      </w:r>
    </w:p>
    <w:p w14:paraId="0A6733DF" w14:textId="77777777" w:rsidR="00F04DA8" w:rsidRPr="00722604" w:rsidRDefault="00F04DA8" w:rsidP="00722604">
      <w:pPr>
        <w:pStyle w:val="NormalWeb"/>
        <w:jc w:val="both"/>
        <w:rPr>
          <w:rFonts w:ascii="Aptos Narrow" w:hAnsi="Aptos Narrow"/>
        </w:rPr>
      </w:pPr>
      <w:r w:rsidRPr="00722604">
        <w:rPr>
          <w:rFonts w:ascii="Aptos Narrow" w:hAnsi="Aptos Narrow"/>
        </w:rPr>
        <w:lastRenderedPageBreak/>
        <w:t>Se trata de un nuevo ataque que el pueblo Mura está sufriendo sobre sus tierras, con el fin de que la empresa minera canadiense someta el territorio a “la realización de un conjunto de obras y la instalación de una mina subterránea para la extracción de silvinita, roca a partir de la cual se producen sales de potasio, insumo ampliamente utilizado por el agronegocio”.</w:t>
      </w:r>
    </w:p>
    <w:p w14:paraId="343DB287" w14:textId="77777777" w:rsidR="00F04DA8" w:rsidRPr="00722604" w:rsidRDefault="00F04DA8" w:rsidP="00722604">
      <w:pPr>
        <w:pStyle w:val="NormalWeb"/>
        <w:jc w:val="both"/>
        <w:rPr>
          <w:rFonts w:ascii="Aptos Narrow" w:hAnsi="Aptos Narrow"/>
        </w:rPr>
      </w:pPr>
      <w:r w:rsidRPr="00722604">
        <w:rPr>
          <w:rFonts w:ascii="Aptos Narrow" w:hAnsi="Aptos Narrow"/>
        </w:rPr>
        <w:t xml:space="preserve">Las obras de la empresa avanzan en medio de denuncias de coacción, amenazas, fraudes y ausencia de consulta a los indígenas, reportadas por el pueblo Mura, así como de una fuerte presión política para autorizar la minería en tierras indígenas, teniendo a </w:t>
      </w:r>
      <w:proofErr w:type="spellStart"/>
      <w:r w:rsidRPr="00722604">
        <w:rPr>
          <w:rFonts w:ascii="Aptos Narrow" w:hAnsi="Aptos Narrow"/>
        </w:rPr>
        <w:t>Potássio</w:t>
      </w:r>
      <w:proofErr w:type="spellEnd"/>
      <w:r w:rsidRPr="00722604">
        <w:rPr>
          <w:rFonts w:ascii="Aptos Narrow" w:hAnsi="Aptos Narrow"/>
        </w:rPr>
        <w:t xml:space="preserve"> do Brasil como uno de sus principales actores.</w:t>
      </w:r>
    </w:p>
    <w:p w14:paraId="5A802BD0" w14:textId="77777777" w:rsidR="00F04DA8" w:rsidRPr="00F04DA8" w:rsidRDefault="00F04DA8" w:rsidP="00722604">
      <w:pPr>
        <w:spacing w:before="100" w:beforeAutospacing="1" w:after="100" w:afterAutospacing="1" w:line="240" w:lineRule="auto"/>
        <w:jc w:val="both"/>
        <w:rPr>
          <w:rFonts w:ascii="Aptos Narrow" w:eastAsia="Times New Roman" w:hAnsi="Aptos Narrow" w:cs="Times New Roman"/>
          <w:kern w:val="0"/>
          <w:sz w:val="24"/>
          <w:szCs w:val="24"/>
          <w:lang w:eastAsia="es-UY"/>
          <w14:ligatures w14:val="none"/>
        </w:rPr>
      </w:pPr>
      <w:r w:rsidRPr="00F04DA8">
        <w:rPr>
          <w:rFonts w:ascii="Aptos Narrow" w:eastAsia="Times New Roman" w:hAnsi="Aptos Narrow" w:cs="Times New Roman"/>
          <w:kern w:val="0"/>
          <w:sz w:val="24"/>
          <w:szCs w:val="24"/>
          <w:lang w:eastAsia="es-UY"/>
          <w14:ligatures w14:val="none"/>
        </w:rPr>
        <w:t>El comunicado continúa señalando que, mientras la demarcación reclamada desde hace más de dos décadas no se concreta, la multinacional inicia un emprendimiento de gran impacto en un territorio clave para el debate sobre minería en tierras indígenas en Brasil.</w:t>
      </w:r>
    </w:p>
    <w:p w14:paraId="0278C50D" w14:textId="77777777" w:rsidR="00722604" w:rsidRPr="00722604" w:rsidRDefault="00F04DA8" w:rsidP="00722604">
      <w:pPr>
        <w:pStyle w:val="NormalWeb"/>
        <w:jc w:val="both"/>
        <w:rPr>
          <w:rFonts w:ascii="Aptos Narrow" w:hAnsi="Aptos Narrow"/>
        </w:rPr>
      </w:pPr>
      <w:r w:rsidRPr="00F04DA8">
        <w:rPr>
          <w:rFonts w:ascii="Aptos Narrow" w:hAnsi="Aptos Narrow"/>
        </w:rPr>
        <w:t xml:space="preserve">Imágenes del satélite Sentinel-2 del programa europeo </w:t>
      </w:r>
      <w:proofErr w:type="spellStart"/>
      <w:r w:rsidRPr="00F04DA8">
        <w:rPr>
          <w:rFonts w:ascii="Aptos Narrow" w:hAnsi="Aptos Narrow"/>
        </w:rPr>
        <w:t>Copernicus</w:t>
      </w:r>
      <w:proofErr w:type="spellEnd"/>
      <w:r w:rsidRPr="00F04DA8">
        <w:rPr>
          <w:rFonts w:ascii="Aptos Narrow" w:hAnsi="Aptos Narrow"/>
        </w:rPr>
        <w:t xml:space="preserve"> muestran alteraciones en un área de aproximadamente 61 hectáreas que, según los líderes Mura, se superpone totalmente con el territorio indígena reivindicado. Estas áreas incluyen la futura planta industrial </w:t>
      </w:r>
      <w:r w:rsidR="00722604" w:rsidRPr="00722604">
        <w:rPr>
          <w:rFonts w:ascii="Aptos Narrow" w:hAnsi="Aptos Narrow"/>
        </w:rPr>
        <w:t xml:space="preserve">concedida por </w:t>
      </w:r>
      <w:proofErr w:type="spellStart"/>
      <w:r w:rsidR="00722604" w:rsidRPr="00722604">
        <w:rPr>
          <w:rFonts w:ascii="Aptos Narrow" w:hAnsi="Aptos Narrow"/>
        </w:rPr>
        <w:t>Ipaam</w:t>
      </w:r>
      <w:proofErr w:type="spellEnd"/>
      <w:r w:rsidR="00722604" w:rsidRPr="00722604">
        <w:rPr>
          <w:rFonts w:ascii="Aptos Narrow" w:hAnsi="Aptos Narrow"/>
        </w:rPr>
        <w:t>; (</w:t>
      </w:r>
      <w:proofErr w:type="spellStart"/>
      <w:r w:rsidR="00722604" w:rsidRPr="00722604">
        <w:rPr>
          <w:rFonts w:ascii="Aptos Narrow" w:hAnsi="Aptos Narrow"/>
        </w:rPr>
        <w:t>Institito</w:t>
      </w:r>
      <w:proofErr w:type="spellEnd"/>
      <w:r w:rsidR="00722604" w:rsidRPr="00722604">
        <w:rPr>
          <w:rFonts w:ascii="Aptos Narrow" w:hAnsi="Aptos Narrow"/>
        </w:rPr>
        <w:t xml:space="preserve"> de Protección Ambiental del Amazonas), órgano estadual responsable por la fiscalización y monitoreo de actividades que </w:t>
      </w:r>
      <w:proofErr w:type="spellStart"/>
      <w:r w:rsidR="00722604" w:rsidRPr="00722604">
        <w:rPr>
          <w:rFonts w:ascii="Aptos Narrow" w:hAnsi="Aptos Narrow"/>
        </w:rPr>
        <w:t>pudean</w:t>
      </w:r>
      <w:proofErr w:type="spellEnd"/>
      <w:r w:rsidR="00722604" w:rsidRPr="00722604">
        <w:rPr>
          <w:rFonts w:ascii="Aptos Narrow" w:hAnsi="Aptos Narrow"/>
        </w:rPr>
        <w:t xml:space="preserve"> impactar en el medio ambiente en el estado de amazonas, Brasil. </w:t>
      </w:r>
      <w:r w:rsidR="00722604" w:rsidRPr="00722604">
        <w:rPr>
          <w:rFonts w:ascii="Aptos Narrow" w:hAnsi="Aptos Narrow"/>
        </w:rPr>
        <w:t>Entre sus atribuciones se encuentra la concesión de licencias ambientales para emprendimientos y la promoción de acciones para la preservación de los recursos naturales y el desarrollo sostenible de la región.] albergarán la planta industrial para el procesamiento del mineral, la mina de explotación subterránea, áreas de obra y depósitos de residuos y de suelo orgánico.</w:t>
      </w:r>
    </w:p>
    <w:p w14:paraId="6E2C2956" w14:textId="77777777" w:rsidR="00722604" w:rsidRPr="00722604" w:rsidRDefault="00722604" w:rsidP="00722604">
      <w:pPr>
        <w:pStyle w:val="NormalWeb"/>
        <w:jc w:val="both"/>
        <w:rPr>
          <w:rFonts w:ascii="Aptos Narrow" w:hAnsi="Aptos Narrow"/>
        </w:rPr>
      </w:pPr>
      <w:r w:rsidRPr="00722604">
        <w:rPr>
          <w:rFonts w:ascii="Aptos Narrow" w:hAnsi="Aptos Narrow"/>
        </w:rPr>
        <w:t xml:space="preserve">Las alteraciones fueron identificadas al comparar imágenes obtenidas por satélite el 16 de abril de 2025 y el 2 de marzo de 2026, y parte de ellas también se superpone con las áreas en las que la empresa obtuvo del </w:t>
      </w:r>
      <w:proofErr w:type="spellStart"/>
      <w:r w:rsidRPr="00722604">
        <w:rPr>
          <w:rFonts w:ascii="Aptos Narrow" w:hAnsi="Aptos Narrow"/>
        </w:rPr>
        <w:t>Ipaam</w:t>
      </w:r>
      <w:proofErr w:type="spellEnd"/>
      <w:r w:rsidRPr="00722604">
        <w:rPr>
          <w:rFonts w:ascii="Aptos Narrow" w:hAnsi="Aptos Narrow"/>
        </w:rPr>
        <w:t xml:space="preserve"> autorización para la supresión de vegetación nativa.</w:t>
      </w:r>
    </w:p>
    <w:p w14:paraId="2F3AA921" w14:textId="77777777" w:rsidR="00722604" w:rsidRPr="00722604" w:rsidRDefault="00722604" w:rsidP="00722604">
      <w:pPr>
        <w:pStyle w:val="NormalWeb"/>
        <w:jc w:val="both"/>
        <w:rPr>
          <w:rFonts w:ascii="Aptos Narrow" w:hAnsi="Aptos Narrow"/>
        </w:rPr>
      </w:pPr>
      <w:r w:rsidRPr="00722604">
        <w:rPr>
          <w:rFonts w:ascii="Aptos Narrow" w:hAnsi="Aptos Narrow"/>
        </w:rPr>
        <w:t>En diciembre de 2025, líderes del pueblo Mura acudieron al lugar donde se instalará la planta industrial y comprobaron la devastación del sitio.</w:t>
      </w:r>
    </w:p>
    <w:p w14:paraId="78771C25" w14:textId="77777777" w:rsidR="00722604" w:rsidRPr="00722604" w:rsidRDefault="00722604" w:rsidP="00722604">
      <w:pPr>
        <w:pStyle w:val="NormalWeb"/>
        <w:jc w:val="both"/>
        <w:rPr>
          <w:rFonts w:ascii="Aptos Narrow" w:hAnsi="Aptos Narrow"/>
        </w:rPr>
      </w:pPr>
      <w:r w:rsidRPr="00722604">
        <w:rPr>
          <w:rFonts w:ascii="Aptos Narrow" w:hAnsi="Aptos Narrow"/>
        </w:rPr>
        <w:t>Se trata de áreas de bosque primario y también de algunas zonas de bosque secundario, ya que fueron utilizadas para la cría de ganado. “Al mirar el mapa desde arriba, no parece que sea mucho. Pero cuando estamos allí, logramos ver la magnitud de todo y darnos cuenta de que caben dos de nuestras comunidades dentro de esa área… pretendemos, de manera colectiva, reforestar ese lugar, tanto con árboles frutales como con árboles maderables, porque vivimos allí y construimos casas de madera, embarcaciones de madera que nos sirven para desplazarnos por el territorio. También queremos cuidarlo porque, cuando logramos reforestar, los animales vuelven a aparecer”.</w:t>
      </w:r>
    </w:p>
    <w:p w14:paraId="7F1222A4" w14:textId="77777777" w:rsidR="00F04DA8" w:rsidRPr="00F04DA8" w:rsidRDefault="00F04DA8" w:rsidP="00722604">
      <w:pPr>
        <w:spacing w:before="100" w:beforeAutospacing="1" w:after="100" w:afterAutospacing="1" w:line="240" w:lineRule="auto"/>
        <w:jc w:val="both"/>
        <w:rPr>
          <w:rFonts w:ascii="Aptos Narrow" w:eastAsia="Times New Roman" w:hAnsi="Aptos Narrow" w:cs="Times New Roman"/>
          <w:kern w:val="0"/>
          <w:sz w:val="24"/>
          <w:szCs w:val="24"/>
          <w:lang w:eastAsia="es-UY"/>
          <w14:ligatures w14:val="none"/>
        </w:rPr>
      </w:pPr>
      <w:r w:rsidRPr="00F04DA8">
        <w:rPr>
          <w:rFonts w:ascii="Aptos Narrow" w:eastAsia="Times New Roman" w:hAnsi="Aptos Narrow" w:cs="Times New Roman"/>
          <w:kern w:val="0"/>
          <w:sz w:val="24"/>
          <w:szCs w:val="24"/>
          <w:lang w:eastAsia="es-UY"/>
          <w14:ligatures w14:val="none"/>
        </w:rPr>
        <w:t>El pueblo Mura pretende, colectivamente, reforestar el lugar, tanto con árboles frutales como maderables, ya que dependen de ellos para construir viviendas y embarcaciones, fundamentales para su movilidad. Además, destacan que la reforestación permite el retorno de los animales.</w:t>
      </w:r>
    </w:p>
    <w:p w14:paraId="75C7D9C6" w14:textId="77777777" w:rsidR="00F04DA8" w:rsidRPr="00F04DA8" w:rsidRDefault="00F04DA8" w:rsidP="00722604">
      <w:pPr>
        <w:spacing w:before="100" w:beforeAutospacing="1" w:after="100" w:afterAutospacing="1" w:line="240" w:lineRule="auto"/>
        <w:jc w:val="both"/>
        <w:rPr>
          <w:rFonts w:ascii="Aptos Narrow" w:eastAsia="Times New Roman" w:hAnsi="Aptos Narrow" w:cs="Times New Roman"/>
          <w:kern w:val="0"/>
          <w:sz w:val="24"/>
          <w:szCs w:val="24"/>
          <w:lang w:eastAsia="es-UY"/>
          <w14:ligatures w14:val="none"/>
        </w:rPr>
      </w:pPr>
      <w:r w:rsidRPr="00F04DA8">
        <w:rPr>
          <w:rFonts w:ascii="Aptos Narrow" w:eastAsia="Times New Roman" w:hAnsi="Aptos Narrow" w:cs="Times New Roman"/>
          <w:kern w:val="0"/>
          <w:sz w:val="24"/>
          <w:szCs w:val="24"/>
          <w:lang w:eastAsia="es-UY"/>
          <w14:ligatures w14:val="none"/>
        </w:rPr>
        <w:lastRenderedPageBreak/>
        <w:t>“La degradación de la calidad del agua puede representar un riesgo para la supervivencia de los Mura en la región.</w:t>
      </w:r>
    </w:p>
    <w:p w14:paraId="3722762C" w14:textId="68005792" w:rsidR="00F04DA8" w:rsidRPr="00F04DA8" w:rsidRDefault="00F04DA8" w:rsidP="00722604">
      <w:pPr>
        <w:spacing w:before="100" w:beforeAutospacing="1" w:after="100" w:afterAutospacing="1" w:line="240" w:lineRule="auto"/>
        <w:jc w:val="both"/>
        <w:rPr>
          <w:rFonts w:ascii="Aptos Narrow" w:eastAsia="Times New Roman" w:hAnsi="Aptos Narrow" w:cs="Times New Roman"/>
          <w:kern w:val="0"/>
          <w:sz w:val="24"/>
          <w:szCs w:val="24"/>
          <w:lang w:eastAsia="es-UY"/>
          <w14:ligatures w14:val="none"/>
        </w:rPr>
      </w:pPr>
      <w:r w:rsidRPr="00F04DA8">
        <w:rPr>
          <w:rFonts w:ascii="Aptos Narrow" w:eastAsia="Times New Roman" w:hAnsi="Aptos Narrow" w:cs="Times New Roman"/>
          <w:kern w:val="0"/>
          <w:sz w:val="24"/>
          <w:szCs w:val="24"/>
          <w:lang w:eastAsia="es-UY"/>
          <w14:ligatures w14:val="none"/>
        </w:rPr>
        <w:t xml:space="preserve">En el Amazonas llueve mucho. Ahora imaginen toda esa lluvia cayendo sobre pilas de sal a cielo abierto en una zona de inundación, en plena selva amazónica”, advierte el </w:t>
      </w:r>
      <w:proofErr w:type="spellStart"/>
      <w:r w:rsidRPr="00F04DA8">
        <w:rPr>
          <w:rFonts w:ascii="Aptos Narrow" w:eastAsia="Times New Roman" w:hAnsi="Aptos Narrow" w:cs="Times New Roman"/>
          <w:kern w:val="0"/>
          <w:sz w:val="24"/>
          <w:szCs w:val="24"/>
          <w:lang w:eastAsia="es-UY"/>
          <w14:ligatures w14:val="none"/>
        </w:rPr>
        <w:t>tuxaua</w:t>
      </w:r>
      <w:proofErr w:type="spellEnd"/>
      <w:r w:rsidRPr="00F04DA8">
        <w:rPr>
          <w:rFonts w:ascii="Aptos Narrow" w:eastAsia="Times New Roman" w:hAnsi="Aptos Narrow" w:cs="Times New Roman"/>
          <w:kern w:val="0"/>
          <w:sz w:val="24"/>
          <w:szCs w:val="24"/>
          <w:lang w:eastAsia="es-UY"/>
          <w14:ligatures w14:val="none"/>
        </w:rPr>
        <w:t xml:space="preserve"> Filipe Gabriel.</w:t>
      </w:r>
      <w:r w:rsidR="00722604" w:rsidRPr="00722604">
        <w:rPr>
          <w:rFonts w:ascii="Aptos Narrow" w:eastAsia="Times New Roman" w:hAnsi="Aptos Narrow" w:cs="Times New Roman"/>
          <w:kern w:val="0"/>
          <w:sz w:val="24"/>
          <w:szCs w:val="24"/>
          <w:lang w:eastAsia="es-UY"/>
          <w14:ligatures w14:val="none"/>
        </w:rPr>
        <w:t xml:space="preserve"> </w:t>
      </w:r>
      <w:r w:rsidRPr="00F04DA8">
        <w:rPr>
          <w:rFonts w:ascii="Aptos Narrow" w:eastAsia="Times New Roman" w:hAnsi="Aptos Narrow" w:cs="Times New Roman"/>
          <w:kern w:val="0"/>
          <w:sz w:val="24"/>
          <w:szCs w:val="24"/>
          <w:lang w:eastAsia="es-UY"/>
          <w14:ligatures w14:val="none"/>
        </w:rPr>
        <w:t>“Pedimos que el Estado brasileño respete a los pueblos indígenas, porque esto no es solo con nosotros. Si se permite, afectará a otros pueblos también. Pedimos a toda la sociedad que preste más atención, especialmente en el Amazonas. Cuando el agua se salinice, afectará a todos”.</w:t>
      </w:r>
    </w:p>
    <w:p w14:paraId="401C5A3D" w14:textId="77777777" w:rsidR="00F04DA8" w:rsidRPr="00F04DA8" w:rsidRDefault="00F04DA8" w:rsidP="00722604">
      <w:pPr>
        <w:spacing w:before="100" w:beforeAutospacing="1" w:after="100" w:afterAutospacing="1" w:line="240" w:lineRule="auto"/>
        <w:jc w:val="both"/>
        <w:rPr>
          <w:rFonts w:ascii="Aptos Narrow" w:eastAsia="Times New Roman" w:hAnsi="Aptos Narrow" w:cs="Times New Roman"/>
          <w:kern w:val="0"/>
          <w:sz w:val="24"/>
          <w:szCs w:val="24"/>
          <w:lang w:eastAsia="es-UY"/>
          <w14:ligatures w14:val="none"/>
        </w:rPr>
      </w:pPr>
      <w:r w:rsidRPr="00F04DA8">
        <w:rPr>
          <w:rFonts w:ascii="Aptos Narrow" w:eastAsia="Times New Roman" w:hAnsi="Aptos Narrow" w:cs="Times New Roman"/>
          <w:b/>
          <w:bCs/>
          <w:kern w:val="0"/>
          <w:sz w:val="24"/>
          <w:szCs w:val="24"/>
          <w:lang w:eastAsia="es-UY"/>
          <w14:ligatures w14:val="none"/>
        </w:rPr>
        <w:t>Joaquim Armindo</w:t>
      </w:r>
      <w:r w:rsidRPr="00F04DA8">
        <w:rPr>
          <w:rFonts w:ascii="Aptos Narrow" w:eastAsia="Times New Roman" w:hAnsi="Aptos Narrow" w:cs="Times New Roman"/>
          <w:kern w:val="0"/>
          <w:sz w:val="24"/>
          <w:szCs w:val="24"/>
          <w:lang w:eastAsia="es-UY"/>
          <w14:ligatures w14:val="none"/>
        </w:rPr>
        <w:t xml:space="preserve"> – Doctor en Ecología y Salud Ambiental; Diácono de la Diócesis de Oporto (Portugal)</w:t>
      </w:r>
    </w:p>
    <w:p w14:paraId="6BD46FA6" w14:textId="77777777" w:rsidR="00926044" w:rsidRPr="00722604" w:rsidRDefault="00926044" w:rsidP="00722604">
      <w:pPr>
        <w:jc w:val="both"/>
        <w:rPr>
          <w:rFonts w:ascii="Aptos Narrow" w:hAnsi="Aptos Narrow"/>
          <w:sz w:val="24"/>
          <w:szCs w:val="24"/>
        </w:rPr>
      </w:pPr>
    </w:p>
    <w:sectPr w:rsidR="00926044" w:rsidRPr="007226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A8"/>
    <w:rsid w:val="00722604"/>
    <w:rsid w:val="00926044"/>
    <w:rsid w:val="00C151F2"/>
    <w:rsid w:val="00DE17AC"/>
    <w:rsid w:val="00F04DA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2051"/>
  <w15:chartTrackingRefBased/>
  <w15:docId w15:val="{EBD00C8A-36D9-4C58-BB19-85FFFEF3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04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04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4DA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4DA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4DA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4DA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4DA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4DA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4DA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4DA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04DA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4DA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4DA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4DA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4DA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4DA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4DA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4DA8"/>
    <w:rPr>
      <w:rFonts w:eastAsiaTheme="majorEastAsia" w:cstheme="majorBidi"/>
      <w:color w:val="272727" w:themeColor="text1" w:themeTint="D8"/>
    </w:rPr>
  </w:style>
  <w:style w:type="paragraph" w:styleId="Ttulo">
    <w:name w:val="Title"/>
    <w:basedOn w:val="Normal"/>
    <w:next w:val="Normal"/>
    <w:link w:val="TtuloCar"/>
    <w:uiPriority w:val="10"/>
    <w:qFormat/>
    <w:rsid w:val="00F04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4D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4DA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4D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4DA8"/>
    <w:pPr>
      <w:spacing w:before="160"/>
      <w:jc w:val="center"/>
    </w:pPr>
    <w:rPr>
      <w:i/>
      <w:iCs/>
      <w:color w:val="404040" w:themeColor="text1" w:themeTint="BF"/>
    </w:rPr>
  </w:style>
  <w:style w:type="character" w:customStyle="1" w:styleId="CitaCar">
    <w:name w:val="Cita Car"/>
    <w:basedOn w:val="Fuentedeprrafopredeter"/>
    <w:link w:val="Cita"/>
    <w:uiPriority w:val="29"/>
    <w:rsid w:val="00F04DA8"/>
    <w:rPr>
      <w:i/>
      <w:iCs/>
      <w:color w:val="404040" w:themeColor="text1" w:themeTint="BF"/>
    </w:rPr>
  </w:style>
  <w:style w:type="paragraph" w:styleId="Prrafodelista">
    <w:name w:val="List Paragraph"/>
    <w:basedOn w:val="Normal"/>
    <w:uiPriority w:val="34"/>
    <w:qFormat/>
    <w:rsid w:val="00F04DA8"/>
    <w:pPr>
      <w:ind w:left="720"/>
      <w:contextualSpacing/>
    </w:pPr>
  </w:style>
  <w:style w:type="character" w:styleId="nfasisintenso">
    <w:name w:val="Intense Emphasis"/>
    <w:basedOn w:val="Fuentedeprrafopredeter"/>
    <w:uiPriority w:val="21"/>
    <w:qFormat/>
    <w:rsid w:val="00F04DA8"/>
    <w:rPr>
      <w:i/>
      <w:iCs/>
      <w:color w:val="0F4761" w:themeColor="accent1" w:themeShade="BF"/>
    </w:rPr>
  </w:style>
  <w:style w:type="paragraph" w:styleId="Citadestacada">
    <w:name w:val="Intense Quote"/>
    <w:basedOn w:val="Normal"/>
    <w:next w:val="Normal"/>
    <w:link w:val="CitadestacadaCar"/>
    <w:uiPriority w:val="30"/>
    <w:qFormat/>
    <w:rsid w:val="00F04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4DA8"/>
    <w:rPr>
      <w:i/>
      <w:iCs/>
      <w:color w:val="0F4761" w:themeColor="accent1" w:themeShade="BF"/>
    </w:rPr>
  </w:style>
  <w:style w:type="character" w:styleId="Referenciaintensa">
    <w:name w:val="Intense Reference"/>
    <w:basedOn w:val="Fuentedeprrafopredeter"/>
    <w:uiPriority w:val="32"/>
    <w:qFormat/>
    <w:rsid w:val="00F04DA8"/>
    <w:rPr>
      <w:b/>
      <w:bCs/>
      <w:smallCaps/>
      <w:color w:val="0F4761" w:themeColor="accent1" w:themeShade="BF"/>
      <w:spacing w:val="5"/>
    </w:rPr>
  </w:style>
  <w:style w:type="paragraph" w:styleId="NormalWeb">
    <w:name w:val="Normal (Web)"/>
    <w:basedOn w:val="Normal"/>
    <w:uiPriority w:val="99"/>
    <w:semiHidden/>
    <w:unhideWhenUsed/>
    <w:rsid w:val="00F04DA8"/>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Fuerte">
    <w:name w:val="Strong"/>
    <w:basedOn w:val="Fuentedeprrafopredeter"/>
    <w:uiPriority w:val="22"/>
    <w:qFormat/>
    <w:rsid w:val="00F04D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1028</Words>
  <Characters>5656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2026-04-09T12:36:00Z</dcterms:created>
  <dcterms:modified xsi:type="dcterms:W3CDTF">2026-04-09T12:51:00Z</dcterms:modified>
</cp:coreProperties>
</file>