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B887" w14:textId="07F967EA" w:rsidR="00926044" w:rsidRDefault="00321434" w:rsidP="00321434">
      <w:pPr>
        <w:jc w:val="both"/>
        <w:rPr>
          <w:lang w:val="es-ES"/>
        </w:rPr>
      </w:pPr>
      <w:r w:rsidRPr="00321434">
        <w:rPr>
          <w:lang w:val="es-ES"/>
        </w:rPr>
        <w:drawing>
          <wp:inline distT="0" distB="0" distL="0" distR="0" wp14:anchorId="06144345" wp14:editId="3CA7FA1A">
            <wp:extent cx="5400040" cy="1530350"/>
            <wp:effectExtent l="0" t="0" r="0" b="0"/>
            <wp:docPr id="1579592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92385" name=""/>
                    <pic:cNvPicPr/>
                  </pic:nvPicPr>
                  <pic:blipFill>
                    <a:blip r:embed="rId4"/>
                    <a:stretch>
                      <a:fillRect/>
                    </a:stretch>
                  </pic:blipFill>
                  <pic:spPr>
                    <a:xfrm>
                      <a:off x="0" y="0"/>
                      <a:ext cx="5400040" cy="1530350"/>
                    </a:xfrm>
                    <a:prstGeom prst="rect">
                      <a:avLst/>
                    </a:prstGeom>
                  </pic:spPr>
                </pic:pic>
              </a:graphicData>
            </a:graphic>
          </wp:inline>
        </w:drawing>
      </w:r>
    </w:p>
    <w:p w14:paraId="29B9D89E" w14:textId="77777777" w:rsidR="00321434" w:rsidRDefault="00321434" w:rsidP="00321434">
      <w:pPr>
        <w:jc w:val="both"/>
        <w:rPr>
          <w:lang w:val="es-ES"/>
        </w:rPr>
      </w:pPr>
    </w:p>
    <w:p w14:paraId="31B3FEFC"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En menos de una página impresa, </w:t>
      </w:r>
      <w:hyperlink r:id="rId5" w:tgtFrame="_blank" w:history="1">
        <w:r w:rsidRPr="00321434">
          <w:rPr>
            <w:rFonts w:ascii="Arial" w:eastAsia="Times New Roman" w:hAnsi="Arial" w:cs="Arial"/>
            <w:color w:val="FC6B01"/>
            <w:kern w:val="0"/>
            <w:sz w:val="26"/>
            <w:szCs w:val="26"/>
            <w:u w:val="single"/>
            <w:lang w:eastAsia="es-UY"/>
            <w14:ligatures w14:val="none"/>
          </w:rPr>
          <w:t>León XIV</w:t>
        </w:r>
      </w:hyperlink>
      <w:r w:rsidRPr="00321434">
        <w:rPr>
          <w:rFonts w:ascii="Arial" w:eastAsia="Times New Roman" w:hAnsi="Arial" w:cs="Arial"/>
          <w:color w:val="333333"/>
          <w:kern w:val="0"/>
          <w:sz w:val="26"/>
          <w:szCs w:val="26"/>
          <w:lang w:eastAsia="es-UY"/>
          <w14:ligatures w14:val="none"/>
        </w:rPr>
        <w:t> alude a «la comunicación del amor con que </w:t>
      </w:r>
      <w:r w:rsidRPr="00321434">
        <w:rPr>
          <w:rFonts w:ascii="Arial" w:eastAsia="Times New Roman" w:hAnsi="Arial" w:cs="Arial"/>
          <w:b/>
          <w:bCs/>
          <w:color w:val="333333"/>
          <w:kern w:val="0"/>
          <w:sz w:val="26"/>
          <w:szCs w:val="26"/>
          <w:lang w:eastAsia="es-UY"/>
          <w14:ligatures w14:val="none"/>
        </w:rPr>
        <w:t>Dios</w:t>
      </w:r>
      <w:r w:rsidRPr="00321434">
        <w:rPr>
          <w:rFonts w:ascii="Arial" w:eastAsia="Times New Roman" w:hAnsi="Arial" w:cs="Arial"/>
          <w:color w:val="333333"/>
          <w:kern w:val="0"/>
          <w:sz w:val="26"/>
          <w:szCs w:val="26"/>
          <w:lang w:eastAsia="es-UY"/>
          <w14:ligatures w14:val="none"/>
        </w:rPr>
        <w:t> ama al mundo», reconoce la necesidad de «reconsiderar la eficacia de la comunicación eclesial» e indica, de manera más pragmática, que se enviará a los cardenales «una comunicación más detallada» sobre el próximo  </w:t>
      </w:r>
      <w:r w:rsidRPr="00321434">
        <w:rPr>
          <w:rFonts w:ascii="Arial" w:eastAsia="Times New Roman" w:hAnsi="Arial" w:cs="Arial"/>
          <w:b/>
          <w:bCs/>
          <w:color w:val="333333"/>
          <w:kern w:val="0"/>
          <w:sz w:val="26"/>
          <w:szCs w:val="26"/>
          <w:lang w:eastAsia="es-UY"/>
          <w14:ligatures w14:val="none"/>
        </w:rPr>
        <w:t>Consistorio</w:t>
      </w:r>
      <w:r w:rsidRPr="00321434">
        <w:rPr>
          <w:rFonts w:ascii="Arial" w:eastAsia="Times New Roman" w:hAnsi="Arial" w:cs="Arial"/>
          <w:color w:val="333333"/>
          <w:kern w:val="0"/>
          <w:sz w:val="26"/>
          <w:szCs w:val="26"/>
          <w:lang w:eastAsia="es-UY"/>
          <w14:ligatures w14:val="none"/>
        </w:rPr>
        <w:t> . Tres apariciones de una misma palabra y, al mismo tiempo, tres dimensiones de la misión cristiana.</w:t>
      </w:r>
    </w:p>
    <w:p w14:paraId="3C726C5B"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6149CC3B"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El comentario es de </w:t>
      </w:r>
      <w:hyperlink r:id="rId6" w:tgtFrame="_blank" w:history="1">
        <w:r w:rsidRPr="00321434">
          <w:rPr>
            <w:rFonts w:ascii="Arial" w:eastAsia="Times New Roman" w:hAnsi="Arial" w:cs="Arial"/>
            <w:color w:val="FC6B01"/>
            <w:kern w:val="0"/>
            <w:sz w:val="26"/>
            <w:szCs w:val="26"/>
            <w:u w:val="single"/>
            <w:lang w:eastAsia="es-UY"/>
            <w14:ligatures w14:val="none"/>
          </w:rPr>
          <w:t>Moisés Sbardelotto</w:t>
        </w:r>
      </w:hyperlink>
      <w:r w:rsidRPr="00321434">
        <w:rPr>
          <w:rFonts w:ascii="Arial" w:eastAsia="Times New Roman" w:hAnsi="Arial" w:cs="Arial"/>
          <w:color w:val="333333"/>
          <w:kern w:val="0"/>
          <w:sz w:val="26"/>
          <w:szCs w:val="26"/>
          <w:lang w:eastAsia="es-UY"/>
          <w14:ligatures w14:val="none"/>
        </w:rPr>
        <w:t> , quien posee una maestría y un doctorado en Ciencias de la Comunicación por </w:t>
      </w:r>
      <w:proofErr w:type="spellStart"/>
      <w:r w:rsidRPr="00321434">
        <w:rPr>
          <w:rFonts w:ascii="Arial" w:eastAsia="Times New Roman" w:hAnsi="Arial" w:cs="Arial"/>
          <w:b/>
          <w:bCs/>
          <w:color w:val="333333"/>
          <w:kern w:val="0"/>
          <w:sz w:val="26"/>
          <w:szCs w:val="26"/>
          <w:lang w:eastAsia="es-UY"/>
          <w14:ligatures w14:val="none"/>
        </w:rPr>
        <w:t>Unisinos</w:t>
      </w:r>
      <w:proofErr w:type="spellEnd"/>
      <w:r w:rsidRPr="00321434">
        <w:rPr>
          <w:rFonts w:ascii="Arial" w:eastAsia="Times New Roman" w:hAnsi="Arial" w:cs="Arial"/>
          <w:color w:val="333333"/>
          <w:kern w:val="0"/>
          <w:sz w:val="26"/>
          <w:szCs w:val="26"/>
          <w:lang w:eastAsia="es-UY"/>
          <w14:ligatures w14:val="none"/>
        </w:rPr>
        <w:t> y es profesor en </w:t>
      </w:r>
      <w:r w:rsidRPr="00321434">
        <w:rPr>
          <w:rFonts w:ascii="Arial" w:eastAsia="Times New Roman" w:hAnsi="Arial" w:cs="Arial"/>
          <w:b/>
          <w:bCs/>
          <w:color w:val="333333"/>
          <w:kern w:val="0"/>
          <w:sz w:val="26"/>
          <w:szCs w:val="26"/>
          <w:lang w:eastAsia="es-UY"/>
          <w14:ligatures w14:val="none"/>
        </w:rPr>
        <w:t>la PUC Minas</w:t>
      </w:r>
      <w:r w:rsidRPr="00321434">
        <w:rPr>
          <w:rFonts w:ascii="Arial" w:eastAsia="Times New Roman" w:hAnsi="Arial" w:cs="Arial"/>
          <w:color w:val="333333"/>
          <w:kern w:val="0"/>
          <w:sz w:val="26"/>
          <w:szCs w:val="26"/>
          <w:lang w:eastAsia="es-UY"/>
          <w14:ligatures w14:val="none"/>
        </w:rPr>
        <w:t> .</w:t>
      </w:r>
    </w:p>
    <w:p w14:paraId="63761BFF"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672CE699" w14:textId="77777777" w:rsid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r w:rsidRPr="00321434">
        <w:rPr>
          <w:rFonts w:ascii="Arial" w:eastAsia="Times New Roman" w:hAnsi="Arial" w:cs="Arial"/>
          <w:b/>
          <w:bCs/>
          <w:color w:val="333333"/>
          <w:kern w:val="0"/>
          <w:sz w:val="36"/>
          <w:szCs w:val="36"/>
          <w:lang w:eastAsia="es-UY"/>
          <w14:ligatures w14:val="none"/>
        </w:rPr>
        <w:t>Aquí está el texto.</w:t>
      </w:r>
    </w:p>
    <w:p w14:paraId="0100AE20" w14:textId="77777777" w:rsidR="00321434" w:rsidRP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p>
    <w:p w14:paraId="40975C64"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Una carta corta puede decir mucho, especialmente cuando una palabra aparece tres veces en tan solo unas pocas líneas, cada una con un valor semántico diferente.</w:t>
      </w:r>
    </w:p>
    <w:p w14:paraId="232AF04E"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09C035E2"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La </w:t>
      </w:r>
      <w:hyperlink r:id="rId7" w:history="1">
        <w:r w:rsidRPr="00321434">
          <w:rPr>
            <w:rFonts w:ascii="Arial" w:eastAsia="Times New Roman" w:hAnsi="Arial" w:cs="Arial"/>
            <w:color w:val="FC6B01"/>
            <w:kern w:val="0"/>
            <w:sz w:val="26"/>
            <w:szCs w:val="26"/>
            <w:u w:val="single"/>
            <w:lang w:eastAsia="es-UY"/>
            <w14:ligatures w14:val="none"/>
          </w:rPr>
          <w:t>carta que el Papa León XIV dirigió a los cardenales este martes 12 de abril</w:t>
        </w:r>
      </w:hyperlink>
      <w:r w:rsidRPr="00321434">
        <w:rPr>
          <w:rFonts w:ascii="Arial" w:eastAsia="Times New Roman" w:hAnsi="Arial" w:cs="Arial"/>
          <w:color w:val="333333"/>
          <w:kern w:val="0"/>
          <w:sz w:val="26"/>
          <w:szCs w:val="26"/>
          <w:lang w:eastAsia="es-UY"/>
          <w14:ligatures w14:val="none"/>
        </w:rPr>
        <w:t> , aún con espíritu pascual, es breve, casi lacónica. Es una expresión de gratitud por el Consistorio del pasado enero y un recordatorio a los cardenales sobre el encuentro del próximo junio, que se centrará en la exhortación </w:t>
      </w:r>
      <w:proofErr w:type="spellStart"/>
      <w:r w:rsidRPr="00321434">
        <w:rPr>
          <w:rFonts w:ascii="Arial" w:eastAsia="Times New Roman" w:hAnsi="Arial" w:cs="Arial"/>
          <w:i/>
          <w:iCs/>
          <w:color w:val="333333"/>
          <w:kern w:val="0"/>
          <w:sz w:val="26"/>
          <w:szCs w:val="26"/>
          <w:lang w:eastAsia="es-UY"/>
          <w14:ligatures w14:val="none"/>
        </w:rPr>
        <w:fldChar w:fldCharType="begin"/>
      </w:r>
      <w:r w:rsidRPr="00321434">
        <w:rPr>
          <w:rFonts w:ascii="Arial" w:eastAsia="Times New Roman" w:hAnsi="Arial" w:cs="Arial"/>
          <w:i/>
          <w:iCs/>
          <w:color w:val="333333"/>
          <w:kern w:val="0"/>
          <w:sz w:val="26"/>
          <w:szCs w:val="26"/>
          <w:lang w:eastAsia="es-UY"/>
          <w14:ligatures w14:val="none"/>
        </w:rPr>
        <w:instrText>HYPERLINK "https://www.ihu.unisinos.br/664840-leao-xiv-convoca-cardeais-a-relancarem-a-evangelii-gaudium-guia-do-pontificado-de-francisco" \t "_blank"</w:instrText>
      </w:r>
      <w:r w:rsidRPr="00321434">
        <w:rPr>
          <w:rFonts w:ascii="Arial" w:eastAsia="Times New Roman" w:hAnsi="Arial" w:cs="Arial"/>
          <w:i/>
          <w:iCs/>
          <w:color w:val="333333"/>
          <w:kern w:val="0"/>
          <w:sz w:val="26"/>
          <w:szCs w:val="26"/>
          <w:lang w:eastAsia="es-UY"/>
          <w14:ligatures w14:val="none"/>
        </w:rPr>
      </w:r>
      <w:r w:rsidRPr="00321434">
        <w:rPr>
          <w:rFonts w:ascii="Arial" w:eastAsia="Times New Roman" w:hAnsi="Arial" w:cs="Arial"/>
          <w:i/>
          <w:iCs/>
          <w:color w:val="333333"/>
          <w:kern w:val="0"/>
          <w:sz w:val="26"/>
          <w:szCs w:val="26"/>
          <w:lang w:eastAsia="es-UY"/>
          <w14:ligatures w14:val="none"/>
        </w:rPr>
        <w:fldChar w:fldCharType="separate"/>
      </w:r>
      <w:r w:rsidRPr="00321434">
        <w:rPr>
          <w:rFonts w:ascii="Arial" w:eastAsia="Times New Roman" w:hAnsi="Arial" w:cs="Arial"/>
          <w:i/>
          <w:iCs/>
          <w:color w:val="FC6B01"/>
          <w:kern w:val="0"/>
          <w:sz w:val="26"/>
          <w:szCs w:val="26"/>
          <w:u w:val="single"/>
          <w:lang w:eastAsia="es-UY"/>
          <w14:ligatures w14:val="none"/>
        </w:rPr>
        <w:t>Evangelii</w:t>
      </w:r>
      <w:proofErr w:type="spellEnd"/>
      <w:r w:rsidRPr="00321434">
        <w:rPr>
          <w:rFonts w:ascii="Arial" w:eastAsia="Times New Roman" w:hAnsi="Arial" w:cs="Arial"/>
          <w:i/>
          <w:iCs/>
          <w:color w:val="FC6B01"/>
          <w:kern w:val="0"/>
          <w:sz w:val="26"/>
          <w:szCs w:val="26"/>
          <w:u w:val="single"/>
          <w:lang w:eastAsia="es-UY"/>
          <w14:ligatures w14:val="none"/>
        </w:rPr>
        <w:t xml:space="preserve"> </w:t>
      </w:r>
      <w:proofErr w:type="spellStart"/>
      <w:r w:rsidRPr="00321434">
        <w:rPr>
          <w:rFonts w:ascii="Arial" w:eastAsia="Times New Roman" w:hAnsi="Arial" w:cs="Arial"/>
          <w:i/>
          <w:iCs/>
          <w:color w:val="FC6B01"/>
          <w:kern w:val="0"/>
          <w:sz w:val="26"/>
          <w:szCs w:val="26"/>
          <w:u w:val="single"/>
          <w:lang w:eastAsia="es-UY"/>
          <w14:ligatures w14:val="none"/>
        </w:rPr>
        <w:t>gaudium</w:t>
      </w:r>
      <w:proofErr w:type="spellEnd"/>
      <w:r w:rsidRPr="00321434">
        <w:rPr>
          <w:rFonts w:ascii="Arial" w:eastAsia="Times New Roman" w:hAnsi="Arial" w:cs="Arial"/>
          <w:i/>
          <w:iCs/>
          <w:color w:val="333333"/>
          <w:kern w:val="0"/>
          <w:sz w:val="26"/>
          <w:szCs w:val="26"/>
          <w:lang w:eastAsia="es-UY"/>
          <w14:ligatures w14:val="none"/>
        </w:rPr>
        <w:fldChar w:fldCharType="end"/>
      </w:r>
      <w:r w:rsidRPr="00321434">
        <w:rPr>
          <w:rFonts w:ascii="Arial" w:eastAsia="Times New Roman" w:hAnsi="Arial" w:cs="Arial"/>
          <w:color w:val="333333"/>
          <w:kern w:val="0"/>
          <w:sz w:val="26"/>
          <w:szCs w:val="26"/>
          <w:lang w:eastAsia="es-UY"/>
          <w14:ligatures w14:val="none"/>
        </w:rPr>
        <w:t> del </w:t>
      </w:r>
      <w:r w:rsidRPr="00321434">
        <w:rPr>
          <w:rFonts w:ascii="Arial" w:eastAsia="Times New Roman" w:hAnsi="Arial" w:cs="Arial"/>
          <w:b/>
          <w:bCs/>
          <w:color w:val="333333"/>
          <w:kern w:val="0"/>
          <w:sz w:val="26"/>
          <w:szCs w:val="26"/>
          <w:lang w:eastAsia="es-UY"/>
          <w14:ligatures w14:val="none"/>
        </w:rPr>
        <w:t>Papa Francisco</w:t>
      </w:r>
      <w:r w:rsidRPr="00321434">
        <w:rPr>
          <w:rFonts w:ascii="Arial" w:eastAsia="Times New Roman" w:hAnsi="Arial" w:cs="Arial"/>
          <w:color w:val="333333"/>
          <w:kern w:val="0"/>
          <w:sz w:val="26"/>
          <w:szCs w:val="26"/>
          <w:lang w:eastAsia="es-UY"/>
          <w14:ligatures w14:val="none"/>
        </w:rPr>
        <w:t> . Para </w:t>
      </w:r>
      <w:r w:rsidRPr="00321434">
        <w:rPr>
          <w:rFonts w:ascii="Arial" w:eastAsia="Times New Roman" w:hAnsi="Arial" w:cs="Arial"/>
          <w:b/>
          <w:bCs/>
          <w:color w:val="333333"/>
          <w:kern w:val="0"/>
          <w:sz w:val="26"/>
          <w:szCs w:val="26"/>
          <w:lang w:eastAsia="es-UY"/>
          <w14:ligatures w14:val="none"/>
        </w:rPr>
        <w:t>León XIV</w:t>
      </w:r>
      <w:r w:rsidRPr="00321434">
        <w:rPr>
          <w:rFonts w:ascii="Arial" w:eastAsia="Times New Roman" w:hAnsi="Arial" w:cs="Arial"/>
          <w:color w:val="333333"/>
          <w:kern w:val="0"/>
          <w:sz w:val="26"/>
          <w:szCs w:val="26"/>
          <w:lang w:eastAsia="es-UY"/>
          <w14:ligatures w14:val="none"/>
        </w:rPr>
        <w:t> , este documento «sigue representando un punto de referencia decisivo» también para la Iglesia actual, «reconocida como un verdadero “aliento nuevo”, capaz de iniciar procesos de conversión pastoral y misionera».</w:t>
      </w:r>
    </w:p>
    <w:p w14:paraId="2DDFD281"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Es en este contexto que el Papa utiliza el término </w:t>
      </w:r>
      <w:r w:rsidRPr="00321434">
        <w:rPr>
          <w:rFonts w:ascii="Arial" w:eastAsia="Times New Roman" w:hAnsi="Arial" w:cs="Arial"/>
          <w:i/>
          <w:iCs/>
          <w:color w:val="333333"/>
          <w:kern w:val="0"/>
          <w:sz w:val="26"/>
          <w:szCs w:val="26"/>
          <w:lang w:eastAsia="es-UY"/>
          <w14:ligatures w14:val="none"/>
        </w:rPr>
        <w:t>comunicación</w:t>
      </w:r>
      <w:r w:rsidRPr="00321434">
        <w:rPr>
          <w:rFonts w:ascii="Arial" w:eastAsia="Times New Roman" w:hAnsi="Arial" w:cs="Arial"/>
          <w:color w:val="333333"/>
          <w:kern w:val="0"/>
          <w:sz w:val="26"/>
          <w:szCs w:val="26"/>
          <w:lang w:eastAsia="es-UY"/>
          <w14:ligatures w14:val="none"/>
        </w:rPr>
        <w:t> tres veces. No como un mero recurso editorial, sino como signo de una conciencia que ha llegado a caracterizar la reflexión eclesial (aunque no siempre la práctica) en los últimos años.</w:t>
      </w:r>
    </w:p>
    <w:p w14:paraId="73C9BB56"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7E9B6990" w14:textId="77777777" w:rsid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r w:rsidRPr="00321434">
        <w:rPr>
          <w:rFonts w:ascii="Arial" w:eastAsia="Times New Roman" w:hAnsi="Arial" w:cs="Arial"/>
          <w:b/>
          <w:bCs/>
          <w:color w:val="333333"/>
          <w:kern w:val="0"/>
          <w:sz w:val="36"/>
          <w:szCs w:val="36"/>
          <w:lang w:eastAsia="es-UY"/>
          <w14:ligatures w14:val="none"/>
        </w:rPr>
        <w:t>Una palabra que regresa</w:t>
      </w:r>
    </w:p>
    <w:p w14:paraId="27935DC8" w14:textId="77777777" w:rsidR="00321434" w:rsidRP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p>
    <w:p w14:paraId="2B2DBD30"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En menos de una página impresa, </w:t>
      </w:r>
      <w:r w:rsidRPr="00321434">
        <w:rPr>
          <w:rFonts w:ascii="Arial" w:eastAsia="Times New Roman" w:hAnsi="Arial" w:cs="Arial"/>
          <w:b/>
          <w:bCs/>
          <w:color w:val="333333"/>
          <w:kern w:val="0"/>
          <w:sz w:val="26"/>
          <w:szCs w:val="26"/>
          <w:lang w:eastAsia="es-UY"/>
          <w14:ligatures w14:val="none"/>
        </w:rPr>
        <w:t>León XIV</w:t>
      </w:r>
      <w:r w:rsidRPr="00321434">
        <w:rPr>
          <w:rFonts w:ascii="Arial" w:eastAsia="Times New Roman" w:hAnsi="Arial" w:cs="Arial"/>
          <w:color w:val="333333"/>
          <w:kern w:val="0"/>
          <w:sz w:val="26"/>
          <w:szCs w:val="26"/>
          <w:lang w:eastAsia="es-UY"/>
          <w14:ligatures w14:val="none"/>
        </w:rPr>
        <w:t xml:space="preserve"> señala "la comunicación del amor con que Dios ama al mundo", reconoce la necesidad de "reconsiderar la eficacia de la comunicación eclesial" e indica, de manera </w:t>
      </w:r>
      <w:r w:rsidRPr="00321434">
        <w:rPr>
          <w:rFonts w:ascii="Arial" w:eastAsia="Times New Roman" w:hAnsi="Arial" w:cs="Arial"/>
          <w:color w:val="333333"/>
          <w:kern w:val="0"/>
          <w:sz w:val="26"/>
          <w:szCs w:val="26"/>
          <w:lang w:eastAsia="es-UY"/>
          <w14:ligatures w14:val="none"/>
        </w:rPr>
        <w:lastRenderedPageBreak/>
        <w:t>más pragmática, que se enviará a los cardenales "una comunicación más detallada" sobre el próximo </w:t>
      </w:r>
      <w:r w:rsidRPr="00321434">
        <w:rPr>
          <w:rFonts w:ascii="Arial" w:eastAsia="Times New Roman" w:hAnsi="Arial" w:cs="Arial"/>
          <w:b/>
          <w:bCs/>
          <w:color w:val="333333"/>
          <w:kern w:val="0"/>
          <w:sz w:val="26"/>
          <w:szCs w:val="26"/>
          <w:lang w:eastAsia="es-UY"/>
          <w14:ligatures w14:val="none"/>
        </w:rPr>
        <w:t>Consistorio</w:t>
      </w:r>
      <w:r w:rsidRPr="00321434">
        <w:rPr>
          <w:rFonts w:ascii="Arial" w:eastAsia="Times New Roman" w:hAnsi="Arial" w:cs="Arial"/>
          <w:color w:val="333333"/>
          <w:kern w:val="0"/>
          <w:sz w:val="26"/>
          <w:szCs w:val="26"/>
          <w:lang w:eastAsia="es-UY"/>
          <w14:ligatures w14:val="none"/>
        </w:rPr>
        <w:t> .</w:t>
      </w:r>
    </w:p>
    <w:p w14:paraId="14E6D7F1"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14BFA84A"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Tres apariciones de la misma palabra y, a la vez, tres dimensiones de la misión cristiana que, en conjunto, conforman una visión orgánica de lo que la comunicación significa para la Iglesia hoy. No se trata de una simple coincidencia estilística. Existe una intuición más profunda: la comunicación no es un sector de la Iglesia, ni un instrumento o técnica al servicio de la misión eclesial. Es </w:t>
      </w:r>
      <w:r w:rsidRPr="00321434">
        <w:rPr>
          <w:rFonts w:ascii="Arial" w:eastAsia="Times New Roman" w:hAnsi="Arial" w:cs="Arial"/>
          <w:b/>
          <w:bCs/>
          <w:i/>
          <w:iCs/>
          <w:color w:val="333333"/>
          <w:kern w:val="0"/>
          <w:sz w:val="26"/>
          <w:szCs w:val="26"/>
          <w:lang w:eastAsia="es-UY"/>
          <w14:ligatures w14:val="none"/>
        </w:rPr>
        <w:t>la</w:t>
      </w:r>
      <w:r w:rsidRPr="00321434">
        <w:rPr>
          <w:rFonts w:ascii="Arial" w:eastAsia="Times New Roman" w:hAnsi="Arial" w:cs="Arial"/>
          <w:color w:val="333333"/>
          <w:kern w:val="0"/>
          <w:sz w:val="26"/>
          <w:szCs w:val="26"/>
          <w:lang w:eastAsia="es-UY"/>
          <w14:ligatures w14:val="none"/>
        </w:rPr>
        <w:t> misión misma, en sus múltiples expresiones, y por lo tanto constituye la identidad cristiana y eclesial.</w:t>
      </w:r>
    </w:p>
    <w:p w14:paraId="7CFCD55B"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17A7EE29"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Por lo tanto, estos tres registros diferentes están profundamente interconectados y ayudan a comprender la importancia central del proceso comunicacional en una Iglesia que desea ser sinodal y misionera.</w:t>
      </w:r>
    </w:p>
    <w:p w14:paraId="1B227979"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2068551E" w14:textId="77777777" w:rsid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r w:rsidRPr="00321434">
        <w:rPr>
          <w:rFonts w:ascii="Arial" w:eastAsia="Times New Roman" w:hAnsi="Arial" w:cs="Arial"/>
          <w:b/>
          <w:bCs/>
          <w:color w:val="333333"/>
          <w:kern w:val="0"/>
          <w:sz w:val="36"/>
          <w:szCs w:val="36"/>
          <w:lang w:eastAsia="es-UY"/>
          <w14:ligatures w14:val="none"/>
        </w:rPr>
        <w:t>Comunicación teológica: Amor que se comunica a sí mismo.</w:t>
      </w:r>
    </w:p>
    <w:p w14:paraId="1476D1EB" w14:textId="77777777" w:rsidR="00321434" w:rsidRP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D96188B"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El objetivo de la carta de </w:t>
      </w:r>
      <w:r w:rsidRPr="00321434">
        <w:rPr>
          <w:rFonts w:ascii="Arial" w:eastAsia="Times New Roman" w:hAnsi="Arial" w:cs="Arial"/>
          <w:b/>
          <w:bCs/>
          <w:color w:val="333333"/>
          <w:kern w:val="0"/>
          <w:sz w:val="26"/>
          <w:szCs w:val="26"/>
          <w:lang w:eastAsia="es-UY"/>
          <w14:ligatures w14:val="none"/>
        </w:rPr>
        <w:t>León XIV</w:t>
      </w:r>
      <w:r w:rsidRPr="00321434">
        <w:rPr>
          <w:rFonts w:ascii="Arial" w:eastAsia="Times New Roman" w:hAnsi="Arial" w:cs="Arial"/>
          <w:color w:val="333333"/>
          <w:kern w:val="0"/>
          <w:sz w:val="26"/>
          <w:szCs w:val="26"/>
          <w:lang w:eastAsia="es-UY"/>
          <w14:ligatures w14:val="none"/>
        </w:rPr>
        <w:t> es reiterar y enfatizar ante los cardenales la relevancia de </w:t>
      </w:r>
      <w:proofErr w:type="spellStart"/>
      <w:r w:rsidRPr="00321434">
        <w:rPr>
          <w:rFonts w:ascii="Arial" w:eastAsia="Times New Roman" w:hAnsi="Arial" w:cs="Arial"/>
          <w:b/>
          <w:bCs/>
          <w:i/>
          <w:iCs/>
          <w:color w:val="333333"/>
          <w:kern w:val="0"/>
          <w:sz w:val="26"/>
          <w:szCs w:val="26"/>
          <w:lang w:eastAsia="es-UY"/>
          <w14:ligatures w14:val="none"/>
        </w:rPr>
        <w:t>Evangelii</w:t>
      </w:r>
      <w:proofErr w:type="spellEnd"/>
      <w:r w:rsidRPr="00321434">
        <w:rPr>
          <w:rFonts w:ascii="Arial" w:eastAsia="Times New Roman" w:hAnsi="Arial" w:cs="Arial"/>
          <w:b/>
          <w:bCs/>
          <w:i/>
          <w:iCs/>
          <w:color w:val="333333"/>
          <w:kern w:val="0"/>
          <w:sz w:val="26"/>
          <w:szCs w:val="26"/>
          <w:lang w:eastAsia="es-UY"/>
          <w14:ligatures w14:val="none"/>
        </w:rPr>
        <w:t xml:space="preserve"> </w:t>
      </w:r>
      <w:proofErr w:type="spellStart"/>
      <w:r w:rsidRPr="00321434">
        <w:rPr>
          <w:rFonts w:ascii="Arial" w:eastAsia="Times New Roman" w:hAnsi="Arial" w:cs="Arial"/>
          <w:b/>
          <w:bCs/>
          <w:i/>
          <w:iCs/>
          <w:color w:val="333333"/>
          <w:kern w:val="0"/>
          <w:sz w:val="26"/>
          <w:szCs w:val="26"/>
          <w:lang w:eastAsia="es-UY"/>
          <w14:ligatures w14:val="none"/>
        </w:rPr>
        <w:t>Gaudium</w:t>
      </w:r>
      <w:proofErr w:type="spellEnd"/>
      <w:r w:rsidRPr="00321434">
        <w:rPr>
          <w:rFonts w:ascii="Arial" w:eastAsia="Times New Roman" w:hAnsi="Arial" w:cs="Arial"/>
          <w:color w:val="333333"/>
          <w:kern w:val="0"/>
          <w:sz w:val="26"/>
          <w:szCs w:val="26"/>
          <w:lang w:eastAsia="es-UY"/>
          <w14:ligatures w14:val="none"/>
        </w:rPr>
        <w:t> para la Iglesia actual. Y este documento de </w:t>
      </w:r>
      <w:r w:rsidRPr="00321434">
        <w:rPr>
          <w:rFonts w:ascii="Arial" w:eastAsia="Times New Roman" w:hAnsi="Arial" w:cs="Arial"/>
          <w:b/>
          <w:bCs/>
          <w:color w:val="333333"/>
          <w:kern w:val="0"/>
          <w:sz w:val="26"/>
          <w:szCs w:val="26"/>
          <w:lang w:eastAsia="es-UY"/>
          <w14:ligatures w14:val="none"/>
        </w:rPr>
        <w:t>Francisco</w:t>
      </w:r>
      <w:r w:rsidRPr="00321434">
        <w:rPr>
          <w:rFonts w:ascii="Arial" w:eastAsia="Times New Roman" w:hAnsi="Arial" w:cs="Arial"/>
          <w:color w:val="333333"/>
          <w:kern w:val="0"/>
          <w:sz w:val="26"/>
          <w:szCs w:val="26"/>
          <w:lang w:eastAsia="es-UY"/>
          <w14:ligatures w14:val="none"/>
        </w:rPr>
        <w:t> comienza precisamente con la referencia a «una alegría que se renueva y se comunica». La alegría del Evangelio es comunicativa: no puede ser contenida por nada ni por nadie, ni puede reducirse a una experiencia privada e íntima.</w:t>
      </w:r>
    </w:p>
    <w:p w14:paraId="51025057"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6238729F"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La formulación más profunda y hermosa de la carta es precisamente la que presenta el propósito último de la misión no como una expansión institucional ni como una conservación doctrinal, sino como una comunicación divina y amorosa: "El fin de la misión no es la supervivencia misma, sino la comunicación del amor con el que Dios ama al mundo".</w:t>
      </w:r>
    </w:p>
    <w:p w14:paraId="7C88C3A5"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2A922DB5"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Aquí subyace toda una teología de la comunicación. Más que reflexionar sobre la comunicación de la Iglesia, se trata de pensar en la Iglesia desde la perspectiva de la comunicación divina. Cuando </w:t>
      </w:r>
      <w:r w:rsidRPr="00321434">
        <w:rPr>
          <w:rFonts w:ascii="Arial" w:eastAsia="Times New Roman" w:hAnsi="Arial" w:cs="Arial"/>
          <w:b/>
          <w:bCs/>
          <w:color w:val="333333"/>
          <w:kern w:val="0"/>
          <w:sz w:val="26"/>
          <w:szCs w:val="26"/>
          <w:lang w:eastAsia="es-UY"/>
          <w14:ligatures w14:val="none"/>
        </w:rPr>
        <w:t>Juan</w:t>
      </w:r>
      <w:r w:rsidRPr="00321434">
        <w:rPr>
          <w:rFonts w:ascii="Arial" w:eastAsia="Times New Roman" w:hAnsi="Arial" w:cs="Arial"/>
          <w:color w:val="333333"/>
          <w:kern w:val="0"/>
          <w:sz w:val="26"/>
          <w:szCs w:val="26"/>
          <w:lang w:eastAsia="es-UY"/>
          <w14:ligatures w14:val="none"/>
        </w:rPr>
        <w:t> dice que «Dios es amor» (1 Juan 4:8), en última instancia afirma que Dios es comunicación: una existencia que no se agota en sí misma, una apertura radical al otro, una entrega total de sí mismo, un amor que se da a conocer.</w:t>
      </w:r>
    </w:p>
    <w:p w14:paraId="4C08FDA4"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44F03A77"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La comunicación, en este sentido, es </w:t>
      </w:r>
      <w:r w:rsidRPr="00321434">
        <w:rPr>
          <w:rFonts w:ascii="Arial" w:eastAsia="Times New Roman" w:hAnsi="Arial" w:cs="Arial"/>
          <w:i/>
          <w:iCs/>
          <w:color w:val="333333"/>
          <w:kern w:val="0"/>
          <w:sz w:val="26"/>
          <w:szCs w:val="26"/>
          <w:lang w:eastAsia="es-UY"/>
          <w14:ligatures w14:val="none"/>
        </w:rPr>
        <w:t>revelación</w:t>
      </w:r>
      <w:r w:rsidRPr="00321434">
        <w:rPr>
          <w:rFonts w:ascii="Arial" w:eastAsia="Times New Roman" w:hAnsi="Arial" w:cs="Arial"/>
          <w:color w:val="333333"/>
          <w:kern w:val="0"/>
          <w:sz w:val="26"/>
          <w:szCs w:val="26"/>
          <w:lang w:eastAsia="es-UY"/>
          <w14:ligatures w14:val="none"/>
        </w:rPr>
        <w:t> , más que mediación. Está en el origen de la fe cristiana, que, a su vez, nace de un encuentro, como recuerda </w:t>
      </w:r>
      <w:r w:rsidRPr="00321434">
        <w:rPr>
          <w:rFonts w:ascii="Arial" w:eastAsia="Times New Roman" w:hAnsi="Arial" w:cs="Arial"/>
          <w:b/>
          <w:bCs/>
          <w:color w:val="333333"/>
          <w:kern w:val="0"/>
          <w:sz w:val="26"/>
          <w:szCs w:val="26"/>
          <w:lang w:eastAsia="es-UY"/>
          <w14:ligatures w14:val="none"/>
        </w:rPr>
        <w:t>el Papa Benedicto XVI</w:t>
      </w:r>
      <w:r w:rsidRPr="00321434">
        <w:rPr>
          <w:rFonts w:ascii="Arial" w:eastAsia="Times New Roman" w:hAnsi="Arial" w:cs="Arial"/>
          <w:color w:val="333333"/>
          <w:kern w:val="0"/>
          <w:sz w:val="26"/>
          <w:szCs w:val="26"/>
          <w:lang w:eastAsia="es-UY"/>
          <w14:ligatures w14:val="none"/>
        </w:rPr>
        <w:t> , citado por </w:t>
      </w:r>
      <w:r w:rsidRPr="00321434">
        <w:rPr>
          <w:rFonts w:ascii="Arial" w:eastAsia="Times New Roman" w:hAnsi="Arial" w:cs="Arial"/>
          <w:b/>
          <w:bCs/>
          <w:color w:val="333333"/>
          <w:kern w:val="0"/>
          <w:sz w:val="26"/>
          <w:szCs w:val="26"/>
          <w:lang w:eastAsia="es-UY"/>
          <w14:ligatures w14:val="none"/>
        </w:rPr>
        <w:t>Francisco</w:t>
      </w:r>
      <w:r w:rsidRPr="00321434">
        <w:rPr>
          <w:rFonts w:ascii="Arial" w:eastAsia="Times New Roman" w:hAnsi="Arial" w:cs="Arial"/>
          <w:color w:val="333333"/>
          <w:kern w:val="0"/>
          <w:sz w:val="26"/>
          <w:szCs w:val="26"/>
          <w:lang w:eastAsia="es-UY"/>
          <w14:ligatures w14:val="none"/>
        </w:rPr>
        <w:t> en </w:t>
      </w:r>
      <w:proofErr w:type="spellStart"/>
      <w:r w:rsidRPr="00321434">
        <w:rPr>
          <w:rFonts w:ascii="Arial" w:eastAsia="Times New Roman" w:hAnsi="Arial" w:cs="Arial"/>
          <w:b/>
          <w:bCs/>
          <w:i/>
          <w:iCs/>
          <w:color w:val="333333"/>
          <w:kern w:val="0"/>
          <w:sz w:val="26"/>
          <w:szCs w:val="26"/>
          <w:lang w:eastAsia="es-UY"/>
          <w14:ligatures w14:val="none"/>
        </w:rPr>
        <w:t>Evangelii</w:t>
      </w:r>
      <w:proofErr w:type="spellEnd"/>
      <w:r w:rsidRPr="00321434">
        <w:rPr>
          <w:rFonts w:ascii="Arial" w:eastAsia="Times New Roman" w:hAnsi="Arial" w:cs="Arial"/>
          <w:b/>
          <w:bCs/>
          <w:i/>
          <w:iCs/>
          <w:color w:val="333333"/>
          <w:kern w:val="0"/>
          <w:sz w:val="26"/>
          <w:szCs w:val="26"/>
          <w:lang w:eastAsia="es-UY"/>
          <w14:ligatures w14:val="none"/>
        </w:rPr>
        <w:t xml:space="preserve"> </w:t>
      </w:r>
      <w:proofErr w:type="spellStart"/>
      <w:r w:rsidRPr="00321434">
        <w:rPr>
          <w:rFonts w:ascii="Arial" w:eastAsia="Times New Roman" w:hAnsi="Arial" w:cs="Arial"/>
          <w:b/>
          <w:bCs/>
          <w:i/>
          <w:iCs/>
          <w:color w:val="333333"/>
          <w:kern w:val="0"/>
          <w:sz w:val="26"/>
          <w:szCs w:val="26"/>
          <w:lang w:eastAsia="es-UY"/>
          <w14:ligatures w14:val="none"/>
        </w:rPr>
        <w:t>Gaudium</w:t>
      </w:r>
      <w:proofErr w:type="spellEnd"/>
      <w:r w:rsidRPr="00321434">
        <w:rPr>
          <w:rFonts w:ascii="Arial" w:eastAsia="Times New Roman" w:hAnsi="Arial" w:cs="Arial"/>
          <w:color w:val="333333"/>
          <w:kern w:val="0"/>
          <w:sz w:val="26"/>
          <w:szCs w:val="26"/>
          <w:lang w:eastAsia="es-UY"/>
          <w14:ligatures w14:val="none"/>
        </w:rPr>
        <w:t xml:space="preserve"> : «Al comienzo de ser cristiano, no hay una decisión ética ni una gran idea, sino un encuentro con un acontecimiento, con una Persona que da a la vida un nuevo horizonte y, de este modo, una dirección decisiva» (EG 7). Y este encuentro, una vez </w:t>
      </w:r>
      <w:r w:rsidRPr="00321434">
        <w:rPr>
          <w:rFonts w:ascii="Arial" w:eastAsia="Times New Roman" w:hAnsi="Arial" w:cs="Arial"/>
          <w:color w:val="333333"/>
          <w:kern w:val="0"/>
          <w:sz w:val="26"/>
          <w:szCs w:val="26"/>
          <w:lang w:eastAsia="es-UY"/>
          <w14:ligatures w14:val="none"/>
        </w:rPr>
        <w:lastRenderedPageBreak/>
        <w:t>vivido, se vuelve intrínsecamente comunicativo: «Si alguien ha recibido este amor que restaura el sentido de la vida, ¿cómo puede contener el deseo de comunicarlo a los demás?» (EG 8). El dinamismo de la fe cristiana, centrado en el mandamiento del amor, pasa precisamente por esta comunicación </w:t>
      </w:r>
      <w:r w:rsidRPr="00321434">
        <w:rPr>
          <w:rFonts w:ascii="Arial" w:eastAsia="Times New Roman" w:hAnsi="Arial" w:cs="Arial"/>
          <w:i/>
          <w:iCs/>
          <w:color w:val="333333"/>
          <w:kern w:val="0"/>
          <w:sz w:val="26"/>
          <w:szCs w:val="26"/>
          <w:lang w:eastAsia="es-UY"/>
          <w14:ligatures w14:val="none"/>
        </w:rPr>
        <w:t>desbordante</w:t>
      </w:r>
      <w:r w:rsidRPr="00321434">
        <w:rPr>
          <w:rFonts w:ascii="Arial" w:eastAsia="Times New Roman" w:hAnsi="Arial" w:cs="Arial"/>
          <w:color w:val="333333"/>
          <w:kern w:val="0"/>
          <w:sz w:val="26"/>
          <w:szCs w:val="26"/>
          <w:lang w:eastAsia="es-UY"/>
          <w14:ligatures w14:val="none"/>
        </w:rPr>
        <w:t> .</w:t>
      </w:r>
    </w:p>
    <w:p w14:paraId="1FEEAAB5"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009C0964"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4EFFCC88"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Por lo tanto, </w:t>
      </w:r>
      <w:r w:rsidRPr="00321434">
        <w:rPr>
          <w:rFonts w:ascii="Arial" w:eastAsia="Times New Roman" w:hAnsi="Arial" w:cs="Arial"/>
          <w:b/>
          <w:bCs/>
          <w:color w:val="333333"/>
          <w:kern w:val="0"/>
          <w:sz w:val="26"/>
          <w:szCs w:val="26"/>
          <w:lang w:eastAsia="es-UY"/>
          <w14:ligatures w14:val="none"/>
        </w:rPr>
        <w:t>Francisco</w:t>
      </w:r>
      <w:r w:rsidRPr="00321434">
        <w:rPr>
          <w:rFonts w:ascii="Arial" w:eastAsia="Times New Roman" w:hAnsi="Arial" w:cs="Arial"/>
          <w:color w:val="333333"/>
          <w:kern w:val="0"/>
          <w:sz w:val="26"/>
          <w:szCs w:val="26"/>
          <w:lang w:eastAsia="es-UY"/>
          <w14:ligatures w14:val="none"/>
        </w:rPr>
        <w:t> reitera: «La mejor motivación para decidir comunicar el Evangelio es contemplarlo con amor, detenerse en sus páginas y leerlo con el corazón» (EG 264). Inspirados por esto, los cristianos son personas que «abandonan la seguridad de la orilla y se apasionan por la misión de comunicar la vida a los demás» (EG 10). En consecuencia, el Papa continúa con sus metáforas: «un evangelizador no debe tener constantemente rostro de luto» (EG 10) ni «rostro de vinagre» (EG 85). Los cristianos son reflejo de la imagen de la comunión divina (cf. EG 178).</w:t>
      </w:r>
    </w:p>
    <w:p w14:paraId="7345810D"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46566D6D" w14:textId="77777777" w:rsid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r w:rsidRPr="00321434">
        <w:rPr>
          <w:rFonts w:ascii="Arial" w:eastAsia="Times New Roman" w:hAnsi="Arial" w:cs="Arial"/>
          <w:b/>
          <w:bCs/>
          <w:color w:val="333333"/>
          <w:kern w:val="0"/>
          <w:sz w:val="36"/>
          <w:szCs w:val="36"/>
          <w:lang w:eastAsia="es-UY"/>
          <w14:ligatures w14:val="none"/>
        </w:rPr>
        <w:t>Comunicación eclesial: una Iglesia que se reinventa.</w:t>
      </w:r>
    </w:p>
    <w:p w14:paraId="36B01BFC" w14:textId="77777777" w:rsidR="00321434" w:rsidRP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CB0B746"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 xml:space="preserve">Desde un punto de vista teológico, la carta se adentra en el plano </w:t>
      </w:r>
      <w:proofErr w:type="spellStart"/>
      <w:r w:rsidRPr="00321434">
        <w:rPr>
          <w:rFonts w:ascii="Arial" w:eastAsia="Times New Roman" w:hAnsi="Arial" w:cs="Arial"/>
          <w:color w:val="333333"/>
          <w:kern w:val="0"/>
          <w:sz w:val="26"/>
          <w:szCs w:val="26"/>
          <w:lang w:eastAsia="es-UY"/>
          <w14:ligatures w14:val="none"/>
        </w:rPr>
        <w:t>socioinstitucional</w:t>
      </w:r>
      <w:proofErr w:type="spellEnd"/>
      <w:r w:rsidRPr="00321434">
        <w:rPr>
          <w:rFonts w:ascii="Arial" w:eastAsia="Times New Roman" w:hAnsi="Arial" w:cs="Arial"/>
          <w:color w:val="333333"/>
          <w:kern w:val="0"/>
          <w:sz w:val="26"/>
          <w:szCs w:val="26"/>
          <w:lang w:eastAsia="es-UY"/>
          <w14:ligatures w14:val="none"/>
        </w:rPr>
        <w:t>. Entre las indicaciones prácticas surgidas de la reunión de cardenales del pasado enero, </w:t>
      </w:r>
      <w:r w:rsidRPr="00321434">
        <w:rPr>
          <w:rFonts w:ascii="Arial" w:eastAsia="Times New Roman" w:hAnsi="Arial" w:cs="Arial"/>
          <w:b/>
          <w:bCs/>
          <w:color w:val="333333"/>
          <w:kern w:val="0"/>
          <w:sz w:val="26"/>
          <w:szCs w:val="26"/>
          <w:lang w:eastAsia="es-UY"/>
          <w14:ligatures w14:val="none"/>
        </w:rPr>
        <w:t>León XIV</w:t>
      </w:r>
      <w:r w:rsidRPr="00321434">
        <w:rPr>
          <w:rFonts w:ascii="Arial" w:eastAsia="Times New Roman" w:hAnsi="Arial" w:cs="Arial"/>
          <w:color w:val="333333"/>
          <w:kern w:val="0"/>
          <w:sz w:val="26"/>
          <w:szCs w:val="26"/>
          <w:lang w:eastAsia="es-UY"/>
          <w14:ligatures w14:val="none"/>
        </w:rPr>
        <w:t> menciona «la necesidad de reconsiderar la eficacia de la comunicación eclesial, también a nivel de la </w:t>
      </w:r>
      <w:r w:rsidRPr="00321434">
        <w:rPr>
          <w:rFonts w:ascii="Arial" w:eastAsia="Times New Roman" w:hAnsi="Arial" w:cs="Arial"/>
          <w:b/>
          <w:bCs/>
          <w:color w:val="333333"/>
          <w:kern w:val="0"/>
          <w:sz w:val="26"/>
          <w:szCs w:val="26"/>
          <w:lang w:eastAsia="es-UY"/>
          <w14:ligatures w14:val="none"/>
        </w:rPr>
        <w:t>Santa Sede</w:t>
      </w:r>
      <w:r w:rsidRPr="00321434">
        <w:rPr>
          <w:rFonts w:ascii="Arial" w:eastAsia="Times New Roman" w:hAnsi="Arial" w:cs="Arial"/>
          <w:color w:val="333333"/>
          <w:kern w:val="0"/>
          <w:sz w:val="26"/>
          <w:szCs w:val="26"/>
          <w:lang w:eastAsia="es-UY"/>
          <w14:ligatures w14:val="none"/>
        </w:rPr>
        <w:t> , con un enfoque más claramente misionero».</w:t>
      </w:r>
    </w:p>
    <w:p w14:paraId="19657F1D"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2273FFFA"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A primera vista, hablar de la </w:t>
      </w:r>
      <w:r w:rsidRPr="00321434">
        <w:rPr>
          <w:rFonts w:ascii="Arial" w:eastAsia="Times New Roman" w:hAnsi="Arial" w:cs="Arial"/>
          <w:i/>
          <w:iCs/>
          <w:color w:val="333333"/>
          <w:kern w:val="0"/>
          <w:sz w:val="26"/>
          <w:szCs w:val="26"/>
          <w:lang w:eastAsia="es-UY"/>
          <w14:ligatures w14:val="none"/>
        </w:rPr>
        <w:t>eficacia</w:t>
      </w:r>
      <w:r w:rsidRPr="00321434">
        <w:rPr>
          <w:rFonts w:ascii="Arial" w:eastAsia="Times New Roman" w:hAnsi="Arial" w:cs="Arial"/>
          <w:color w:val="333333"/>
          <w:kern w:val="0"/>
          <w:sz w:val="26"/>
          <w:szCs w:val="26"/>
          <w:lang w:eastAsia="es-UY"/>
          <w14:ligatures w14:val="none"/>
        </w:rPr>
        <w:t> de la comunicación eclesial podría parecer una cuestión administrativa, gerencial o burocrática. Pero en realidad, se trata de reconocer que la forma en que la Iglesia se comunica también revela su identidad y moldea —como el agua que gotea sobre una piedra— su futuro. La comunicación es una práctica concreta que estructura (o puede deconstruir) la vida eclesial.</w:t>
      </w:r>
    </w:p>
    <w:p w14:paraId="19CAA8A2"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572FE3EC"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Para la Iglesia, la comunicación no es sinónimo de </w:t>
      </w:r>
      <w:r w:rsidRPr="00321434">
        <w:rPr>
          <w:rFonts w:ascii="Arial" w:eastAsia="Times New Roman" w:hAnsi="Arial" w:cs="Arial"/>
          <w:i/>
          <w:iCs/>
          <w:color w:val="333333"/>
          <w:kern w:val="0"/>
          <w:sz w:val="26"/>
          <w:szCs w:val="26"/>
          <w:lang w:eastAsia="es-UY"/>
          <w14:ligatures w14:val="none"/>
        </w:rPr>
        <w:t>«marketing</w:t>
      </w:r>
      <w:r w:rsidRPr="00321434">
        <w:rPr>
          <w:rFonts w:ascii="Arial" w:eastAsia="Times New Roman" w:hAnsi="Arial" w:cs="Arial"/>
          <w:color w:val="333333"/>
          <w:kern w:val="0"/>
          <w:sz w:val="26"/>
          <w:szCs w:val="26"/>
          <w:lang w:eastAsia="es-UY"/>
          <w14:ligatures w14:val="none"/>
        </w:rPr>
        <w:t> » , </w:t>
      </w:r>
      <w:r w:rsidRPr="00321434">
        <w:rPr>
          <w:rFonts w:ascii="Arial" w:eastAsia="Times New Roman" w:hAnsi="Arial" w:cs="Arial"/>
          <w:i/>
          <w:iCs/>
          <w:color w:val="333333"/>
          <w:kern w:val="0"/>
          <w:sz w:val="26"/>
          <w:szCs w:val="26"/>
          <w:lang w:eastAsia="es-UY"/>
          <w14:ligatures w14:val="none"/>
        </w:rPr>
        <w:t>«marca</w:t>
      </w:r>
      <w:r w:rsidRPr="00321434">
        <w:rPr>
          <w:rFonts w:ascii="Arial" w:eastAsia="Times New Roman" w:hAnsi="Arial" w:cs="Arial"/>
          <w:color w:val="333333"/>
          <w:kern w:val="0"/>
          <w:sz w:val="26"/>
          <w:szCs w:val="26"/>
          <w:lang w:eastAsia="es-UY"/>
          <w14:ligatures w14:val="none"/>
        </w:rPr>
        <w:t> », «gestión de imagen» ni «creación de reputación»; y la eficacia no es necesariamente lo mismo que «resultados», «cantidad», «participación», «impacto» o «influencia». Para la fe cristiana, la comunicación eclesial es un despliegue de la comunicación teológica: se trata de favorecer (y no obstaculizar) que la Palabra misma produzca los efectos deseados (¡por sí misma!) y asegurar que el mensaje (¡por sí mismo!) transforme a quienes lo reciben. Una Iglesia que comunica demasiado o en exceso, pero que se comunica mal o solo bien formalmente, sin transformación existencial o social, no responde a su vocación.</w:t>
      </w:r>
    </w:p>
    <w:p w14:paraId="2D342662"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6347C739"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b/>
          <w:bCs/>
          <w:color w:val="333333"/>
          <w:kern w:val="0"/>
          <w:sz w:val="26"/>
          <w:szCs w:val="26"/>
          <w:lang w:eastAsia="es-UY"/>
          <w14:ligatures w14:val="none"/>
        </w:rPr>
        <w:lastRenderedPageBreak/>
        <w:t>El Papa Francisco</w:t>
      </w:r>
      <w:r w:rsidRPr="00321434">
        <w:rPr>
          <w:rFonts w:ascii="Arial" w:eastAsia="Times New Roman" w:hAnsi="Arial" w:cs="Arial"/>
          <w:color w:val="333333"/>
          <w:kern w:val="0"/>
          <w:sz w:val="26"/>
          <w:szCs w:val="26"/>
          <w:lang w:eastAsia="es-UY"/>
          <w14:ligatures w14:val="none"/>
        </w:rPr>
        <w:t> ya había abordado este tema al afirmar que, «sin la opción preferencial por los pobres, la proclamación del Evangelio corre el riesgo de no ser comprendida o de ahogarse en ese mar de palabras que la sociedad comunicacional actual nos presenta a diario» (EG 199). El mar de palabras es real, y la Iglesia no es inmune al riesgo de ahogarse también en él. Comunicar en clave misionera exige un profundo discernimiento sobre </w:t>
      </w:r>
      <w:r w:rsidRPr="00321434">
        <w:rPr>
          <w:rFonts w:ascii="Arial" w:eastAsia="Times New Roman" w:hAnsi="Arial" w:cs="Arial"/>
          <w:i/>
          <w:iCs/>
          <w:color w:val="333333"/>
          <w:kern w:val="0"/>
          <w:sz w:val="26"/>
          <w:szCs w:val="26"/>
          <w:lang w:eastAsia="es-UY"/>
          <w14:ligatures w14:val="none"/>
        </w:rPr>
        <w:t>qué</w:t>
      </w:r>
      <w:r w:rsidRPr="00321434">
        <w:rPr>
          <w:rFonts w:ascii="Arial" w:eastAsia="Times New Roman" w:hAnsi="Arial" w:cs="Arial"/>
          <w:color w:val="333333"/>
          <w:kern w:val="0"/>
          <w:sz w:val="26"/>
          <w:szCs w:val="26"/>
          <w:lang w:eastAsia="es-UY"/>
          <w14:ligatures w14:val="none"/>
        </w:rPr>
        <w:t> , </w:t>
      </w:r>
      <w:r w:rsidRPr="00321434">
        <w:rPr>
          <w:rFonts w:ascii="Arial" w:eastAsia="Times New Roman" w:hAnsi="Arial" w:cs="Arial"/>
          <w:i/>
          <w:iCs/>
          <w:color w:val="333333"/>
          <w:kern w:val="0"/>
          <w:sz w:val="26"/>
          <w:szCs w:val="26"/>
          <w:lang w:eastAsia="es-UY"/>
          <w14:ligatures w14:val="none"/>
        </w:rPr>
        <w:t>cómo</w:t>
      </w:r>
      <w:r w:rsidRPr="00321434">
        <w:rPr>
          <w:rFonts w:ascii="Arial" w:eastAsia="Times New Roman" w:hAnsi="Arial" w:cs="Arial"/>
          <w:color w:val="333333"/>
          <w:kern w:val="0"/>
          <w:sz w:val="26"/>
          <w:szCs w:val="26"/>
          <w:lang w:eastAsia="es-UY"/>
          <w14:ligatures w14:val="none"/>
        </w:rPr>
        <w:t> , </w:t>
      </w:r>
      <w:r w:rsidRPr="00321434">
        <w:rPr>
          <w:rFonts w:ascii="Arial" w:eastAsia="Times New Roman" w:hAnsi="Arial" w:cs="Arial"/>
          <w:i/>
          <w:iCs/>
          <w:color w:val="333333"/>
          <w:kern w:val="0"/>
          <w:sz w:val="26"/>
          <w:szCs w:val="26"/>
          <w:lang w:eastAsia="es-UY"/>
          <w14:ligatures w14:val="none"/>
        </w:rPr>
        <w:t>para quién</w:t>
      </w:r>
      <w:r w:rsidRPr="00321434">
        <w:rPr>
          <w:rFonts w:ascii="Arial" w:eastAsia="Times New Roman" w:hAnsi="Arial" w:cs="Arial"/>
          <w:color w:val="333333"/>
          <w:kern w:val="0"/>
          <w:sz w:val="26"/>
          <w:szCs w:val="26"/>
          <w:lang w:eastAsia="es-UY"/>
          <w14:ligatures w14:val="none"/>
        </w:rPr>
        <w:t> , </w:t>
      </w:r>
      <w:r w:rsidRPr="00321434">
        <w:rPr>
          <w:rFonts w:ascii="Arial" w:eastAsia="Times New Roman" w:hAnsi="Arial" w:cs="Arial"/>
          <w:i/>
          <w:iCs/>
          <w:color w:val="333333"/>
          <w:kern w:val="0"/>
          <w:sz w:val="26"/>
          <w:szCs w:val="26"/>
          <w:lang w:eastAsia="es-UY"/>
          <w14:ligatures w14:val="none"/>
        </w:rPr>
        <w:t>con quién</w:t>
      </w:r>
      <w:r w:rsidRPr="00321434">
        <w:rPr>
          <w:rFonts w:ascii="Arial" w:eastAsia="Times New Roman" w:hAnsi="Arial" w:cs="Arial"/>
          <w:color w:val="333333"/>
          <w:kern w:val="0"/>
          <w:sz w:val="26"/>
          <w:szCs w:val="26"/>
          <w:lang w:eastAsia="es-UY"/>
          <w14:ligatures w14:val="none"/>
        </w:rPr>
        <w:t> y </w:t>
      </w:r>
      <w:r w:rsidRPr="00321434">
        <w:rPr>
          <w:rFonts w:ascii="Arial" w:eastAsia="Times New Roman" w:hAnsi="Arial" w:cs="Arial"/>
          <w:i/>
          <w:iCs/>
          <w:color w:val="333333"/>
          <w:kern w:val="0"/>
          <w:sz w:val="26"/>
          <w:szCs w:val="26"/>
          <w:lang w:eastAsia="es-UY"/>
          <w14:ligatures w14:val="none"/>
        </w:rPr>
        <w:t>en nombre de quién</w:t>
      </w:r>
      <w:r w:rsidRPr="00321434">
        <w:rPr>
          <w:rFonts w:ascii="Arial" w:eastAsia="Times New Roman" w:hAnsi="Arial" w:cs="Arial"/>
          <w:color w:val="333333"/>
          <w:kern w:val="0"/>
          <w:sz w:val="26"/>
          <w:szCs w:val="26"/>
          <w:lang w:eastAsia="es-UY"/>
          <w14:ligatures w14:val="none"/>
        </w:rPr>
        <w:t> se habla.</w:t>
      </w:r>
    </w:p>
    <w:p w14:paraId="61D642D5"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53B2C486"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Francisco advirtió además que la reforma de las estructuras eclesiales que exige la conversión pastoral solo puede entenderse en un sentido preciso: «Hacerlas todas más misioneras, que la pastoral ordinaria, en todas sus manifestaciones, sea más comunicativa y abierta» (EG 27), más receptiva y relacional, más capaz de escuchar y de encontrarse. En otras palabras, no hay reforma eclesial sin reforma comunicacional. No hay sinodalidad sin procesos comunicativos que sean, de hecho, abiertos, participativos y dialógicos.</w:t>
      </w:r>
    </w:p>
    <w:p w14:paraId="62B1FDA7"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0C2A3B53"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Pero la búsqueda de una comunicación eficaz debe tener en cuenta, como afirmó Francisco, que «el compromiso evangelizador se mueve dentro de las limitaciones del lenguaje y las circunstancias». Y, precisamente a partir de este reconocimiento, «busca comunicar la verdad del Evangelio cada vez mejor en un contexto dado, [sabiendo que] la perfección no es posible» (EG 45).</w:t>
      </w:r>
    </w:p>
    <w:p w14:paraId="439964A2"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4B328F2E" w14:textId="77777777" w:rsid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r w:rsidRPr="00321434">
        <w:rPr>
          <w:rFonts w:ascii="Arial" w:eastAsia="Times New Roman" w:hAnsi="Arial" w:cs="Arial"/>
          <w:b/>
          <w:bCs/>
          <w:color w:val="333333"/>
          <w:kern w:val="0"/>
          <w:sz w:val="36"/>
          <w:szCs w:val="36"/>
          <w:lang w:eastAsia="es-UY"/>
          <w14:ligatures w14:val="none"/>
        </w:rPr>
        <w:t>Comunicación práctica: el detalle que marca la diferencia.</w:t>
      </w:r>
    </w:p>
    <w:p w14:paraId="6AE6621B" w14:textId="77777777" w:rsidR="00321434" w:rsidRP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DABC21B"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La tercera aparición del término en la carta de </w:t>
      </w:r>
      <w:r w:rsidRPr="00321434">
        <w:rPr>
          <w:rFonts w:ascii="Arial" w:eastAsia="Times New Roman" w:hAnsi="Arial" w:cs="Arial"/>
          <w:b/>
          <w:bCs/>
          <w:color w:val="333333"/>
          <w:kern w:val="0"/>
          <w:sz w:val="26"/>
          <w:szCs w:val="26"/>
          <w:lang w:eastAsia="es-UY"/>
          <w14:ligatures w14:val="none"/>
        </w:rPr>
        <w:t>León XIV</w:t>
      </w:r>
      <w:r w:rsidRPr="00321434">
        <w:rPr>
          <w:rFonts w:ascii="Arial" w:eastAsia="Times New Roman" w:hAnsi="Arial" w:cs="Arial"/>
          <w:color w:val="333333"/>
          <w:kern w:val="0"/>
          <w:sz w:val="26"/>
          <w:szCs w:val="26"/>
          <w:lang w:eastAsia="es-UY"/>
          <w14:ligatures w14:val="none"/>
        </w:rPr>
        <w:t> es, a primera vista, la más prosaica: el Papa informa que, con motivo del </w:t>
      </w:r>
      <w:r w:rsidRPr="00321434">
        <w:rPr>
          <w:rFonts w:ascii="Arial" w:eastAsia="Times New Roman" w:hAnsi="Arial" w:cs="Arial"/>
          <w:b/>
          <w:bCs/>
          <w:color w:val="333333"/>
          <w:kern w:val="0"/>
          <w:sz w:val="26"/>
          <w:szCs w:val="26"/>
          <w:lang w:eastAsia="es-UY"/>
          <w14:ligatures w14:val="none"/>
        </w:rPr>
        <w:t>Consistorio</w:t>
      </w:r>
      <w:r w:rsidRPr="00321434">
        <w:rPr>
          <w:rFonts w:ascii="Arial" w:eastAsia="Times New Roman" w:hAnsi="Arial" w:cs="Arial"/>
          <w:color w:val="333333"/>
          <w:kern w:val="0"/>
          <w:sz w:val="26"/>
          <w:szCs w:val="26"/>
          <w:lang w:eastAsia="es-UY"/>
          <w14:ligatures w14:val="none"/>
        </w:rPr>
        <w:t> de junio , se enviará una comunicación más detallada a los cardenales para que puedan prepararse adecuadamente. Un detalle logístico, podría decirse, en el que la comunicación se presenta en su dimensión más pragmática y cotidiana.</w:t>
      </w:r>
    </w:p>
    <w:p w14:paraId="186F336E"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71428350"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Pero aquí hay un adjetivo importante: </w:t>
      </w:r>
      <w:r w:rsidRPr="00321434">
        <w:rPr>
          <w:rFonts w:ascii="Arial" w:eastAsia="Times New Roman" w:hAnsi="Arial" w:cs="Arial"/>
          <w:i/>
          <w:iCs/>
          <w:color w:val="333333"/>
          <w:kern w:val="0"/>
          <w:sz w:val="26"/>
          <w:szCs w:val="26"/>
          <w:lang w:eastAsia="es-UY"/>
          <w14:ligatures w14:val="none"/>
        </w:rPr>
        <w:t>más detallado</w:t>
      </w:r>
      <w:r w:rsidRPr="00321434">
        <w:rPr>
          <w:rFonts w:ascii="Arial" w:eastAsia="Times New Roman" w:hAnsi="Arial" w:cs="Arial"/>
          <w:color w:val="333333"/>
          <w:kern w:val="0"/>
          <w:sz w:val="26"/>
          <w:szCs w:val="26"/>
          <w:lang w:eastAsia="es-UY"/>
          <w14:ligatures w14:val="none"/>
        </w:rPr>
        <w:t> . La comunicación orientada a </w:t>
      </w:r>
      <w:r w:rsidRPr="00321434">
        <w:rPr>
          <w:rFonts w:ascii="Arial" w:eastAsia="Times New Roman" w:hAnsi="Arial" w:cs="Arial"/>
          <w:i/>
          <w:iCs/>
          <w:color w:val="333333"/>
          <w:kern w:val="0"/>
          <w:sz w:val="26"/>
          <w:szCs w:val="26"/>
          <w:lang w:eastAsia="es-UY"/>
          <w14:ligatures w14:val="none"/>
        </w:rPr>
        <w:t>seguir correctamente</w:t>
      </w:r>
      <w:r w:rsidRPr="00321434">
        <w:rPr>
          <w:rFonts w:ascii="Arial" w:eastAsia="Times New Roman" w:hAnsi="Arial" w:cs="Arial"/>
          <w:color w:val="333333"/>
          <w:kern w:val="0"/>
          <w:sz w:val="26"/>
          <w:szCs w:val="26"/>
          <w:lang w:eastAsia="es-UY"/>
          <w14:ligatures w14:val="none"/>
        </w:rPr>
        <w:t> los procesos revela una conciencia que no separa el contenido de la forma, ni el mensaje del medio. La comunicación institucional y organizativa, en particular, no puede realizarse de forma improvisada. Toda comunicación de la Iglesia, desde la más teológica hasta la más burocrática, debe ser apropiada, es decir, </w:t>
      </w:r>
      <w:r w:rsidRPr="00321434">
        <w:rPr>
          <w:rFonts w:ascii="Arial" w:eastAsia="Times New Roman" w:hAnsi="Arial" w:cs="Arial"/>
          <w:i/>
          <w:iCs/>
          <w:color w:val="333333"/>
          <w:kern w:val="0"/>
          <w:sz w:val="26"/>
          <w:szCs w:val="26"/>
          <w:lang w:eastAsia="es-UY"/>
          <w14:ligatures w14:val="none"/>
        </w:rPr>
        <w:t>equilibrada y adaptada</w:t>
      </w:r>
      <w:r w:rsidRPr="00321434">
        <w:rPr>
          <w:rFonts w:ascii="Arial" w:eastAsia="Times New Roman" w:hAnsi="Arial" w:cs="Arial"/>
          <w:color w:val="333333"/>
          <w:kern w:val="0"/>
          <w:sz w:val="26"/>
          <w:szCs w:val="26"/>
          <w:lang w:eastAsia="es-UY"/>
          <w14:ligatures w14:val="none"/>
        </w:rPr>
        <w:t> a sus destinatarios y sus contextos.</w:t>
      </w:r>
    </w:p>
    <w:p w14:paraId="20094874"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1FB4777F"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 xml:space="preserve">La encíclica </w:t>
      </w:r>
      <w:proofErr w:type="spellStart"/>
      <w:r w:rsidRPr="00321434">
        <w:rPr>
          <w:rFonts w:ascii="Arial" w:eastAsia="Times New Roman" w:hAnsi="Arial" w:cs="Arial"/>
          <w:color w:val="333333"/>
          <w:kern w:val="0"/>
          <w:sz w:val="26"/>
          <w:szCs w:val="26"/>
          <w:lang w:eastAsia="es-UY"/>
          <w14:ligatures w14:val="none"/>
        </w:rPr>
        <w:t>Evangelii</w:t>
      </w:r>
      <w:proofErr w:type="spellEnd"/>
      <w:r w:rsidRPr="00321434">
        <w:rPr>
          <w:rFonts w:ascii="Arial" w:eastAsia="Times New Roman" w:hAnsi="Arial" w:cs="Arial"/>
          <w:color w:val="333333"/>
          <w:kern w:val="0"/>
          <w:sz w:val="26"/>
          <w:szCs w:val="26"/>
          <w:lang w:eastAsia="es-UY"/>
          <w14:ligatures w14:val="none"/>
        </w:rPr>
        <w:t> </w:t>
      </w:r>
      <w:proofErr w:type="spellStart"/>
      <w:r w:rsidRPr="00321434">
        <w:rPr>
          <w:rFonts w:ascii="Arial" w:eastAsia="Times New Roman" w:hAnsi="Arial" w:cs="Arial"/>
          <w:b/>
          <w:bCs/>
          <w:i/>
          <w:iCs/>
          <w:color w:val="333333"/>
          <w:kern w:val="0"/>
          <w:sz w:val="26"/>
          <w:szCs w:val="26"/>
          <w:lang w:eastAsia="es-UY"/>
          <w14:ligatures w14:val="none"/>
        </w:rPr>
        <w:t>Gaudium</w:t>
      </w:r>
      <w:proofErr w:type="spellEnd"/>
      <w:r w:rsidRPr="00321434">
        <w:rPr>
          <w:rFonts w:ascii="Arial" w:eastAsia="Times New Roman" w:hAnsi="Arial" w:cs="Arial"/>
          <w:color w:val="333333"/>
          <w:kern w:val="0"/>
          <w:sz w:val="26"/>
          <w:szCs w:val="26"/>
          <w:lang w:eastAsia="es-UY"/>
          <w14:ligatures w14:val="none"/>
        </w:rPr>
        <w:t xml:space="preserve"> reitera este punto: «Si pretendemos presentar todo desde una perspectiva misionera, esto también se aplica a </w:t>
      </w:r>
      <w:r w:rsidRPr="00321434">
        <w:rPr>
          <w:rFonts w:ascii="Arial" w:eastAsia="Times New Roman" w:hAnsi="Arial" w:cs="Arial"/>
          <w:color w:val="333333"/>
          <w:kern w:val="0"/>
          <w:sz w:val="26"/>
          <w:szCs w:val="26"/>
          <w:lang w:eastAsia="es-UY"/>
          <w14:ligatures w14:val="none"/>
        </w:rPr>
        <w:lastRenderedPageBreak/>
        <w:t>la manera de comunicar el mensaje» (EG 34). La clave reside precisamente en la «manera de comunicar», y no solo en el contenido y el mensaje. Como </w:t>
      </w:r>
      <w:r w:rsidRPr="00321434">
        <w:rPr>
          <w:rFonts w:ascii="Arial" w:eastAsia="Times New Roman" w:hAnsi="Arial" w:cs="Arial"/>
          <w:b/>
          <w:bCs/>
          <w:color w:val="333333"/>
          <w:kern w:val="0"/>
          <w:sz w:val="26"/>
          <w:szCs w:val="26"/>
          <w:lang w:eastAsia="es-UY"/>
          <w14:ligatures w14:val="none"/>
        </w:rPr>
        <w:t>Francisco</w:t>
      </w:r>
      <w:r w:rsidRPr="00321434">
        <w:rPr>
          <w:rFonts w:ascii="Arial" w:eastAsia="Times New Roman" w:hAnsi="Arial" w:cs="Arial"/>
          <w:color w:val="333333"/>
          <w:kern w:val="0"/>
          <w:sz w:val="26"/>
          <w:szCs w:val="26"/>
          <w:lang w:eastAsia="es-UY"/>
          <w14:ligatures w14:val="none"/>
        </w:rPr>
        <w:t> ha demostrado a lo largo de su pontificado, la forma comunica junto con el contenido, e incluso a veces más que este.</w:t>
      </w:r>
    </w:p>
    <w:p w14:paraId="6958F81C"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En un contexto marcado por la hiperinformación superficial y efímera, la atención a los detalles de la comunicación es también un llamado a la ética de la comunicación. Comunicar bien no se trata de comunicar mucho ni necesariamente rápido, sino de comunicar con significado y atención al otro. Y esto implica un ejercicio exigente: «Necesitamos practicar el arte de escuchar, que es más que oír. Escuchar […] es la capacidad del corazón que posibilita la cercanía» (EG 171). Una Iglesia que sabe comunicarse es, ante todo, una Iglesia que ha aprendido a escuchar los signos de los tiempos y los clamores de los pobres.</w:t>
      </w:r>
    </w:p>
    <w:p w14:paraId="2A19B49A"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15333420" w14:textId="77777777" w:rsid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r w:rsidRPr="00321434">
        <w:rPr>
          <w:rFonts w:ascii="Arial" w:eastAsia="Times New Roman" w:hAnsi="Arial" w:cs="Arial"/>
          <w:b/>
          <w:bCs/>
          <w:color w:val="333333"/>
          <w:kern w:val="0"/>
          <w:sz w:val="36"/>
          <w:szCs w:val="36"/>
          <w:lang w:eastAsia="es-UY"/>
          <w14:ligatures w14:val="none"/>
        </w:rPr>
        <w:t>Tres palabras, dos papas, un programa.</w:t>
      </w:r>
    </w:p>
    <w:p w14:paraId="1C119064" w14:textId="77777777" w:rsidR="00321434" w:rsidRPr="00321434" w:rsidRDefault="00321434" w:rsidP="00321434">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8635CF4"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Existe una profunda convergencia entre la aparente redundancia verbal de una simple carta de </w:t>
      </w:r>
      <w:r w:rsidRPr="00321434">
        <w:rPr>
          <w:rFonts w:ascii="Arial" w:eastAsia="Times New Roman" w:hAnsi="Arial" w:cs="Arial"/>
          <w:b/>
          <w:bCs/>
          <w:color w:val="333333"/>
          <w:kern w:val="0"/>
          <w:sz w:val="26"/>
          <w:szCs w:val="26"/>
          <w:lang w:eastAsia="es-UY"/>
          <w14:ligatures w14:val="none"/>
        </w:rPr>
        <w:t>León XIII</w:t>
      </w:r>
      <w:r w:rsidRPr="00321434">
        <w:rPr>
          <w:rFonts w:ascii="Arial" w:eastAsia="Times New Roman" w:hAnsi="Arial" w:cs="Arial"/>
          <w:color w:val="333333"/>
          <w:kern w:val="0"/>
          <w:sz w:val="26"/>
          <w:szCs w:val="26"/>
          <w:lang w:eastAsia="es-UY"/>
          <w14:ligatures w14:val="none"/>
        </w:rPr>
        <w:t> y las profundas intuiciones eclesiales de </w:t>
      </w:r>
      <w:r w:rsidRPr="00321434">
        <w:rPr>
          <w:rFonts w:ascii="Arial" w:eastAsia="Times New Roman" w:hAnsi="Arial" w:cs="Arial"/>
          <w:b/>
          <w:bCs/>
          <w:color w:val="333333"/>
          <w:kern w:val="0"/>
          <w:sz w:val="26"/>
          <w:szCs w:val="26"/>
          <w:lang w:eastAsia="es-UY"/>
          <w14:ligatures w14:val="none"/>
        </w:rPr>
        <w:t>Francisco</w:t>
      </w:r>
      <w:r w:rsidRPr="00321434">
        <w:rPr>
          <w:rFonts w:ascii="Arial" w:eastAsia="Times New Roman" w:hAnsi="Arial" w:cs="Arial"/>
          <w:color w:val="333333"/>
          <w:kern w:val="0"/>
          <w:sz w:val="26"/>
          <w:szCs w:val="26"/>
          <w:lang w:eastAsia="es-UY"/>
          <w14:ligatures w14:val="none"/>
        </w:rPr>
        <w:t> en un imponente documento magisterial como </w:t>
      </w:r>
      <w:proofErr w:type="spellStart"/>
      <w:r w:rsidRPr="00321434">
        <w:rPr>
          <w:rFonts w:ascii="Arial" w:eastAsia="Times New Roman" w:hAnsi="Arial" w:cs="Arial"/>
          <w:b/>
          <w:bCs/>
          <w:i/>
          <w:iCs/>
          <w:color w:val="333333"/>
          <w:kern w:val="0"/>
          <w:sz w:val="26"/>
          <w:szCs w:val="26"/>
          <w:lang w:eastAsia="es-UY"/>
          <w14:ligatures w14:val="none"/>
        </w:rPr>
        <w:t>Evangelii</w:t>
      </w:r>
      <w:proofErr w:type="spellEnd"/>
      <w:r w:rsidRPr="00321434">
        <w:rPr>
          <w:rFonts w:ascii="Arial" w:eastAsia="Times New Roman" w:hAnsi="Arial" w:cs="Arial"/>
          <w:b/>
          <w:bCs/>
          <w:i/>
          <w:iCs/>
          <w:color w:val="333333"/>
          <w:kern w:val="0"/>
          <w:sz w:val="26"/>
          <w:szCs w:val="26"/>
          <w:lang w:eastAsia="es-UY"/>
          <w14:ligatures w14:val="none"/>
        </w:rPr>
        <w:t xml:space="preserve"> </w:t>
      </w:r>
      <w:proofErr w:type="spellStart"/>
      <w:r w:rsidRPr="00321434">
        <w:rPr>
          <w:rFonts w:ascii="Arial" w:eastAsia="Times New Roman" w:hAnsi="Arial" w:cs="Arial"/>
          <w:b/>
          <w:bCs/>
          <w:i/>
          <w:iCs/>
          <w:color w:val="333333"/>
          <w:kern w:val="0"/>
          <w:sz w:val="26"/>
          <w:szCs w:val="26"/>
          <w:lang w:eastAsia="es-UY"/>
          <w14:ligatures w14:val="none"/>
        </w:rPr>
        <w:t>Gaudium</w:t>
      </w:r>
      <w:proofErr w:type="spellEnd"/>
      <w:r w:rsidRPr="00321434">
        <w:rPr>
          <w:rFonts w:ascii="Arial" w:eastAsia="Times New Roman" w:hAnsi="Arial" w:cs="Arial"/>
          <w:color w:val="333333"/>
          <w:kern w:val="0"/>
          <w:sz w:val="26"/>
          <w:szCs w:val="26"/>
          <w:lang w:eastAsia="es-UY"/>
          <w14:ligatures w14:val="none"/>
        </w:rPr>
        <w:t> : sinodalidad y misión son dos dimensiones de un mismo proceso comunicacional. Una Iglesia sinodal es aquella que camina junta, que escucha y dialoga, que hace del proceso comunicativo su forma de ser, su método existencial y organizativo.</w:t>
      </w:r>
    </w:p>
    <w:p w14:paraId="01DE0D0C"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46F1F8B9" w14:textId="77777777" w:rsid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b/>
          <w:bCs/>
          <w:color w:val="333333"/>
          <w:kern w:val="0"/>
          <w:sz w:val="26"/>
          <w:szCs w:val="26"/>
          <w:lang w:eastAsia="es-UY"/>
          <w14:ligatures w14:val="none"/>
        </w:rPr>
        <w:t>El Papa Francisco</w:t>
      </w:r>
      <w:r w:rsidRPr="00321434">
        <w:rPr>
          <w:rFonts w:ascii="Arial" w:eastAsia="Times New Roman" w:hAnsi="Arial" w:cs="Arial"/>
          <w:color w:val="333333"/>
          <w:kern w:val="0"/>
          <w:sz w:val="26"/>
          <w:szCs w:val="26"/>
          <w:lang w:eastAsia="es-UY"/>
          <w14:ligatures w14:val="none"/>
        </w:rPr>
        <w:t> ya había señalado, a través de sus escritos poéticos, que «en este tiempo en que las redes y otros instrumentos de comunicación humana han alcanzado niveles de progreso sin precedentes, sentimos el desafío de descubrir y transmitir la “mística” de vivir juntos, de mezclarse, de encontrarse, de darnos la mano, de apoyarnos mutuamente, de participar en esta marea un tanto caótica que puede transformarse en una verdadera experiencia de fraternidad» (EG 87). Un misionero solo puede vivir esta experiencia en una tensión comunicativa </w:t>
      </w:r>
      <w:r w:rsidRPr="00321434">
        <w:rPr>
          <w:rFonts w:ascii="Arial" w:eastAsia="Times New Roman" w:hAnsi="Arial" w:cs="Arial"/>
          <w:i/>
          <w:iCs/>
          <w:color w:val="333333"/>
          <w:kern w:val="0"/>
          <w:sz w:val="26"/>
          <w:szCs w:val="26"/>
          <w:lang w:eastAsia="es-UY"/>
          <w14:ligatures w14:val="none"/>
        </w:rPr>
        <w:t>que se extiende</w:t>
      </w:r>
      <w:r w:rsidRPr="00321434">
        <w:rPr>
          <w:rFonts w:ascii="Arial" w:eastAsia="Times New Roman" w:hAnsi="Arial" w:cs="Arial"/>
          <w:color w:val="333333"/>
          <w:kern w:val="0"/>
          <w:sz w:val="26"/>
          <w:szCs w:val="26"/>
          <w:lang w:eastAsia="es-UY"/>
          <w14:ligatures w14:val="none"/>
        </w:rPr>
        <w:t> , cuando «nunca se refugia en sus propias seguridades, nunca opta por la rigidez autodefensiva. Sabe que él mismo debe crecer en la comprensión del Evangelio y en el discernimiento de los caminos del Espíritu, y por lo tanto no renuncia al bien posible, aun cuando corra el riesgo de ensuciarse con el lodo del camino» (EG 45). Una Iglesia comunicativa es una Iglesia que no teme encontrarse con lo diferente y las diferencias.</w:t>
      </w:r>
    </w:p>
    <w:p w14:paraId="65E9491E"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p>
    <w:p w14:paraId="4BDFA341" w14:textId="77777777" w:rsidR="00321434" w:rsidRPr="00321434" w:rsidRDefault="00321434" w:rsidP="00321434">
      <w:pPr>
        <w:spacing w:after="0" w:line="240" w:lineRule="auto"/>
        <w:jc w:val="both"/>
        <w:rPr>
          <w:rFonts w:ascii="Arial" w:eastAsia="Times New Roman" w:hAnsi="Arial" w:cs="Arial"/>
          <w:color w:val="333333"/>
          <w:kern w:val="0"/>
          <w:sz w:val="26"/>
          <w:szCs w:val="26"/>
          <w:lang w:eastAsia="es-UY"/>
          <w14:ligatures w14:val="none"/>
        </w:rPr>
      </w:pPr>
      <w:r w:rsidRPr="00321434">
        <w:rPr>
          <w:rFonts w:ascii="Arial" w:eastAsia="Times New Roman" w:hAnsi="Arial" w:cs="Arial"/>
          <w:color w:val="333333"/>
          <w:kern w:val="0"/>
          <w:sz w:val="26"/>
          <w:szCs w:val="26"/>
          <w:lang w:eastAsia="es-UY"/>
          <w14:ligatures w14:val="none"/>
        </w:rPr>
        <w:t xml:space="preserve">Para construir una Iglesia misionera y sinodal, es necesario reconocer la profunda relación entre evangelización y comunicación. Pero, para ello, es igualmente necesario reconocer las dimensiones teológicas, eclesiales y testimoniales de la comunicación cristiana. La repetición de la palabra «comunicación» tres veces en una breve carta papal no debe interpretarse, por tanto, como una curiosa coincidencia, sino más bien </w:t>
      </w:r>
      <w:r w:rsidRPr="00321434">
        <w:rPr>
          <w:rFonts w:ascii="Arial" w:eastAsia="Times New Roman" w:hAnsi="Arial" w:cs="Arial"/>
          <w:color w:val="333333"/>
          <w:kern w:val="0"/>
          <w:sz w:val="26"/>
          <w:szCs w:val="26"/>
          <w:lang w:eastAsia="es-UY"/>
          <w14:ligatures w14:val="none"/>
        </w:rPr>
        <w:lastRenderedPageBreak/>
        <w:t>como el autoconocimiento de una Iglesia que —aún bajo la </w:t>
      </w:r>
      <w:r w:rsidRPr="00321434">
        <w:rPr>
          <w:rFonts w:ascii="Arial" w:eastAsia="Times New Roman" w:hAnsi="Arial" w:cs="Arial"/>
          <w:b/>
          <w:bCs/>
          <w:i/>
          <w:iCs/>
          <w:color w:val="333333"/>
          <w:kern w:val="0"/>
          <w:sz w:val="26"/>
          <w:szCs w:val="26"/>
          <w:lang w:eastAsia="es-UY"/>
          <w14:ligatures w14:val="none"/>
        </w:rPr>
        <w:t>influencia de Francisco—</w:t>
      </w:r>
      <w:r w:rsidRPr="00321434">
        <w:rPr>
          <w:rFonts w:ascii="Arial" w:eastAsia="Times New Roman" w:hAnsi="Arial" w:cs="Arial"/>
          <w:color w:val="333333"/>
          <w:kern w:val="0"/>
          <w:sz w:val="26"/>
          <w:szCs w:val="26"/>
          <w:lang w:eastAsia="es-UY"/>
          <w14:ligatures w14:val="none"/>
        </w:rPr>
        <w:t> se percibe cada vez más, en todo lo que dice y hace, como sacramento de la amorosa comunicación de Dios.</w:t>
      </w:r>
    </w:p>
    <w:p w14:paraId="7FB3FC44" w14:textId="77777777" w:rsidR="00321434" w:rsidRDefault="00321434"/>
    <w:p w14:paraId="2E08D4C4" w14:textId="33930DE3" w:rsidR="00321434" w:rsidRDefault="00321434">
      <w:hyperlink r:id="rId8" w:history="1">
        <w:r w:rsidRPr="005F5DAB">
          <w:rPr>
            <w:rStyle w:val="Hipervnculo"/>
          </w:rPr>
          <w:t>https://www.ihu.unisinos.br/664826-tres-vezes-comunicacao-o-que-uma-breve-carta-de-leao-xiv-revela-sobre-a-missao-da-igreja-hoje</w:t>
        </w:r>
      </w:hyperlink>
    </w:p>
    <w:p w14:paraId="15B03736" w14:textId="77777777" w:rsidR="00321434" w:rsidRPr="00321434" w:rsidRDefault="00321434"/>
    <w:sectPr w:rsidR="00321434" w:rsidRPr="003214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34"/>
    <w:rsid w:val="00321434"/>
    <w:rsid w:val="00926044"/>
    <w:rsid w:val="0095183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0DEF"/>
  <w15:chartTrackingRefBased/>
  <w15:docId w15:val="{3FB31843-5118-4249-960B-929FEEFC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1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1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14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14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14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14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14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14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14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14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14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14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14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14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14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14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14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1434"/>
    <w:rPr>
      <w:rFonts w:eastAsiaTheme="majorEastAsia" w:cstheme="majorBidi"/>
      <w:color w:val="272727" w:themeColor="text1" w:themeTint="D8"/>
    </w:rPr>
  </w:style>
  <w:style w:type="paragraph" w:styleId="Ttulo">
    <w:name w:val="Title"/>
    <w:basedOn w:val="Normal"/>
    <w:next w:val="Normal"/>
    <w:link w:val="TtuloCar"/>
    <w:uiPriority w:val="10"/>
    <w:qFormat/>
    <w:rsid w:val="00321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14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14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14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1434"/>
    <w:pPr>
      <w:spacing w:before="160"/>
      <w:jc w:val="center"/>
    </w:pPr>
    <w:rPr>
      <w:i/>
      <w:iCs/>
      <w:color w:val="404040" w:themeColor="text1" w:themeTint="BF"/>
    </w:rPr>
  </w:style>
  <w:style w:type="character" w:customStyle="1" w:styleId="CitaCar">
    <w:name w:val="Cita Car"/>
    <w:basedOn w:val="Fuentedeprrafopredeter"/>
    <w:link w:val="Cita"/>
    <w:uiPriority w:val="29"/>
    <w:rsid w:val="00321434"/>
    <w:rPr>
      <w:i/>
      <w:iCs/>
      <w:color w:val="404040" w:themeColor="text1" w:themeTint="BF"/>
    </w:rPr>
  </w:style>
  <w:style w:type="paragraph" w:styleId="Prrafodelista">
    <w:name w:val="List Paragraph"/>
    <w:basedOn w:val="Normal"/>
    <w:uiPriority w:val="34"/>
    <w:qFormat/>
    <w:rsid w:val="00321434"/>
    <w:pPr>
      <w:ind w:left="720"/>
      <w:contextualSpacing/>
    </w:pPr>
  </w:style>
  <w:style w:type="character" w:styleId="nfasisintenso">
    <w:name w:val="Intense Emphasis"/>
    <w:basedOn w:val="Fuentedeprrafopredeter"/>
    <w:uiPriority w:val="21"/>
    <w:qFormat/>
    <w:rsid w:val="00321434"/>
    <w:rPr>
      <w:i/>
      <w:iCs/>
      <w:color w:val="0F4761" w:themeColor="accent1" w:themeShade="BF"/>
    </w:rPr>
  </w:style>
  <w:style w:type="paragraph" w:styleId="Citadestacada">
    <w:name w:val="Intense Quote"/>
    <w:basedOn w:val="Normal"/>
    <w:next w:val="Normal"/>
    <w:link w:val="CitadestacadaCar"/>
    <w:uiPriority w:val="30"/>
    <w:qFormat/>
    <w:rsid w:val="00321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1434"/>
    <w:rPr>
      <w:i/>
      <w:iCs/>
      <w:color w:val="0F4761" w:themeColor="accent1" w:themeShade="BF"/>
    </w:rPr>
  </w:style>
  <w:style w:type="character" w:styleId="Referenciaintensa">
    <w:name w:val="Intense Reference"/>
    <w:basedOn w:val="Fuentedeprrafopredeter"/>
    <w:uiPriority w:val="32"/>
    <w:qFormat/>
    <w:rsid w:val="00321434"/>
    <w:rPr>
      <w:b/>
      <w:bCs/>
      <w:smallCaps/>
      <w:color w:val="0F4761" w:themeColor="accent1" w:themeShade="BF"/>
      <w:spacing w:val="5"/>
    </w:rPr>
  </w:style>
  <w:style w:type="character" w:styleId="Hipervnculo">
    <w:name w:val="Hyperlink"/>
    <w:basedOn w:val="Fuentedeprrafopredeter"/>
    <w:uiPriority w:val="99"/>
    <w:unhideWhenUsed/>
    <w:rsid w:val="00321434"/>
    <w:rPr>
      <w:color w:val="467886" w:themeColor="hyperlink"/>
      <w:u w:val="single"/>
    </w:rPr>
  </w:style>
  <w:style w:type="character" w:styleId="Mencinsinresolver">
    <w:name w:val="Unresolved Mention"/>
    <w:basedOn w:val="Fuentedeprrafopredeter"/>
    <w:uiPriority w:val="99"/>
    <w:semiHidden/>
    <w:unhideWhenUsed/>
    <w:rsid w:val="0032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64826-tres-vezes-comunicacao-o-que-uma-breve-carta-de-leao-xiv-revela-sobre-a-missao-da-igreja-hoje" TargetMode="External"/><Relationship Id="rId3" Type="http://schemas.openxmlformats.org/officeDocument/2006/relationships/webSettings" Target="webSettings.xml"/><Relationship Id="rId7" Type="http://schemas.openxmlformats.org/officeDocument/2006/relationships/hyperlink" Target="https://www.vatican.va/content/leo-xiv/it/letters/2026/documents/20260412-lettera-cardinal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659239" TargetMode="External"/><Relationship Id="rId5" Type="http://schemas.openxmlformats.org/officeDocument/2006/relationships/hyperlink" Target="https://www.ihu.unisinos.br/664776-o-segundo-concilio-de-leao-xiv-tera-inicio-em-26-de-junho"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1982</Words>
  <Characters>10903</Characters>
  <Application>Microsoft Office Word</Application>
  <DocSecurity>0</DocSecurity>
  <Lines>90</Lines>
  <Paragraphs>25</Paragraphs>
  <ScaleCrop>false</ScaleCrop>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2026-04-15T12:57:00Z</dcterms:created>
  <dcterms:modified xsi:type="dcterms:W3CDTF">2026-04-15T12:59:00Z</dcterms:modified>
</cp:coreProperties>
</file>