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28800" w14:textId="79FD2501" w:rsidR="001C1607" w:rsidRDefault="001C1607" w:rsidP="001C1607">
      <w:pPr>
        <w:spacing w:after="0" w:line="240" w:lineRule="auto"/>
        <w:jc w:val="both"/>
        <w:rPr>
          <w:rFonts w:ascii="Arial" w:eastAsia="Times New Roman" w:hAnsi="Arial" w:cs="Arial"/>
          <w:color w:val="333333"/>
          <w:kern w:val="0"/>
          <w:sz w:val="26"/>
          <w:szCs w:val="26"/>
          <w:lang w:eastAsia="es-UY"/>
          <w14:ligatures w14:val="none"/>
        </w:rPr>
      </w:pPr>
      <w:r w:rsidRPr="001C1607">
        <w:rPr>
          <w:rFonts w:ascii="Arial" w:eastAsia="Times New Roman" w:hAnsi="Arial" w:cs="Arial"/>
          <w:color w:val="333333"/>
          <w:kern w:val="0"/>
          <w:sz w:val="26"/>
          <w:szCs w:val="26"/>
          <w:lang w:eastAsia="es-UY"/>
          <w14:ligatures w14:val="none"/>
        </w:rPr>
        <w:drawing>
          <wp:inline distT="0" distB="0" distL="0" distR="0" wp14:anchorId="7F8185BB" wp14:editId="240CB615">
            <wp:extent cx="5400040" cy="1337945"/>
            <wp:effectExtent l="0" t="0" r="0" b="0"/>
            <wp:docPr id="1704432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32160" name=""/>
                    <pic:cNvPicPr/>
                  </pic:nvPicPr>
                  <pic:blipFill>
                    <a:blip r:embed="rId4"/>
                    <a:stretch>
                      <a:fillRect/>
                    </a:stretch>
                  </pic:blipFill>
                  <pic:spPr>
                    <a:xfrm>
                      <a:off x="0" y="0"/>
                      <a:ext cx="5400040" cy="1337945"/>
                    </a:xfrm>
                    <a:prstGeom prst="rect">
                      <a:avLst/>
                    </a:prstGeom>
                  </pic:spPr>
                </pic:pic>
              </a:graphicData>
            </a:graphic>
          </wp:inline>
        </w:drawing>
      </w:r>
    </w:p>
    <w:p w14:paraId="024C78D6" w14:textId="0DBE2087" w:rsidR="001C1607" w:rsidRPr="001C1607" w:rsidRDefault="001C1607" w:rsidP="001C1607">
      <w:pPr>
        <w:spacing w:after="0" w:line="240" w:lineRule="auto"/>
        <w:jc w:val="both"/>
        <w:rPr>
          <w:rFonts w:ascii="Arial" w:eastAsia="Times New Roman" w:hAnsi="Arial" w:cs="Arial"/>
          <w:color w:val="333333"/>
          <w:kern w:val="0"/>
          <w:sz w:val="26"/>
          <w:szCs w:val="26"/>
          <w:lang w:eastAsia="es-UY"/>
          <w14:ligatures w14:val="none"/>
        </w:rPr>
      </w:pPr>
      <w:r w:rsidRPr="001C1607">
        <w:rPr>
          <w:rFonts w:ascii="Arial" w:eastAsia="Times New Roman" w:hAnsi="Arial" w:cs="Arial"/>
          <w:color w:val="333333"/>
          <w:kern w:val="0"/>
          <w:sz w:val="26"/>
          <w:szCs w:val="26"/>
          <w:lang w:eastAsia="es-UY"/>
          <w14:ligatures w14:val="none"/>
        </w:rPr>
        <w:t>La historia de uno de los mayores símbolos de la misión entre los pueblos indígenas de Brasil ha llegado a una conclusión concreta después de casi 40 años: el entierro de los restos mortales de </w:t>
      </w:r>
      <w:hyperlink r:id="rId5" w:history="1">
        <w:r w:rsidRPr="001C1607">
          <w:rPr>
            <w:rFonts w:ascii="Arial" w:eastAsia="Times New Roman" w:hAnsi="Arial" w:cs="Arial"/>
            <w:color w:val="FC6B01"/>
            <w:kern w:val="0"/>
            <w:sz w:val="26"/>
            <w:szCs w:val="26"/>
            <w:u w:val="single"/>
            <w:lang w:eastAsia="es-UY"/>
            <w14:ligatures w14:val="none"/>
          </w:rPr>
          <w:t>Vicente Cañas</w:t>
        </w:r>
      </w:hyperlink>
      <w:r w:rsidRPr="001C1607">
        <w:rPr>
          <w:rFonts w:ascii="Arial" w:eastAsia="Times New Roman" w:hAnsi="Arial" w:cs="Arial"/>
          <w:color w:val="333333"/>
          <w:kern w:val="0"/>
          <w:sz w:val="26"/>
          <w:szCs w:val="26"/>
          <w:lang w:eastAsia="es-UY"/>
          <w14:ligatures w14:val="none"/>
        </w:rPr>
        <w:t> ( </w:t>
      </w:r>
      <w:proofErr w:type="spellStart"/>
      <w:r w:rsidRPr="001C1607">
        <w:rPr>
          <w:rFonts w:ascii="Arial" w:eastAsia="Times New Roman" w:hAnsi="Arial" w:cs="Arial"/>
          <w:b/>
          <w:bCs/>
          <w:color w:val="333333"/>
          <w:kern w:val="0"/>
          <w:sz w:val="26"/>
          <w:szCs w:val="26"/>
          <w:lang w:eastAsia="es-UY"/>
          <w14:ligatures w14:val="none"/>
        </w:rPr>
        <w:t>Kiwxi</w:t>
      </w:r>
      <w:proofErr w:type="spellEnd"/>
      <w:r w:rsidRPr="001C1607">
        <w:rPr>
          <w:rFonts w:ascii="Arial" w:eastAsia="Times New Roman" w:hAnsi="Arial" w:cs="Arial"/>
          <w:color w:val="333333"/>
          <w:kern w:val="0"/>
          <w:sz w:val="26"/>
          <w:szCs w:val="26"/>
          <w:lang w:eastAsia="es-UY"/>
          <w14:ligatures w14:val="none"/>
        </w:rPr>
        <w:t> ) en el territorio </w:t>
      </w:r>
      <w:proofErr w:type="spellStart"/>
      <w:r w:rsidRPr="001C1607">
        <w:rPr>
          <w:rFonts w:ascii="Arial" w:eastAsia="Times New Roman" w:hAnsi="Arial" w:cs="Arial"/>
          <w:b/>
          <w:bCs/>
          <w:color w:val="333333"/>
          <w:kern w:val="0"/>
          <w:sz w:val="26"/>
          <w:szCs w:val="26"/>
          <w:lang w:eastAsia="es-UY"/>
          <w14:ligatures w14:val="none"/>
        </w:rPr>
        <w:fldChar w:fldCharType="begin"/>
      </w:r>
      <w:r w:rsidRPr="001C1607">
        <w:rPr>
          <w:rFonts w:ascii="Arial" w:eastAsia="Times New Roman" w:hAnsi="Arial" w:cs="Arial"/>
          <w:b/>
          <w:bCs/>
          <w:color w:val="333333"/>
          <w:kern w:val="0"/>
          <w:sz w:val="26"/>
          <w:szCs w:val="26"/>
          <w:lang w:eastAsia="es-UY"/>
          <w14:ligatures w14:val="none"/>
        </w:rPr>
        <w:instrText>HYPERLINK "https://www.ihu.unisinos.br/categorias/172-noticias-2012/510290-globo-reporter-sobre-os-enawene-nawe-o-que-a-globo-nao-disse"</w:instrText>
      </w:r>
      <w:r w:rsidRPr="001C1607">
        <w:rPr>
          <w:rFonts w:ascii="Arial" w:eastAsia="Times New Roman" w:hAnsi="Arial" w:cs="Arial"/>
          <w:b/>
          <w:bCs/>
          <w:color w:val="333333"/>
          <w:kern w:val="0"/>
          <w:sz w:val="26"/>
          <w:szCs w:val="26"/>
          <w:lang w:eastAsia="es-UY"/>
          <w14:ligatures w14:val="none"/>
        </w:rPr>
      </w:r>
      <w:r w:rsidRPr="001C1607">
        <w:rPr>
          <w:rFonts w:ascii="Arial" w:eastAsia="Times New Roman" w:hAnsi="Arial" w:cs="Arial"/>
          <w:b/>
          <w:bCs/>
          <w:color w:val="333333"/>
          <w:kern w:val="0"/>
          <w:sz w:val="26"/>
          <w:szCs w:val="26"/>
          <w:lang w:eastAsia="es-UY"/>
          <w14:ligatures w14:val="none"/>
        </w:rPr>
        <w:fldChar w:fldCharType="separate"/>
      </w:r>
      <w:r w:rsidRPr="001C1607">
        <w:rPr>
          <w:rFonts w:ascii="Arial" w:eastAsia="Times New Roman" w:hAnsi="Arial" w:cs="Arial"/>
          <w:color w:val="FC6B01"/>
          <w:kern w:val="0"/>
          <w:sz w:val="26"/>
          <w:szCs w:val="26"/>
          <w:u w:val="single"/>
          <w:lang w:eastAsia="es-UY"/>
          <w14:ligatures w14:val="none"/>
        </w:rPr>
        <w:t>Enawenê</w:t>
      </w:r>
      <w:proofErr w:type="spellEnd"/>
      <w:r w:rsidRPr="001C1607">
        <w:rPr>
          <w:rFonts w:ascii="Arial" w:eastAsia="Times New Roman" w:hAnsi="Arial" w:cs="Arial"/>
          <w:color w:val="FC6B01"/>
          <w:kern w:val="0"/>
          <w:sz w:val="26"/>
          <w:szCs w:val="26"/>
          <w:u w:val="single"/>
          <w:lang w:eastAsia="es-UY"/>
          <w14:ligatures w14:val="none"/>
        </w:rPr>
        <w:t xml:space="preserve"> </w:t>
      </w:r>
      <w:proofErr w:type="spellStart"/>
      <w:r w:rsidRPr="001C1607">
        <w:rPr>
          <w:rFonts w:ascii="Arial" w:eastAsia="Times New Roman" w:hAnsi="Arial" w:cs="Arial"/>
          <w:color w:val="FC6B01"/>
          <w:kern w:val="0"/>
          <w:sz w:val="26"/>
          <w:szCs w:val="26"/>
          <w:u w:val="single"/>
          <w:lang w:eastAsia="es-UY"/>
          <w14:ligatures w14:val="none"/>
        </w:rPr>
        <w:t>Nawê</w:t>
      </w:r>
      <w:proofErr w:type="spellEnd"/>
      <w:r w:rsidRPr="001C1607">
        <w:rPr>
          <w:rFonts w:ascii="Arial" w:eastAsia="Times New Roman" w:hAnsi="Arial" w:cs="Arial"/>
          <w:b/>
          <w:bCs/>
          <w:color w:val="333333"/>
          <w:kern w:val="0"/>
          <w:sz w:val="26"/>
          <w:szCs w:val="26"/>
          <w:lang w:eastAsia="es-UY"/>
          <w14:ligatures w14:val="none"/>
        </w:rPr>
        <w:fldChar w:fldCharType="end"/>
      </w:r>
      <w:r w:rsidRPr="001C1607">
        <w:rPr>
          <w:rFonts w:ascii="Arial" w:eastAsia="Times New Roman" w:hAnsi="Arial" w:cs="Arial"/>
          <w:color w:val="333333"/>
          <w:kern w:val="0"/>
          <w:sz w:val="26"/>
          <w:szCs w:val="26"/>
          <w:lang w:eastAsia="es-UY"/>
          <w14:ligatures w14:val="none"/>
        </w:rPr>
        <w:t> , donde vivió, luchó y fue asesinado.</w:t>
      </w:r>
    </w:p>
    <w:p w14:paraId="4AC44E3B" w14:textId="77777777" w:rsidR="001C1607" w:rsidRPr="001C1607" w:rsidRDefault="001C1607" w:rsidP="001C1607">
      <w:pPr>
        <w:spacing w:after="0" w:line="240" w:lineRule="auto"/>
        <w:jc w:val="both"/>
        <w:rPr>
          <w:rFonts w:ascii="Arial" w:eastAsia="Times New Roman" w:hAnsi="Arial" w:cs="Arial"/>
          <w:color w:val="333333"/>
          <w:kern w:val="0"/>
          <w:sz w:val="26"/>
          <w:szCs w:val="26"/>
          <w:lang w:eastAsia="es-UY"/>
          <w14:ligatures w14:val="none"/>
        </w:rPr>
      </w:pPr>
      <w:r w:rsidRPr="001C1607">
        <w:rPr>
          <w:rFonts w:ascii="Arial" w:eastAsia="Times New Roman" w:hAnsi="Arial" w:cs="Arial"/>
          <w:color w:val="333333"/>
          <w:kern w:val="0"/>
          <w:sz w:val="26"/>
          <w:szCs w:val="26"/>
          <w:lang w:eastAsia="es-UY"/>
          <w14:ligatures w14:val="none"/>
        </w:rPr>
        <w:t>El artículo es del </w:t>
      </w:r>
      <w:r w:rsidRPr="001C1607">
        <w:rPr>
          <w:rFonts w:ascii="Arial" w:eastAsia="Times New Roman" w:hAnsi="Arial" w:cs="Arial"/>
          <w:b/>
          <w:bCs/>
          <w:color w:val="333333"/>
          <w:kern w:val="0"/>
          <w:sz w:val="26"/>
          <w:szCs w:val="26"/>
          <w:lang w:eastAsia="es-UY"/>
          <w14:ligatures w14:val="none"/>
        </w:rPr>
        <w:t>padre Renan Dantas</w:t>
      </w:r>
      <w:r w:rsidRPr="001C1607">
        <w:rPr>
          <w:rFonts w:ascii="Arial" w:eastAsia="Times New Roman" w:hAnsi="Arial" w:cs="Arial"/>
          <w:color w:val="333333"/>
          <w:kern w:val="0"/>
          <w:sz w:val="26"/>
          <w:szCs w:val="26"/>
          <w:lang w:eastAsia="es-UY"/>
          <w14:ligatures w14:val="none"/>
        </w:rPr>
        <w:t> , de la </w:t>
      </w:r>
      <w:r w:rsidRPr="001C1607">
        <w:rPr>
          <w:rFonts w:ascii="Arial" w:eastAsia="Times New Roman" w:hAnsi="Arial" w:cs="Arial"/>
          <w:b/>
          <w:bCs/>
          <w:color w:val="333333"/>
          <w:kern w:val="0"/>
          <w:sz w:val="26"/>
          <w:szCs w:val="26"/>
          <w:lang w:eastAsia="es-UY"/>
          <w14:ligatures w14:val="none"/>
        </w:rPr>
        <w:t xml:space="preserve">diócesis de </w:t>
      </w:r>
      <w:proofErr w:type="spellStart"/>
      <w:r w:rsidRPr="001C1607">
        <w:rPr>
          <w:rFonts w:ascii="Arial" w:eastAsia="Times New Roman" w:hAnsi="Arial" w:cs="Arial"/>
          <w:b/>
          <w:bCs/>
          <w:color w:val="333333"/>
          <w:kern w:val="0"/>
          <w:sz w:val="26"/>
          <w:szCs w:val="26"/>
          <w:lang w:eastAsia="es-UY"/>
          <w14:ligatures w14:val="none"/>
        </w:rPr>
        <w:t>Juína</w:t>
      </w:r>
      <w:proofErr w:type="spellEnd"/>
      <w:r w:rsidRPr="001C1607">
        <w:rPr>
          <w:rFonts w:ascii="Arial" w:eastAsia="Times New Roman" w:hAnsi="Arial" w:cs="Arial"/>
          <w:color w:val="333333"/>
          <w:kern w:val="0"/>
          <w:sz w:val="26"/>
          <w:szCs w:val="26"/>
          <w:lang w:eastAsia="es-UY"/>
          <w14:ligatures w14:val="none"/>
        </w:rPr>
        <w:t> , y fue presentado al </w:t>
      </w:r>
      <w:r w:rsidRPr="001C1607">
        <w:rPr>
          <w:rFonts w:ascii="Arial" w:eastAsia="Times New Roman" w:hAnsi="Arial" w:cs="Arial"/>
          <w:b/>
          <w:bCs/>
          <w:color w:val="333333"/>
          <w:kern w:val="0"/>
          <w:sz w:val="26"/>
          <w:szCs w:val="26"/>
          <w:lang w:eastAsia="es-UY"/>
          <w14:ligatures w14:val="none"/>
        </w:rPr>
        <w:t xml:space="preserve">Instituto </w:t>
      </w:r>
      <w:proofErr w:type="spellStart"/>
      <w:r w:rsidRPr="001C1607">
        <w:rPr>
          <w:rFonts w:ascii="Arial" w:eastAsia="Times New Roman" w:hAnsi="Arial" w:cs="Arial"/>
          <w:b/>
          <w:bCs/>
          <w:color w:val="333333"/>
          <w:kern w:val="0"/>
          <w:sz w:val="26"/>
          <w:szCs w:val="26"/>
          <w:lang w:eastAsia="es-UY"/>
          <w14:ligatures w14:val="none"/>
        </w:rPr>
        <w:t>Humanitas</w:t>
      </w:r>
      <w:proofErr w:type="spellEnd"/>
      <w:r w:rsidRPr="001C1607">
        <w:rPr>
          <w:rFonts w:ascii="Arial" w:eastAsia="Times New Roman" w:hAnsi="Arial" w:cs="Arial"/>
          <w:b/>
          <w:bCs/>
          <w:color w:val="333333"/>
          <w:kern w:val="0"/>
          <w:sz w:val="26"/>
          <w:szCs w:val="26"/>
          <w:lang w:eastAsia="es-UY"/>
          <w14:ligatures w14:val="none"/>
        </w:rPr>
        <w:t xml:space="preserve"> </w:t>
      </w:r>
      <w:proofErr w:type="spellStart"/>
      <w:r w:rsidRPr="001C1607">
        <w:rPr>
          <w:rFonts w:ascii="Arial" w:eastAsia="Times New Roman" w:hAnsi="Arial" w:cs="Arial"/>
          <w:b/>
          <w:bCs/>
          <w:color w:val="333333"/>
          <w:kern w:val="0"/>
          <w:sz w:val="26"/>
          <w:szCs w:val="26"/>
          <w:lang w:eastAsia="es-UY"/>
          <w14:ligatures w14:val="none"/>
        </w:rPr>
        <w:t>Unisinos</w:t>
      </w:r>
      <w:proofErr w:type="spellEnd"/>
      <w:r w:rsidRPr="001C1607">
        <w:rPr>
          <w:rFonts w:ascii="Arial" w:eastAsia="Times New Roman" w:hAnsi="Arial" w:cs="Arial"/>
          <w:b/>
          <w:bCs/>
          <w:color w:val="333333"/>
          <w:kern w:val="0"/>
          <w:sz w:val="26"/>
          <w:szCs w:val="26"/>
          <w:lang w:eastAsia="es-UY"/>
          <w14:ligatures w14:val="none"/>
        </w:rPr>
        <w:t xml:space="preserve"> – IHU</w:t>
      </w:r>
      <w:r w:rsidRPr="001C1607">
        <w:rPr>
          <w:rFonts w:ascii="Arial" w:eastAsia="Times New Roman" w:hAnsi="Arial" w:cs="Arial"/>
          <w:color w:val="333333"/>
          <w:kern w:val="0"/>
          <w:sz w:val="26"/>
          <w:szCs w:val="26"/>
          <w:lang w:eastAsia="es-UY"/>
          <w14:ligatures w14:val="none"/>
        </w:rPr>
        <w:t> .</w:t>
      </w:r>
    </w:p>
    <w:p w14:paraId="67FA18E2" w14:textId="77777777" w:rsidR="001C1607" w:rsidRPr="001C1607" w:rsidRDefault="001C1607" w:rsidP="001C1607">
      <w:pPr>
        <w:spacing w:after="0" w:line="240" w:lineRule="auto"/>
        <w:jc w:val="both"/>
        <w:outlineLvl w:val="1"/>
        <w:rPr>
          <w:rFonts w:ascii="Arial" w:eastAsia="Times New Roman" w:hAnsi="Arial" w:cs="Arial"/>
          <w:b/>
          <w:bCs/>
          <w:color w:val="80340D" w:themeColor="accent2" w:themeShade="80"/>
          <w:kern w:val="0"/>
          <w:sz w:val="36"/>
          <w:szCs w:val="36"/>
          <w:lang w:eastAsia="es-UY"/>
          <w14:ligatures w14:val="none"/>
        </w:rPr>
      </w:pPr>
      <w:r w:rsidRPr="001C1607">
        <w:rPr>
          <w:rFonts w:ascii="Arial" w:eastAsia="Times New Roman" w:hAnsi="Arial" w:cs="Arial"/>
          <w:b/>
          <w:bCs/>
          <w:color w:val="80340D" w:themeColor="accent2" w:themeShade="80"/>
          <w:kern w:val="0"/>
          <w:sz w:val="36"/>
          <w:szCs w:val="36"/>
          <w:lang w:eastAsia="es-UY"/>
          <w14:ligatures w14:val="none"/>
        </w:rPr>
        <w:t>Aquí está el artículo.</w:t>
      </w:r>
    </w:p>
    <w:p w14:paraId="009972B8"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Entre el 6 y el 9 de abril de 2026, una misión compuesta por representantes del </w:t>
      </w:r>
      <w:r w:rsidRPr="001C1607">
        <w:rPr>
          <w:rFonts w:ascii="Arial" w:eastAsia="Times New Roman" w:hAnsi="Arial" w:cs="Arial"/>
          <w:b/>
          <w:bCs/>
          <w:color w:val="333333"/>
          <w:kern w:val="0"/>
          <w:sz w:val="24"/>
          <w:szCs w:val="24"/>
          <w:lang w:eastAsia="es-UY"/>
          <w14:ligatures w14:val="none"/>
        </w:rPr>
        <w:t>Consejo Misionero Indígena (CIMI)</w:t>
      </w:r>
      <w:r w:rsidRPr="001C1607">
        <w:rPr>
          <w:rFonts w:ascii="Arial" w:eastAsia="Times New Roman" w:hAnsi="Arial" w:cs="Arial"/>
          <w:color w:val="333333"/>
          <w:kern w:val="0"/>
          <w:sz w:val="24"/>
          <w:szCs w:val="24"/>
          <w:lang w:eastAsia="es-UY"/>
          <w14:ligatures w14:val="none"/>
        </w:rPr>
        <w:t> , </w:t>
      </w:r>
      <w:proofErr w:type="spellStart"/>
      <w:r w:rsidRPr="001C1607">
        <w:rPr>
          <w:rFonts w:ascii="Arial" w:eastAsia="Times New Roman" w:hAnsi="Arial" w:cs="Arial"/>
          <w:b/>
          <w:bCs/>
          <w:color w:val="333333"/>
          <w:kern w:val="0"/>
          <w:sz w:val="24"/>
          <w:szCs w:val="24"/>
          <w:lang w:eastAsia="es-UY"/>
          <w14:ligatures w14:val="none"/>
        </w:rPr>
        <w:t>Operation</w:t>
      </w:r>
      <w:proofErr w:type="spellEnd"/>
      <w:r w:rsidRPr="001C1607">
        <w:rPr>
          <w:rFonts w:ascii="Arial" w:eastAsia="Times New Roman" w:hAnsi="Arial" w:cs="Arial"/>
          <w:b/>
          <w:bCs/>
          <w:color w:val="333333"/>
          <w:kern w:val="0"/>
          <w:sz w:val="24"/>
          <w:szCs w:val="24"/>
          <w:lang w:eastAsia="es-UY"/>
          <w14:ligatures w14:val="none"/>
        </w:rPr>
        <w:t xml:space="preserve"> Native Amazon (OPAN)</w:t>
      </w:r>
      <w:r w:rsidRPr="001C1607">
        <w:rPr>
          <w:rFonts w:ascii="Arial" w:eastAsia="Times New Roman" w:hAnsi="Arial" w:cs="Arial"/>
          <w:color w:val="333333"/>
          <w:kern w:val="0"/>
          <w:sz w:val="24"/>
          <w:szCs w:val="24"/>
          <w:lang w:eastAsia="es-UY"/>
          <w14:ligatures w14:val="none"/>
        </w:rPr>
        <w:t> , la </w:t>
      </w:r>
      <w:r w:rsidRPr="001C1607">
        <w:rPr>
          <w:rFonts w:ascii="Arial" w:eastAsia="Times New Roman" w:hAnsi="Arial" w:cs="Arial"/>
          <w:b/>
          <w:bCs/>
          <w:color w:val="333333"/>
          <w:kern w:val="0"/>
          <w:sz w:val="24"/>
          <w:szCs w:val="24"/>
          <w:lang w:eastAsia="es-UY"/>
          <w14:ligatures w14:val="none"/>
        </w:rPr>
        <w:t>Compañía de Jesús</w:t>
      </w:r>
      <w:r w:rsidRPr="001C1607">
        <w:rPr>
          <w:rFonts w:ascii="Arial" w:eastAsia="Times New Roman" w:hAnsi="Arial" w:cs="Arial"/>
          <w:color w:val="333333"/>
          <w:kern w:val="0"/>
          <w:sz w:val="24"/>
          <w:szCs w:val="24"/>
          <w:lang w:eastAsia="es-UY"/>
          <w14:ligatures w14:val="none"/>
        </w:rPr>
        <w:t> , la </w:t>
      </w:r>
      <w:r w:rsidRPr="001C1607">
        <w:rPr>
          <w:rFonts w:ascii="Arial" w:eastAsia="Times New Roman" w:hAnsi="Arial" w:cs="Arial"/>
          <w:b/>
          <w:bCs/>
          <w:color w:val="333333"/>
          <w:kern w:val="0"/>
          <w:sz w:val="24"/>
          <w:szCs w:val="24"/>
          <w:lang w:eastAsia="es-UY"/>
          <w14:ligatures w14:val="none"/>
        </w:rPr>
        <w:t xml:space="preserve">Diócesis de </w:t>
      </w:r>
      <w:proofErr w:type="spellStart"/>
      <w:r w:rsidRPr="001C1607">
        <w:rPr>
          <w:rFonts w:ascii="Arial" w:eastAsia="Times New Roman" w:hAnsi="Arial" w:cs="Arial"/>
          <w:b/>
          <w:bCs/>
          <w:color w:val="333333"/>
          <w:kern w:val="0"/>
          <w:sz w:val="24"/>
          <w:szCs w:val="24"/>
          <w:lang w:eastAsia="es-UY"/>
          <w14:ligatures w14:val="none"/>
        </w:rPr>
        <w:t>Juína</w:t>
      </w:r>
      <w:proofErr w:type="spellEnd"/>
      <w:r w:rsidRPr="001C1607">
        <w:rPr>
          <w:rFonts w:ascii="Arial" w:eastAsia="Times New Roman" w:hAnsi="Arial" w:cs="Arial"/>
          <w:color w:val="333333"/>
          <w:kern w:val="0"/>
          <w:sz w:val="24"/>
          <w:szCs w:val="24"/>
          <w:lang w:eastAsia="es-UY"/>
          <w14:ligatures w14:val="none"/>
        </w:rPr>
        <w:t> y el </w:t>
      </w:r>
      <w:r w:rsidRPr="001C1607">
        <w:rPr>
          <w:rFonts w:ascii="Arial" w:eastAsia="Times New Roman" w:hAnsi="Arial" w:cs="Arial"/>
          <w:b/>
          <w:bCs/>
          <w:color w:val="333333"/>
          <w:kern w:val="0"/>
          <w:sz w:val="24"/>
          <w:szCs w:val="24"/>
          <w:lang w:eastAsia="es-UY"/>
          <w14:ligatures w14:val="none"/>
        </w:rPr>
        <w:t xml:space="preserve">Instituto Federal de Mato Grosso/Campus </w:t>
      </w:r>
      <w:proofErr w:type="spellStart"/>
      <w:r w:rsidRPr="001C1607">
        <w:rPr>
          <w:rFonts w:ascii="Arial" w:eastAsia="Times New Roman" w:hAnsi="Arial" w:cs="Arial"/>
          <w:b/>
          <w:bCs/>
          <w:color w:val="333333"/>
          <w:kern w:val="0"/>
          <w:sz w:val="24"/>
          <w:szCs w:val="24"/>
          <w:lang w:eastAsia="es-UY"/>
          <w14:ligatures w14:val="none"/>
        </w:rPr>
        <w:t>Juína</w:t>
      </w:r>
      <w:proofErr w:type="spellEnd"/>
      <w:r w:rsidRPr="001C1607">
        <w:rPr>
          <w:rFonts w:ascii="Arial" w:eastAsia="Times New Roman" w:hAnsi="Arial" w:cs="Arial"/>
          <w:color w:val="333333"/>
          <w:kern w:val="0"/>
          <w:sz w:val="24"/>
          <w:szCs w:val="24"/>
          <w:lang w:eastAsia="es-UY"/>
          <w14:ligatures w14:val="none"/>
        </w:rPr>
        <w:t> , junto con sus familiares españoles e indígenas del grupo étnico </w:t>
      </w:r>
      <w:proofErr w:type="spellStart"/>
      <w:r w:rsidRPr="001C1607">
        <w:rPr>
          <w:rFonts w:ascii="Arial" w:eastAsia="Times New Roman" w:hAnsi="Arial" w:cs="Arial"/>
          <w:b/>
          <w:bCs/>
          <w:color w:val="333333"/>
          <w:kern w:val="0"/>
          <w:sz w:val="24"/>
          <w:szCs w:val="24"/>
          <w:lang w:eastAsia="es-UY"/>
          <w14:ligatures w14:val="none"/>
        </w:rPr>
        <w:t>Enawenê</w:t>
      </w:r>
      <w:proofErr w:type="spellEnd"/>
      <w:r w:rsidRPr="001C1607">
        <w:rPr>
          <w:rFonts w:ascii="Arial" w:eastAsia="Times New Roman" w:hAnsi="Arial" w:cs="Arial"/>
          <w:b/>
          <w:bCs/>
          <w:color w:val="333333"/>
          <w:kern w:val="0"/>
          <w:sz w:val="24"/>
          <w:szCs w:val="24"/>
          <w:lang w:eastAsia="es-UY"/>
          <w14:ligatures w14:val="none"/>
        </w:rPr>
        <w:t xml:space="preserve"> </w:t>
      </w:r>
      <w:proofErr w:type="spellStart"/>
      <w:r w:rsidRPr="001C1607">
        <w:rPr>
          <w:rFonts w:ascii="Arial" w:eastAsia="Times New Roman" w:hAnsi="Arial" w:cs="Arial"/>
          <w:b/>
          <w:bCs/>
          <w:color w:val="333333"/>
          <w:kern w:val="0"/>
          <w:sz w:val="24"/>
          <w:szCs w:val="24"/>
          <w:lang w:eastAsia="es-UY"/>
          <w14:ligatures w14:val="none"/>
        </w:rPr>
        <w:t>Nawê</w:t>
      </w:r>
      <w:proofErr w:type="spellEnd"/>
      <w:r w:rsidRPr="001C1607">
        <w:rPr>
          <w:rFonts w:ascii="Arial" w:eastAsia="Times New Roman" w:hAnsi="Arial" w:cs="Arial"/>
          <w:color w:val="333333"/>
          <w:kern w:val="0"/>
          <w:sz w:val="24"/>
          <w:szCs w:val="24"/>
          <w:lang w:eastAsia="es-UY"/>
          <w14:ligatures w14:val="none"/>
        </w:rPr>
        <w:t> , estuvieron en el Territorio Indígena en el noroeste de Mato Grosso.</w:t>
      </w:r>
    </w:p>
    <w:p w14:paraId="19D29D71"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El propósito de la reunión era celebrar la Pascua de </w:t>
      </w:r>
      <w:hyperlink r:id="rId6" w:history="1">
        <w:r w:rsidRPr="001C1607">
          <w:rPr>
            <w:rFonts w:ascii="Arial" w:eastAsia="Times New Roman" w:hAnsi="Arial" w:cs="Arial"/>
            <w:color w:val="FC6B01"/>
            <w:kern w:val="0"/>
            <w:sz w:val="24"/>
            <w:szCs w:val="24"/>
            <w:u w:val="single"/>
            <w:lang w:eastAsia="es-UY"/>
            <w14:ligatures w14:val="none"/>
          </w:rPr>
          <w:t>Vicente Cañas</w:t>
        </w:r>
      </w:hyperlink>
      <w:r w:rsidRPr="001C1607">
        <w:rPr>
          <w:rFonts w:ascii="Arial" w:eastAsia="Times New Roman" w:hAnsi="Arial" w:cs="Arial"/>
          <w:color w:val="333333"/>
          <w:kern w:val="0"/>
          <w:sz w:val="24"/>
          <w:szCs w:val="24"/>
          <w:lang w:eastAsia="es-UY"/>
          <w14:ligatures w14:val="none"/>
        </w:rPr>
        <w:t> ( </w:t>
      </w:r>
      <w:proofErr w:type="spellStart"/>
      <w:r w:rsidRPr="001C1607">
        <w:rPr>
          <w:rFonts w:ascii="Arial" w:eastAsia="Times New Roman" w:hAnsi="Arial" w:cs="Arial"/>
          <w:b/>
          <w:bCs/>
          <w:color w:val="333333"/>
          <w:kern w:val="0"/>
          <w:sz w:val="24"/>
          <w:szCs w:val="24"/>
          <w:lang w:eastAsia="es-UY"/>
          <w14:ligatures w14:val="none"/>
        </w:rPr>
        <w:t>Kiwxi</w:t>
      </w:r>
      <w:proofErr w:type="spellEnd"/>
      <w:r w:rsidRPr="001C1607">
        <w:rPr>
          <w:rFonts w:ascii="Arial" w:eastAsia="Times New Roman" w:hAnsi="Arial" w:cs="Arial"/>
          <w:color w:val="333333"/>
          <w:kern w:val="0"/>
          <w:sz w:val="24"/>
          <w:szCs w:val="24"/>
          <w:lang w:eastAsia="es-UY"/>
          <w14:ligatures w14:val="none"/>
        </w:rPr>
        <w:t> ) y llevar a cabo el entierro de su kipá en el territorio donde vivió, testimoniando su fe y dando su vida.</w:t>
      </w:r>
    </w:p>
    <w:p w14:paraId="16D82781" w14:textId="77777777" w:rsidR="001C1607" w:rsidRPr="001C1607" w:rsidRDefault="001C1607" w:rsidP="001C1607">
      <w:pPr>
        <w:spacing w:after="0" w:line="240" w:lineRule="auto"/>
        <w:rPr>
          <w:rFonts w:ascii="Arial" w:eastAsia="Times New Roman" w:hAnsi="Arial" w:cs="Arial"/>
          <w:color w:val="333333"/>
          <w:kern w:val="0"/>
          <w:sz w:val="26"/>
          <w:szCs w:val="26"/>
          <w:lang w:eastAsia="es-UY"/>
          <w14:ligatures w14:val="none"/>
        </w:rPr>
      </w:pPr>
    </w:p>
    <w:p w14:paraId="3FEEAC0D" w14:textId="77777777" w:rsidR="001C1607" w:rsidRPr="001C1607" w:rsidRDefault="001C1607" w:rsidP="001C1607">
      <w:pPr>
        <w:spacing w:after="0" w:line="240" w:lineRule="auto"/>
        <w:jc w:val="both"/>
        <w:outlineLvl w:val="1"/>
        <w:rPr>
          <w:rFonts w:ascii="Arial" w:eastAsia="Times New Roman" w:hAnsi="Arial" w:cs="Arial"/>
          <w:b/>
          <w:bCs/>
          <w:color w:val="80340D" w:themeColor="accent2" w:themeShade="80"/>
          <w:kern w:val="0"/>
          <w:sz w:val="36"/>
          <w:szCs w:val="36"/>
          <w:lang w:eastAsia="es-UY"/>
          <w14:ligatures w14:val="none"/>
        </w:rPr>
      </w:pPr>
      <w:r w:rsidRPr="001C1607">
        <w:rPr>
          <w:rFonts w:ascii="Arial" w:eastAsia="Times New Roman" w:hAnsi="Arial" w:cs="Arial"/>
          <w:b/>
          <w:bCs/>
          <w:color w:val="80340D" w:themeColor="accent2" w:themeShade="80"/>
          <w:kern w:val="0"/>
          <w:sz w:val="36"/>
          <w:szCs w:val="36"/>
          <w:lang w:eastAsia="es-UY"/>
          <w14:ligatures w14:val="none"/>
        </w:rPr>
        <w:t xml:space="preserve">El pueblo </w:t>
      </w:r>
      <w:proofErr w:type="spellStart"/>
      <w:r w:rsidRPr="001C1607">
        <w:rPr>
          <w:rFonts w:ascii="Arial" w:eastAsia="Times New Roman" w:hAnsi="Arial" w:cs="Arial"/>
          <w:b/>
          <w:bCs/>
          <w:color w:val="80340D" w:themeColor="accent2" w:themeShade="80"/>
          <w:kern w:val="0"/>
          <w:sz w:val="36"/>
          <w:szCs w:val="36"/>
          <w:lang w:eastAsia="es-UY"/>
          <w14:ligatures w14:val="none"/>
        </w:rPr>
        <w:t>Enawenê</w:t>
      </w:r>
      <w:proofErr w:type="spellEnd"/>
      <w:r w:rsidRPr="001C1607">
        <w:rPr>
          <w:rFonts w:ascii="Arial" w:eastAsia="Times New Roman" w:hAnsi="Arial" w:cs="Arial"/>
          <w:b/>
          <w:bCs/>
          <w:color w:val="80340D" w:themeColor="accent2" w:themeShade="80"/>
          <w:kern w:val="0"/>
          <w:sz w:val="36"/>
          <w:szCs w:val="36"/>
          <w:lang w:eastAsia="es-UY"/>
          <w14:ligatures w14:val="none"/>
        </w:rPr>
        <w:t xml:space="preserve"> </w:t>
      </w:r>
      <w:proofErr w:type="spellStart"/>
      <w:r w:rsidRPr="001C1607">
        <w:rPr>
          <w:rFonts w:ascii="Arial" w:eastAsia="Times New Roman" w:hAnsi="Arial" w:cs="Arial"/>
          <w:b/>
          <w:bCs/>
          <w:color w:val="80340D" w:themeColor="accent2" w:themeShade="80"/>
          <w:kern w:val="0"/>
          <w:sz w:val="36"/>
          <w:szCs w:val="36"/>
          <w:lang w:eastAsia="es-UY"/>
          <w14:ligatures w14:val="none"/>
        </w:rPr>
        <w:t>Nawê</w:t>
      </w:r>
      <w:proofErr w:type="spellEnd"/>
    </w:p>
    <w:p w14:paraId="424B5650" w14:textId="77777777" w:rsidR="001C1607" w:rsidRPr="001C1607" w:rsidRDefault="001C1607" w:rsidP="001C1607">
      <w:pPr>
        <w:spacing w:after="0" w:line="240" w:lineRule="auto"/>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Los habitantes de la región del río </w:t>
      </w:r>
      <w:proofErr w:type="spellStart"/>
      <w:r w:rsidRPr="001C1607">
        <w:rPr>
          <w:rFonts w:ascii="Arial" w:eastAsia="Times New Roman" w:hAnsi="Arial" w:cs="Arial"/>
          <w:b/>
          <w:bCs/>
          <w:color w:val="333333"/>
          <w:kern w:val="0"/>
          <w:sz w:val="24"/>
          <w:szCs w:val="24"/>
          <w:lang w:eastAsia="es-UY"/>
          <w14:ligatures w14:val="none"/>
        </w:rPr>
        <w:t>Juruena</w:t>
      </w:r>
      <w:proofErr w:type="spellEnd"/>
      <w:r w:rsidRPr="001C1607">
        <w:rPr>
          <w:rFonts w:ascii="Arial" w:eastAsia="Times New Roman" w:hAnsi="Arial" w:cs="Arial"/>
          <w:color w:val="333333"/>
          <w:kern w:val="0"/>
          <w:sz w:val="24"/>
          <w:szCs w:val="24"/>
          <w:lang w:eastAsia="es-UY"/>
          <w14:ligatures w14:val="none"/>
        </w:rPr>
        <w:t> , los </w:t>
      </w:r>
      <w:proofErr w:type="spellStart"/>
      <w:r w:rsidRPr="001C1607">
        <w:rPr>
          <w:rFonts w:ascii="Arial" w:eastAsia="Times New Roman" w:hAnsi="Arial" w:cs="Arial"/>
          <w:b/>
          <w:bCs/>
          <w:color w:val="333333"/>
          <w:kern w:val="0"/>
          <w:sz w:val="24"/>
          <w:szCs w:val="24"/>
          <w:lang w:eastAsia="es-UY"/>
          <w14:ligatures w14:val="none"/>
        </w:rPr>
        <w:t>Enawenê</w:t>
      </w:r>
      <w:proofErr w:type="spellEnd"/>
      <w:r w:rsidRPr="001C1607">
        <w:rPr>
          <w:rFonts w:ascii="Arial" w:eastAsia="Times New Roman" w:hAnsi="Arial" w:cs="Arial"/>
          <w:b/>
          <w:bCs/>
          <w:color w:val="333333"/>
          <w:kern w:val="0"/>
          <w:sz w:val="24"/>
          <w:szCs w:val="24"/>
          <w:lang w:eastAsia="es-UY"/>
          <w14:ligatures w14:val="none"/>
        </w:rPr>
        <w:t xml:space="preserve"> </w:t>
      </w:r>
      <w:proofErr w:type="spellStart"/>
      <w:r w:rsidRPr="001C1607">
        <w:rPr>
          <w:rFonts w:ascii="Arial" w:eastAsia="Times New Roman" w:hAnsi="Arial" w:cs="Arial"/>
          <w:b/>
          <w:bCs/>
          <w:color w:val="333333"/>
          <w:kern w:val="0"/>
          <w:sz w:val="24"/>
          <w:szCs w:val="24"/>
          <w:lang w:eastAsia="es-UY"/>
          <w14:ligatures w14:val="none"/>
        </w:rPr>
        <w:t>Nawê</w:t>
      </w:r>
      <w:proofErr w:type="spellEnd"/>
      <w:r w:rsidRPr="001C1607">
        <w:rPr>
          <w:rFonts w:ascii="Arial" w:eastAsia="Times New Roman" w:hAnsi="Arial" w:cs="Arial"/>
          <w:b/>
          <w:bCs/>
          <w:color w:val="333333"/>
          <w:kern w:val="0"/>
          <w:sz w:val="24"/>
          <w:szCs w:val="24"/>
          <w:lang w:eastAsia="es-UY"/>
          <w14:ligatures w14:val="none"/>
        </w:rPr>
        <w:t>,</w:t>
      </w:r>
      <w:r w:rsidRPr="001C1607">
        <w:rPr>
          <w:rFonts w:ascii="Arial" w:eastAsia="Times New Roman" w:hAnsi="Arial" w:cs="Arial"/>
          <w:color w:val="333333"/>
          <w:kern w:val="0"/>
          <w:sz w:val="24"/>
          <w:szCs w:val="24"/>
          <w:lang w:eastAsia="es-UY"/>
          <w14:ligatures w14:val="none"/>
        </w:rPr>
        <w:t> son reconocidos por su sólida organización comunitaria y una cultura profundamente estructurada basada en rituales. Su subsistencia se centra en la pesca colectiva, una actividad que trasciende el sector alimentario y adquiere una dimensión espiritual.</w:t>
      </w:r>
    </w:p>
    <w:p w14:paraId="5F3B064A" w14:textId="77777777" w:rsidR="001C1607" w:rsidRPr="001C1607" w:rsidRDefault="001C1607" w:rsidP="001C1607">
      <w:pPr>
        <w:spacing w:after="0" w:line="240" w:lineRule="auto"/>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Sus rituales, especialmente los vinculados al ciclo del agua, organizan la vida social y expresan una comprensión cosmológica en la que los mundos visible e invisible están interconectados. Fue dentro de este universo que </w:t>
      </w:r>
      <w:proofErr w:type="spellStart"/>
      <w:r w:rsidRPr="001C1607">
        <w:rPr>
          <w:rFonts w:ascii="Arial" w:eastAsia="Times New Roman" w:hAnsi="Arial" w:cs="Arial"/>
          <w:b/>
          <w:bCs/>
          <w:color w:val="333333"/>
          <w:kern w:val="0"/>
          <w:sz w:val="24"/>
          <w:szCs w:val="24"/>
          <w:lang w:eastAsia="es-UY"/>
          <w14:ligatures w14:val="none"/>
        </w:rPr>
        <w:t>Kiwxi</w:t>
      </w:r>
      <w:proofErr w:type="spellEnd"/>
      <w:r w:rsidRPr="001C1607">
        <w:rPr>
          <w:rFonts w:ascii="Arial" w:eastAsia="Times New Roman" w:hAnsi="Arial" w:cs="Arial"/>
          <w:color w:val="333333"/>
          <w:kern w:val="0"/>
          <w:sz w:val="24"/>
          <w:szCs w:val="24"/>
          <w:lang w:eastAsia="es-UY"/>
          <w14:ligatures w14:val="none"/>
        </w:rPr>
        <w:t> se integró radicalmente, convirtiéndose en parte del pueblo.</w:t>
      </w:r>
    </w:p>
    <w:p w14:paraId="766D2CCE" w14:textId="77777777" w:rsidR="001C1607" w:rsidRPr="001C1607" w:rsidRDefault="001C1607" w:rsidP="001C1607">
      <w:pPr>
        <w:spacing w:after="0" w:line="240" w:lineRule="auto"/>
        <w:rPr>
          <w:rFonts w:ascii="Arial" w:eastAsia="Times New Roman" w:hAnsi="Arial" w:cs="Arial"/>
          <w:color w:val="333333"/>
          <w:kern w:val="0"/>
          <w:sz w:val="26"/>
          <w:szCs w:val="26"/>
          <w:lang w:eastAsia="es-UY"/>
          <w14:ligatures w14:val="none"/>
        </w:rPr>
      </w:pPr>
      <w:r w:rsidRPr="001C1607">
        <w:rPr>
          <w:rFonts w:ascii="Arial" w:eastAsia="Times New Roman" w:hAnsi="Arial" w:cs="Arial"/>
          <w:noProof/>
          <w:color w:val="333333"/>
          <w:kern w:val="0"/>
          <w:sz w:val="26"/>
          <w:szCs w:val="26"/>
          <w:lang w:eastAsia="es-UY"/>
          <w14:ligatures w14:val="none"/>
        </w:rPr>
        <w:lastRenderedPageBreak/>
        <w:drawing>
          <wp:inline distT="0" distB="0" distL="0" distR="0" wp14:anchorId="1E5B601E" wp14:editId="65C63C36">
            <wp:extent cx="5549900" cy="34686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6629" cy="3472893"/>
                    </a:xfrm>
                    <a:prstGeom prst="rect">
                      <a:avLst/>
                    </a:prstGeom>
                    <a:noFill/>
                    <a:ln>
                      <a:noFill/>
                    </a:ln>
                  </pic:spPr>
                </pic:pic>
              </a:graphicData>
            </a:graphic>
          </wp:inline>
        </w:drawing>
      </w:r>
    </w:p>
    <w:p w14:paraId="555CD891" w14:textId="77777777" w:rsidR="001C1607" w:rsidRPr="001C1607" w:rsidRDefault="001C1607" w:rsidP="001C1607">
      <w:pPr>
        <w:spacing w:after="0" w:line="240" w:lineRule="auto"/>
        <w:jc w:val="center"/>
        <w:rPr>
          <w:rFonts w:ascii="Arial" w:eastAsia="Times New Roman" w:hAnsi="Arial" w:cs="Arial"/>
          <w:color w:val="333333"/>
          <w:kern w:val="0"/>
          <w:sz w:val="18"/>
          <w:szCs w:val="18"/>
          <w:lang w:eastAsia="es-UY"/>
          <w14:ligatures w14:val="none"/>
        </w:rPr>
      </w:pPr>
      <w:r w:rsidRPr="001C1607">
        <w:rPr>
          <w:rFonts w:ascii="Arial" w:eastAsia="Times New Roman" w:hAnsi="Arial" w:cs="Arial"/>
          <w:b/>
          <w:bCs/>
          <w:color w:val="333333"/>
          <w:kern w:val="0"/>
          <w:sz w:val="18"/>
          <w:szCs w:val="18"/>
          <w:lang w:eastAsia="es-UY"/>
          <w14:ligatures w14:val="none"/>
        </w:rPr>
        <w:t xml:space="preserve">Memoria, fe y justicia: la Pascua de Vicente Cañas en la tierra indígena </w:t>
      </w:r>
      <w:proofErr w:type="spellStart"/>
      <w:r w:rsidRPr="001C1607">
        <w:rPr>
          <w:rFonts w:ascii="Arial" w:eastAsia="Times New Roman" w:hAnsi="Arial" w:cs="Arial"/>
          <w:b/>
          <w:bCs/>
          <w:color w:val="333333"/>
          <w:kern w:val="0"/>
          <w:sz w:val="18"/>
          <w:szCs w:val="18"/>
          <w:lang w:eastAsia="es-UY"/>
          <w14:ligatures w14:val="none"/>
        </w:rPr>
        <w:t>Enawenê</w:t>
      </w:r>
      <w:proofErr w:type="spellEnd"/>
      <w:r w:rsidRPr="001C1607">
        <w:rPr>
          <w:rFonts w:ascii="Arial" w:eastAsia="Times New Roman" w:hAnsi="Arial" w:cs="Arial"/>
          <w:b/>
          <w:bCs/>
          <w:color w:val="333333"/>
          <w:kern w:val="0"/>
          <w:sz w:val="18"/>
          <w:szCs w:val="18"/>
          <w:lang w:eastAsia="es-UY"/>
          <w14:ligatures w14:val="none"/>
        </w:rPr>
        <w:t xml:space="preserve"> Nawê</w:t>
      </w:r>
      <w:r w:rsidRPr="001C1607">
        <w:rPr>
          <w:rFonts w:ascii="Arial" w:eastAsia="Times New Roman" w:hAnsi="Arial" w:cs="Arial"/>
          <w:color w:val="333333"/>
          <w:kern w:val="0"/>
          <w:sz w:val="18"/>
          <w:szCs w:val="18"/>
          <w:lang w:eastAsia="es-UY"/>
          <w14:ligatures w14:val="none"/>
        </w:rPr>
        <w:t> | Foto: Padre Renan Dantas</w:t>
      </w:r>
    </w:p>
    <w:p w14:paraId="65ED04B8"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La misión comenzó con la salida del equipo de la curia de la </w:t>
      </w:r>
      <w:r w:rsidRPr="001C1607">
        <w:rPr>
          <w:rFonts w:ascii="Arial" w:eastAsia="Times New Roman" w:hAnsi="Arial" w:cs="Arial"/>
          <w:b/>
          <w:bCs/>
          <w:color w:val="333333"/>
          <w:kern w:val="0"/>
          <w:sz w:val="24"/>
          <w:szCs w:val="24"/>
          <w:lang w:eastAsia="es-UY"/>
          <w14:ligatures w14:val="none"/>
        </w:rPr>
        <w:t xml:space="preserve">Diócesis de </w:t>
      </w:r>
      <w:proofErr w:type="spellStart"/>
      <w:r w:rsidRPr="001C1607">
        <w:rPr>
          <w:rFonts w:ascii="Arial" w:eastAsia="Times New Roman" w:hAnsi="Arial" w:cs="Arial"/>
          <w:b/>
          <w:bCs/>
          <w:color w:val="333333"/>
          <w:kern w:val="0"/>
          <w:sz w:val="24"/>
          <w:szCs w:val="24"/>
          <w:lang w:eastAsia="es-UY"/>
          <w14:ligatures w14:val="none"/>
        </w:rPr>
        <w:t>Juína</w:t>
      </w:r>
      <w:proofErr w:type="spellEnd"/>
      <w:r w:rsidRPr="001C1607">
        <w:rPr>
          <w:rFonts w:ascii="Arial" w:eastAsia="Times New Roman" w:hAnsi="Arial" w:cs="Arial"/>
          <w:color w:val="333333"/>
          <w:kern w:val="0"/>
          <w:sz w:val="24"/>
          <w:szCs w:val="24"/>
          <w:lang w:eastAsia="es-UY"/>
          <w14:ligatures w14:val="none"/>
        </w:rPr>
        <w:t> hacia el territorio indígena </w:t>
      </w:r>
      <w:proofErr w:type="spellStart"/>
      <w:r w:rsidRPr="001C1607">
        <w:rPr>
          <w:rFonts w:ascii="Arial" w:eastAsia="Times New Roman" w:hAnsi="Arial" w:cs="Arial"/>
          <w:b/>
          <w:bCs/>
          <w:color w:val="333333"/>
          <w:kern w:val="0"/>
          <w:sz w:val="24"/>
          <w:szCs w:val="24"/>
          <w:lang w:eastAsia="es-UY"/>
          <w14:ligatures w14:val="none"/>
        </w:rPr>
        <w:t>Enawenê</w:t>
      </w:r>
      <w:proofErr w:type="spellEnd"/>
      <w:r w:rsidRPr="001C1607">
        <w:rPr>
          <w:rFonts w:ascii="Arial" w:eastAsia="Times New Roman" w:hAnsi="Arial" w:cs="Arial"/>
          <w:b/>
          <w:bCs/>
          <w:color w:val="333333"/>
          <w:kern w:val="0"/>
          <w:sz w:val="24"/>
          <w:szCs w:val="24"/>
          <w:lang w:eastAsia="es-UY"/>
          <w14:ligatures w14:val="none"/>
        </w:rPr>
        <w:t xml:space="preserve"> </w:t>
      </w:r>
      <w:proofErr w:type="spellStart"/>
      <w:r w:rsidRPr="001C1607">
        <w:rPr>
          <w:rFonts w:ascii="Arial" w:eastAsia="Times New Roman" w:hAnsi="Arial" w:cs="Arial"/>
          <w:b/>
          <w:bCs/>
          <w:color w:val="333333"/>
          <w:kern w:val="0"/>
          <w:sz w:val="24"/>
          <w:szCs w:val="24"/>
          <w:lang w:eastAsia="es-UY"/>
          <w14:ligatures w14:val="none"/>
        </w:rPr>
        <w:t>Nawê</w:t>
      </w:r>
      <w:proofErr w:type="spellEnd"/>
      <w:r w:rsidRPr="001C1607">
        <w:rPr>
          <w:rFonts w:ascii="Arial" w:eastAsia="Times New Roman" w:hAnsi="Arial" w:cs="Arial"/>
          <w:color w:val="333333"/>
          <w:kern w:val="0"/>
          <w:sz w:val="24"/>
          <w:szCs w:val="24"/>
          <w:lang w:eastAsia="es-UY"/>
          <w14:ligatures w14:val="none"/>
        </w:rPr>
        <w:t> , ubicado en el noroeste </w:t>
      </w:r>
      <w:r w:rsidRPr="001C1607">
        <w:rPr>
          <w:rFonts w:ascii="Arial" w:eastAsia="Times New Roman" w:hAnsi="Arial" w:cs="Arial"/>
          <w:b/>
          <w:bCs/>
          <w:color w:val="333333"/>
          <w:kern w:val="0"/>
          <w:sz w:val="24"/>
          <w:szCs w:val="24"/>
          <w:lang w:eastAsia="es-UY"/>
          <w14:ligatures w14:val="none"/>
        </w:rPr>
        <w:t>de Mato Grosso</w:t>
      </w:r>
      <w:r w:rsidRPr="001C1607">
        <w:rPr>
          <w:rFonts w:ascii="Arial" w:eastAsia="Times New Roman" w:hAnsi="Arial" w:cs="Arial"/>
          <w:color w:val="333333"/>
          <w:kern w:val="0"/>
          <w:sz w:val="24"/>
          <w:szCs w:val="24"/>
          <w:lang w:eastAsia="es-UY"/>
          <w14:ligatures w14:val="none"/>
        </w:rPr>
        <w:t> . El acceso principal es a través de la </w:t>
      </w:r>
      <w:r w:rsidRPr="001C1607">
        <w:rPr>
          <w:rFonts w:ascii="Arial" w:eastAsia="Times New Roman" w:hAnsi="Arial" w:cs="Arial"/>
          <w:b/>
          <w:bCs/>
          <w:color w:val="333333"/>
          <w:kern w:val="0"/>
          <w:sz w:val="24"/>
          <w:szCs w:val="24"/>
          <w:lang w:eastAsia="es-UY"/>
          <w14:ligatures w14:val="none"/>
        </w:rPr>
        <w:t>carretera BR-174</w:t>
      </w:r>
      <w:r w:rsidRPr="001C1607">
        <w:rPr>
          <w:rFonts w:ascii="Arial" w:eastAsia="Times New Roman" w:hAnsi="Arial" w:cs="Arial"/>
          <w:color w:val="333333"/>
          <w:kern w:val="0"/>
          <w:sz w:val="24"/>
          <w:szCs w:val="24"/>
          <w:lang w:eastAsia="es-UY"/>
          <w14:ligatures w14:val="none"/>
        </w:rPr>
        <w:t> , que parte de </w:t>
      </w:r>
      <w:proofErr w:type="spellStart"/>
      <w:r w:rsidRPr="001C1607">
        <w:rPr>
          <w:rFonts w:ascii="Arial" w:eastAsia="Times New Roman" w:hAnsi="Arial" w:cs="Arial"/>
          <w:b/>
          <w:bCs/>
          <w:color w:val="333333"/>
          <w:kern w:val="0"/>
          <w:sz w:val="24"/>
          <w:szCs w:val="24"/>
          <w:lang w:eastAsia="es-UY"/>
          <w14:ligatures w14:val="none"/>
        </w:rPr>
        <w:t>Juína</w:t>
      </w:r>
      <w:proofErr w:type="spellEnd"/>
      <w:r w:rsidRPr="001C1607">
        <w:rPr>
          <w:rFonts w:ascii="Arial" w:eastAsia="Times New Roman" w:hAnsi="Arial" w:cs="Arial"/>
          <w:color w:val="333333"/>
          <w:kern w:val="0"/>
          <w:sz w:val="24"/>
          <w:szCs w:val="24"/>
          <w:lang w:eastAsia="es-UY"/>
          <w14:ligatures w14:val="none"/>
        </w:rPr>
        <w:t> y recorre más de 150 kilómetros de caminos de tierra. Situada en las cuencas de los ríos </w:t>
      </w:r>
      <w:proofErr w:type="spellStart"/>
      <w:r w:rsidRPr="001C1607">
        <w:rPr>
          <w:rFonts w:ascii="Arial" w:eastAsia="Times New Roman" w:hAnsi="Arial" w:cs="Arial"/>
          <w:b/>
          <w:bCs/>
          <w:color w:val="333333"/>
          <w:kern w:val="0"/>
          <w:sz w:val="24"/>
          <w:szCs w:val="24"/>
          <w:lang w:eastAsia="es-UY"/>
          <w14:ligatures w14:val="none"/>
        </w:rPr>
        <w:t>Juruena</w:t>
      </w:r>
      <w:proofErr w:type="spellEnd"/>
      <w:r w:rsidRPr="001C1607">
        <w:rPr>
          <w:rFonts w:ascii="Arial" w:eastAsia="Times New Roman" w:hAnsi="Arial" w:cs="Arial"/>
          <w:color w:val="333333"/>
          <w:kern w:val="0"/>
          <w:sz w:val="24"/>
          <w:szCs w:val="24"/>
          <w:lang w:eastAsia="es-UY"/>
          <w14:ligatures w14:val="none"/>
        </w:rPr>
        <w:t> e </w:t>
      </w:r>
      <w:proofErr w:type="spellStart"/>
      <w:r w:rsidRPr="001C1607">
        <w:rPr>
          <w:rFonts w:ascii="Arial" w:eastAsia="Times New Roman" w:hAnsi="Arial" w:cs="Arial"/>
          <w:b/>
          <w:bCs/>
          <w:color w:val="333333"/>
          <w:kern w:val="0"/>
          <w:sz w:val="24"/>
          <w:szCs w:val="24"/>
          <w:lang w:eastAsia="es-UY"/>
          <w14:ligatures w14:val="none"/>
        </w:rPr>
        <w:t>Iquê</w:t>
      </w:r>
      <w:proofErr w:type="spellEnd"/>
      <w:r w:rsidRPr="001C1607">
        <w:rPr>
          <w:rFonts w:ascii="Arial" w:eastAsia="Times New Roman" w:hAnsi="Arial" w:cs="Arial"/>
          <w:color w:val="333333"/>
          <w:kern w:val="0"/>
          <w:sz w:val="24"/>
          <w:szCs w:val="24"/>
          <w:lang w:eastAsia="es-UY"/>
          <w14:ligatures w14:val="none"/>
        </w:rPr>
        <w:t> , la zona abarca partes del municipio de </w:t>
      </w:r>
      <w:proofErr w:type="spellStart"/>
      <w:r w:rsidRPr="001C1607">
        <w:rPr>
          <w:rFonts w:ascii="Arial" w:eastAsia="Times New Roman" w:hAnsi="Arial" w:cs="Arial"/>
          <w:b/>
          <w:bCs/>
          <w:color w:val="333333"/>
          <w:kern w:val="0"/>
          <w:sz w:val="24"/>
          <w:szCs w:val="24"/>
          <w:lang w:eastAsia="es-UY"/>
          <w14:ligatures w14:val="none"/>
        </w:rPr>
        <w:t>Juína</w:t>
      </w:r>
      <w:proofErr w:type="spellEnd"/>
      <w:r w:rsidRPr="001C1607">
        <w:rPr>
          <w:rFonts w:ascii="Arial" w:eastAsia="Times New Roman" w:hAnsi="Arial" w:cs="Arial"/>
          <w:color w:val="333333"/>
          <w:kern w:val="0"/>
          <w:sz w:val="24"/>
          <w:szCs w:val="24"/>
          <w:lang w:eastAsia="es-UY"/>
          <w14:ligatures w14:val="none"/>
        </w:rPr>
        <w:t> y regiones adyacentes, constituyendo un territorio de gran importancia ambiental, cultural y espiritual.</w:t>
      </w:r>
    </w:p>
    <w:p w14:paraId="00C35E13"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50DB0313"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Tras aproximadamente tres horas de viaje por caminos de tierra, el grupo llegó al territorio del pueblo </w:t>
      </w:r>
      <w:proofErr w:type="spellStart"/>
      <w:r w:rsidRPr="001C1607">
        <w:rPr>
          <w:rFonts w:ascii="Arial" w:eastAsia="Times New Roman" w:hAnsi="Arial" w:cs="Arial"/>
          <w:b/>
          <w:bCs/>
          <w:color w:val="333333"/>
          <w:kern w:val="0"/>
          <w:sz w:val="24"/>
          <w:szCs w:val="24"/>
          <w:lang w:eastAsia="es-UY"/>
          <w14:ligatures w14:val="none"/>
        </w:rPr>
        <w:t>Enawenê</w:t>
      </w:r>
      <w:proofErr w:type="spellEnd"/>
      <w:r w:rsidRPr="001C1607">
        <w:rPr>
          <w:rFonts w:ascii="Arial" w:eastAsia="Times New Roman" w:hAnsi="Arial" w:cs="Arial"/>
          <w:b/>
          <w:bCs/>
          <w:color w:val="333333"/>
          <w:kern w:val="0"/>
          <w:sz w:val="24"/>
          <w:szCs w:val="24"/>
          <w:lang w:eastAsia="es-UY"/>
          <w14:ligatures w14:val="none"/>
        </w:rPr>
        <w:t xml:space="preserve"> </w:t>
      </w:r>
      <w:proofErr w:type="spellStart"/>
      <w:r w:rsidRPr="001C1607">
        <w:rPr>
          <w:rFonts w:ascii="Arial" w:eastAsia="Times New Roman" w:hAnsi="Arial" w:cs="Arial"/>
          <w:b/>
          <w:bCs/>
          <w:color w:val="333333"/>
          <w:kern w:val="0"/>
          <w:sz w:val="24"/>
          <w:szCs w:val="24"/>
          <w:lang w:eastAsia="es-UY"/>
          <w14:ligatures w14:val="none"/>
        </w:rPr>
        <w:t>Nawê</w:t>
      </w:r>
      <w:proofErr w:type="spellEnd"/>
      <w:r w:rsidRPr="001C1607">
        <w:rPr>
          <w:rFonts w:ascii="Arial" w:eastAsia="Times New Roman" w:hAnsi="Arial" w:cs="Arial"/>
          <w:color w:val="333333"/>
          <w:kern w:val="0"/>
          <w:sz w:val="24"/>
          <w:szCs w:val="24"/>
          <w:lang w:eastAsia="es-UY"/>
          <w14:ligatures w14:val="none"/>
        </w:rPr>
        <w:t> , donde fueron recibidos en un entorno marcado por la riqueza cultural y una profunda conexión con la naturaleza.</w:t>
      </w:r>
    </w:p>
    <w:p w14:paraId="35C44B61"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7D11CFE2"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El primer día se dedicó a dar la bienvenida al pueblo indígena </w:t>
      </w:r>
      <w:proofErr w:type="spellStart"/>
      <w:r w:rsidRPr="001C1607">
        <w:rPr>
          <w:rFonts w:ascii="Arial" w:eastAsia="Times New Roman" w:hAnsi="Arial" w:cs="Arial"/>
          <w:b/>
          <w:bCs/>
          <w:color w:val="333333"/>
          <w:kern w:val="0"/>
          <w:sz w:val="24"/>
          <w:szCs w:val="24"/>
          <w:lang w:eastAsia="es-UY"/>
          <w14:ligatures w14:val="none"/>
        </w:rPr>
        <w:t>Enawenê</w:t>
      </w:r>
      <w:proofErr w:type="spellEnd"/>
      <w:r w:rsidRPr="001C1607">
        <w:rPr>
          <w:rFonts w:ascii="Arial" w:eastAsia="Times New Roman" w:hAnsi="Arial" w:cs="Arial"/>
          <w:b/>
          <w:bCs/>
          <w:color w:val="333333"/>
          <w:kern w:val="0"/>
          <w:sz w:val="24"/>
          <w:szCs w:val="24"/>
          <w:lang w:eastAsia="es-UY"/>
          <w14:ligatures w14:val="none"/>
        </w:rPr>
        <w:t xml:space="preserve"> </w:t>
      </w:r>
      <w:proofErr w:type="spellStart"/>
      <w:r w:rsidRPr="001C1607">
        <w:rPr>
          <w:rFonts w:ascii="Arial" w:eastAsia="Times New Roman" w:hAnsi="Arial" w:cs="Arial"/>
          <w:b/>
          <w:bCs/>
          <w:color w:val="333333"/>
          <w:kern w:val="0"/>
          <w:sz w:val="24"/>
          <w:szCs w:val="24"/>
          <w:lang w:eastAsia="es-UY"/>
          <w14:ligatures w14:val="none"/>
        </w:rPr>
        <w:t>Nawê</w:t>
      </w:r>
      <w:proofErr w:type="spellEnd"/>
      <w:r w:rsidRPr="001C1607">
        <w:rPr>
          <w:rFonts w:ascii="Arial" w:eastAsia="Times New Roman" w:hAnsi="Arial" w:cs="Arial"/>
          <w:color w:val="333333"/>
          <w:kern w:val="0"/>
          <w:sz w:val="24"/>
          <w:szCs w:val="24"/>
          <w:lang w:eastAsia="es-UY"/>
          <w14:ligatures w14:val="none"/>
        </w:rPr>
        <w:t> . En un ambiente de profundo respeto y escucha mutua, los misioneros y participantes tuvieron la oportunidad de acercarse a la realidad local, escuchar atentamente a los líderes, comprender sus aspiraciones y compartir momentos significativos de la vida comunitaria, sumergiéndose en la riqueza cultural y espiritual del pueblo.</w:t>
      </w:r>
    </w:p>
    <w:p w14:paraId="1A3BA192"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2F610518"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También se participó en ritos tradicionales, que expresan la espiritualidad del pueblo y su relación con el territorio, la naturaleza y el mundo espiritual. Estos momentos fueron fundamentales para que la misión no se considerara un evento aislado, sino parte de un camino de convivencia, escucha y respeto construido a lo largo de los años.</w:t>
      </w:r>
    </w:p>
    <w:p w14:paraId="5ADD3281"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380D2417"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Durante esta fase inicial, también se les presentó a los pueblos indígenas el significado de la misión: un gesto importante para la </w:t>
      </w:r>
      <w:r w:rsidRPr="001C1607">
        <w:rPr>
          <w:rFonts w:ascii="Arial" w:eastAsia="Times New Roman" w:hAnsi="Arial" w:cs="Arial"/>
          <w:b/>
          <w:bCs/>
          <w:color w:val="333333"/>
          <w:kern w:val="0"/>
          <w:sz w:val="24"/>
          <w:szCs w:val="24"/>
          <w:lang w:eastAsia="es-UY"/>
          <w14:ligatures w14:val="none"/>
        </w:rPr>
        <w:t>Iglesia</w:t>
      </w:r>
      <w:r w:rsidRPr="001C1607">
        <w:rPr>
          <w:rFonts w:ascii="Arial" w:eastAsia="Times New Roman" w:hAnsi="Arial" w:cs="Arial"/>
          <w:color w:val="333333"/>
          <w:kern w:val="0"/>
          <w:sz w:val="24"/>
          <w:szCs w:val="24"/>
          <w:lang w:eastAsia="es-UY"/>
          <w14:ligatures w14:val="none"/>
        </w:rPr>
        <w:t> , para las organizaciones misioneras y, sobre todo, para el propio pueblo </w:t>
      </w:r>
      <w:proofErr w:type="spellStart"/>
      <w:r w:rsidRPr="001C1607">
        <w:rPr>
          <w:rFonts w:ascii="Arial" w:eastAsia="Times New Roman" w:hAnsi="Arial" w:cs="Arial"/>
          <w:b/>
          <w:bCs/>
          <w:color w:val="333333"/>
          <w:kern w:val="0"/>
          <w:sz w:val="24"/>
          <w:szCs w:val="24"/>
          <w:lang w:eastAsia="es-UY"/>
          <w14:ligatures w14:val="none"/>
        </w:rPr>
        <w:t>Enawenê</w:t>
      </w:r>
      <w:proofErr w:type="spellEnd"/>
      <w:r w:rsidRPr="001C1607">
        <w:rPr>
          <w:rFonts w:ascii="Arial" w:eastAsia="Times New Roman" w:hAnsi="Arial" w:cs="Arial"/>
          <w:b/>
          <w:bCs/>
          <w:color w:val="333333"/>
          <w:kern w:val="0"/>
          <w:sz w:val="24"/>
          <w:szCs w:val="24"/>
          <w:lang w:eastAsia="es-UY"/>
          <w14:ligatures w14:val="none"/>
        </w:rPr>
        <w:t xml:space="preserve"> </w:t>
      </w:r>
      <w:proofErr w:type="spellStart"/>
      <w:r w:rsidRPr="001C1607">
        <w:rPr>
          <w:rFonts w:ascii="Arial" w:eastAsia="Times New Roman" w:hAnsi="Arial" w:cs="Arial"/>
          <w:b/>
          <w:bCs/>
          <w:color w:val="333333"/>
          <w:kern w:val="0"/>
          <w:sz w:val="24"/>
          <w:szCs w:val="24"/>
          <w:lang w:eastAsia="es-UY"/>
          <w14:ligatures w14:val="none"/>
        </w:rPr>
        <w:t>Nawê</w:t>
      </w:r>
      <w:proofErr w:type="spellEnd"/>
      <w:r w:rsidRPr="001C1607">
        <w:rPr>
          <w:rFonts w:ascii="Arial" w:eastAsia="Times New Roman" w:hAnsi="Arial" w:cs="Arial"/>
          <w:color w:val="333333"/>
          <w:kern w:val="0"/>
          <w:sz w:val="24"/>
          <w:szCs w:val="24"/>
          <w:lang w:eastAsia="es-UY"/>
          <w14:ligatures w14:val="none"/>
        </w:rPr>
        <w:t> . Se explicó el significado del entierro del gorro de </w:t>
      </w:r>
      <w:hyperlink r:id="rId8" w:history="1">
        <w:r w:rsidRPr="001C1607">
          <w:rPr>
            <w:rFonts w:ascii="Arial" w:eastAsia="Times New Roman" w:hAnsi="Arial" w:cs="Arial"/>
            <w:color w:val="FC6B01"/>
            <w:kern w:val="0"/>
            <w:sz w:val="24"/>
            <w:szCs w:val="24"/>
            <w:u w:val="single"/>
            <w:lang w:eastAsia="es-UY"/>
            <w14:ligatures w14:val="none"/>
          </w:rPr>
          <w:t>Vicente Cañas</w:t>
        </w:r>
      </w:hyperlink>
      <w:r w:rsidRPr="001C1607">
        <w:rPr>
          <w:rFonts w:ascii="Arial" w:eastAsia="Times New Roman" w:hAnsi="Arial" w:cs="Arial"/>
          <w:color w:val="333333"/>
          <w:kern w:val="0"/>
          <w:sz w:val="24"/>
          <w:szCs w:val="24"/>
          <w:lang w:eastAsia="es-UY"/>
          <w14:ligatures w14:val="none"/>
        </w:rPr>
        <w:t> ( </w:t>
      </w:r>
      <w:proofErr w:type="spellStart"/>
      <w:r w:rsidRPr="001C1607">
        <w:rPr>
          <w:rFonts w:ascii="Arial" w:eastAsia="Times New Roman" w:hAnsi="Arial" w:cs="Arial"/>
          <w:b/>
          <w:bCs/>
          <w:color w:val="333333"/>
          <w:kern w:val="0"/>
          <w:sz w:val="24"/>
          <w:szCs w:val="24"/>
          <w:lang w:eastAsia="es-UY"/>
          <w14:ligatures w14:val="none"/>
        </w:rPr>
        <w:t>Kiwxi</w:t>
      </w:r>
      <w:proofErr w:type="spellEnd"/>
      <w:r w:rsidRPr="001C1607">
        <w:rPr>
          <w:rFonts w:ascii="Arial" w:eastAsia="Times New Roman" w:hAnsi="Arial" w:cs="Arial"/>
          <w:color w:val="333333"/>
          <w:kern w:val="0"/>
          <w:sz w:val="24"/>
          <w:szCs w:val="24"/>
          <w:lang w:eastAsia="es-UY"/>
          <w14:ligatures w14:val="none"/>
        </w:rPr>
        <w:t xml:space="preserve"> ) como </w:t>
      </w:r>
      <w:r w:rsidRPr="001C1607">
        <w:rPr>
          <w:rFonts w:ascii="Arial" w:eastAsia="Times New Roman" w:hAnsi="Arial" w:cs="Arial"/>
          <w:color w:val="333333"/>
          <w:kern w:val="0"/>
          <w:sz w:val="24"/>
          <w:szCs w:val="24"/>
          <w:lang w:eastAsia="es-UY"/>
          <w14:ligatures w14:val="none"/>
        </w:rPr>
        <w:lastRenderedPageBreak/>
        <w:t>un paso dentro de un camino más amplio: un signo de memoria, de búsqueda de justicia y de reafirmación de lazos, que no pone fin a la historia, sino que la mantiene viva y continua.</w:t>
      </w:r>
    </w:p>
    <w:p w14:paraId="11A3FE21" w14:textId="77777777" w:rsidR="001C1607" w:rsidRPr="001C1607" w:rsidRDefault="001C1607" w:rsidP="001C1607">
      <w:pPr>
        <w:spacing w:after="0" w:line="240" w:lineRule="auto"/>
        <w:rPr>
          <w:rFonts w:ascii="Arial" w:eastAsia="Times New Roman" w:hAnsi="Arial" w:cs="Arial"/>
          <w:color w:val="333333"/>
          <w:kern w:val="0"/>
          <w:sz w:val="26"/>
          <w:szCs w:val="26"/>
          <w:lang w:eastAsia="es-UY"/>
          <w14:ligatures w14:val="none"/>
        </w:rPr>
      </w:pPr>
    </w:p>
    <w:p w14:paraId="6B2E4CF0" w14:textId="77777777" w:rsidR="001C1607" w:rsidRPr="001C1607" w:rsidRDefault="001C1607" w:rsidP="001C1607">
      <w:pPr>
        <w:spacing w:after="0" w:line="240" w:lineRule="auto"/>
        <w:jc w:val="both"/>
        <w:outlineLvl w:val="1"/>
        <w:rPr>
          <w:rFonts w:ascii="Arial" w:eastAsia="Times New Roman" w:hAnsi="Arial" w:cs="Arial"/>
          <w:b/>
          <w:bCs/>
          <w:color w:val="80340D" w:themeColor="accent2" w:themeShade="80"/>
          <w:kern w:val="0"/>
          <w:sz w:val="36"/>
          <w:szCs w:val="36"/>
          <w:lang w:eastAsia="es-UY"/>
          <w14:ligatures w14:val="none"/>
        </w:rPr>
      </w:pPr>
      <w:r w:rsidRPr="001C1607">
        <w:rPr>
          <w:rFonts w:ascii="Arial" w:eastAsia="Times New Roman" w:hAnsi="Arial" w:cs="Arial"/>
          <w:b/>
          <w:bCs/>
          <w:color w:val="80340D" w:themeColor="accent2" w:themeShade="80"/>
          <w:kern w:val="0"/>
          <w:sz w:val="36"/>
          <w:szCs w:val="36"/>
          <w:lang w:eastAsia="es-UY"/>
          <w14:ligatures w14:val="none"/>
        </w:rPr>
        <w:t>Una vida que se convirtió en una misión.</w:t>
      </w:r>
    </w:p>
    <w:p w14:paraId="6A4A7112"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Nacido en </w:t>
      </w:r>
      <w:r w:rsidRPr="001C1607">
        <w:rPr>
          <w:rFonts w:ascii="Arial" w:eastAsia="Times New Roman" w:hAnsi="Arial" w:cs="Arial"/>
          <w:b/>
          <w:bCs/>
          <w:color w:val="333333"/>
          <w:kern w:val="0"/>
          <w:sz w:val="24"/>
          <w:szCs w:val="24"/>
          <w:lang w:eastAsia="es-UY"/>
          <w14:ligatures w14:val="none"/>
        </w:rPr>
        <w:t>España</w:t>
      </w:r>
      <w:r w:rsidRPr="001C1607">
        <w:rPr>
          <w:rFonts w:ascii="Arial" w:eastAsia="Times New Roman" w:hAnsi="Arial" w:cs="Arial"/>
          <w:color w:val="333333"/>
          <w:kern w:val="0"/>
          <w:sz w:val="24"/>
          <w:szCs w:val="24"/>
          <w:lang w:eastAsia="es-UY"/>
          <w14:ligatures w14:val="none"/>
        </w:rPr>
        <w:t> , </w:t>
      </w:r>
      <w:hyperlink r:id="rId9" w:history="1">
        <w:r w:rsidRPr="001C1607">
          <w:rPr>
            <w:rFonts w:ascii="Arial" w:eastAsia="Times New Roman" w:hAnsi="Arial" w:cs="Arial"/>
            <w:color w:val="FC6B01"/>
            <w:kern w:val="0"/>
            <w:sz w:val="24"/>
            <w:szCs w:val="24"/>
            <w:u w:val="single"/>
            <w:lang w:eastAsia="es-UY"/>
            <w14:ligatures w14:val="none"/>
          </w:rPr>
          <w:t>Vicente Cañas</w:t>
        </w:r>
      </w:hyperlink>
      <w:r w:rsidRPr="001C1607">
        <w:rPr>
          <w:rFonts w:ascii="Arial" w:eastAsia="Times New Roman" w:hAnsi="Arial" w:cs="Arial"/>
          <w:color w:val="333333"/>
          <w:kern w:val="0"/>
          <w:sz w:val="24"/>
          <w:szCs w:val="24"/>
          <w:lang w:eastAsia="es-UY"/>
          <w14:ligatures w14:val="none"/>
        </w:rPr>
        <w:t> ingresó en la </w:t>
      </w:r>
      <w:r w:rsidRPr="001C1607">
        <w:rPr>
          <w:rFonts w:ascii="Arial" w:eastAsia="Times New Roman" w:hAnsi="Arial" w:cs="Arial"/>
          <w:b/>
          <w:bCs/>
          <w:color w:val="333333"/>
          <w:kern w:val="0"/>
          <w:sz w:val="24"/>
          <w:szCs w:val="24"/>
          <w:lang w:eastAsia="es-UY"/>
          <w14:ligatures w14:val="none"/>
        </w:rPr>
        <w:t>Compañía de Jesús</w:t>
      </w:r>
      <w:r w:rsidRPr="001C1607">
        <w:rPr>
          <w:rFonts w:ascii="Arial" w:eastAsia="Times New Roman" w:hAnsi="Arial" w:cs="Arial"/>
          <w:color w:val="333333"/>
          <w:kern w:val="0"/>
          <w:sz w:val="24"/>
          <w:szCs w:val="24"/>
          <w:lang w:eastAsia="es-UY"/>
          <w14:ligatures w14:val="none"/>
        </w:rPr>
        <w:t> a una edad temprana y llegó a Brasil en la década de 1970. En 1974, participó en el primer contacto con el pueblo </w:t>
      </w:r>
      <w:proofErr w:type="spellStart"/>
      <w:r w:rsidRPr="001C1607">
        <w:rPr>
          <w:rFonts w:ascii="Arial" w:eastAsia="Times New Roman" w:hAnsi="Arial" w:cs="Arial"/>
          <w:b/>
          <w:bCs/>
          <w:color w:val="333333"/>
          <w:kern w:val="0"/>
          <w:sz w:val="24"/>
          <w:szCs w:val="24"/>
          <w:lang w:eastAsia="es-UY"/>
          <w14:ligatures w14:val="none"/>
        </w:rPr>
        <w:t>Enawenê</w:t>
      </w:r>
      <w:proofErr w:type="spellEnd"/>
      <w:r w:rsidRPr="001C1607">
        <w:rPr>
          <w:rFonts w:ascii="Arial" w:eastAsia="Times New Roman" w:hAnsi="Arial" w:cs="Arial"/>
          <w:b/>
          <w:bCs/>
          <w:color w:val="333333"/>
          <w:kern w:val="0"/>
          <w:sz w:val="24"/>
          <w:szCs w:val="24"/>
          <w:lang w:eastAsia="es-UY"/>
          <w14:ligatures w14:val="none"/>
        </w:rPr>
        <w:t xml:space="preserve"> </w:t>
      </w:r>
      <w:proofErr w:type="spellStart"/>
      <w:r w:rsidRPr="001C1607">
        <w:rPr>
          <w:rFonts w:ascii="Arial" w:eastAsia="Times New Roman" w:hAnsi="Arial" w:cs="Arial"/>
          <w:b/>
          <w:bCs/>
          <w:color w:val="333333"/>
          <w:kern w:val="0"/>
          <w:sz w:val="24"/>
          <w:szCs w:val="24"/>
          <w:lang w:eastAsia="es-UY"/>
          <w14:ligatures w14:val="none"/>
        </w:rPr>
        <w:t>Nawê</w:t>
      </w:r>
      <w:proofErr w:type="spellEnd"/>
      <w:r w:rsidRPr="001C1607">
        <w:rPr>
          <w:rFonts w:ascii="Arial" w:eastAsia="Times New Roman" w:hAnsi="Arial" w:cs="Arial"/>
          <w:color w:val="333333"/>
          <w:kern w:val="0"/>
          <w:sz w:val="24"/>
          <w:szCs w:val="24"/>
          <w:lang w:eastAsia="es-UY"/>
          <w14:ligatures w14:val="none"/>
        </w:rPr>
        <w:t> , junto con </w:t>
      </w:r>
      <w:hyperlink r:id="rId10" w:history="1">
        <w:r w:rsidRPr="001C1607">
          <w:rPr>
            <w:rFonts w:ascii="Arial" w:eastAsia="Times New Roman" w:hAnsi="Arial" w:cs="Arial"/>
            <w:color w:val="FC6B01"/>
            <w:kern w:val="0"/>
            <w:sz w:val="24"/>
            <w:szCs w:val="24"/>
            <w:u w:val="single"/>
            <w:lang w:eastAsia="es-UY"/>
            <w14:ligatures w14:val="none"/>
          </w:rPr>
          <w:t>Tomás Lisboa</w:t>
        </w:r>
      </w:hyperlink>
      <w:r w:rsidRPr="001C1607">
        <w:rPr>
          <w:rFonts w:ascii="Arial" w:eastAsia="Times New Roman" w:hAnsi="Arial" w:cs="Arial"/>
          <w:color w:val="333333"/>
          <w:kern w:val="0"/>
          <w:sz w:val="24"/>
          <w:szCs w:val="24"/>
          <w:lang w:eastAsia="es-UY"/>
          <w14:ligatures w14:val="none"/>
        </w:rPr>
        <w:t> .</w:t>
      </w:r>
    </w:p>
    <w:p w14:paraId="44E0B04E"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A partir de ese encuentro, su vida dio un giro definitivo. </w:t>
      </w:r>
      <w:r w:rsidRPr="001C1607">
        <w:rPr>
          <w:rFonts w:ascii="Arial" w:eastAsia="Times New Roman" w:hAnsi="Arial" w:cs="Arial"/>
          <w:b/>
          <w:bCs/>
          <w:color w:val="333333"/>
          <w:kern w:val="0"/>
          <w:sz w:val="24"/>
          <w:szCs w:val="24"/>
          <w:lang w:eastAsia="es-UY"/>
          <w14:ligatures w14:val="none"/>
        </w:rPr>
        <w:t>Vicente</w:t>
      </w:r>
      <w:r w:rsidRPr="001C1607">
        <w:rPr>
          <w:rFonts w:ascii="Arial" w:eastAsia="Times New Roman" w:hAnsi="Arial" w:cs="Arial"/>
          <w:color w:val="333333"/>
          <w:kern w:val="0"/>
          <w:sz w:val="24"/>
          <w:szCs w:val="24"/>
          <w:lang w:eastAsia="es-UY"/>
          <w14:ligatures w14:val="none"/>
        </w:rPr>
        <w:t> eligió un camino de profunda inculturación: aprendió el idioma, adoptó el modo de vida del pueblo y comenzó a compartir plenamente su día a día. Fue el pueblo </w:t>
      </w:r>
      <w:r w:rsidRPr="001C1607">
        <w:rPr>
          <w:rFonts w:ascii="Arial" w:eastAsia="Times New Roman" w:hAnsi="Arial" w:cs="Arial"/>
          <w:b/>
          <w:bCs/>
          <w:color w:val="333333"/>
          <w:kern w:val="0"/>
          <w:sz w:val="24"/>
          <w:szCs w:val="24"/>
          <w:lang w:eastAsia="es-UY"/>
          <w14:ligatures w14:val="none"/>
        </w:rPr>
        <w:t>Myky</w:t>
      </w:r>
      <w:r w:rsidRPr="001C1607">
        <w:rPr>
          <w:rFonts w:ascii="Arial" w:eastAsia="Times New Roman" w:hAnsi="Arial" w:cs="Arial"/>
          <w:color w:val="333333"/>
          <w:kern w:val="0"/>
          <w:sz w:val="24"/>
          <w:szCs w:val="24"/>
          <w:lang w:eastAsia="es-UY"/>
          <w14:ligatures w14:val="none"/>
        </w:rPr>
        <w:t> quien le dio el nombre de </w:t>
      </w:r>
      <w:proofErr w:type="spellStart"/>
      <w:r w:rsidRPr="001C1607">
        <w:rPr>
          <w:rFonts w:ascii="Arial" w:eastAsia="Times New Roman" w:hAnsi="Arial" w:cs="Arial"/>
          <w:b/>
          <w:bCs/>
          <w:color w:val="333333"/>
          <w:kern w:val="0"/>
          <w:sz w:val="24"/>
          <w:szCs w:val="24"/>
          <w:lang w:eastAsia="es-UY"/>
          <w14:ligatures w14:val="none"/>
        </w:rPr>
        <w:t>Kiwxi</w:t>
      </w:r>
      <w:proofErr w:type="spellEnd"/>
      <w:r w:rsidRPr="001C1607">
        <w:rPr>
          <w:rFonts w:ascii="Arial" w:eastAsia="Times New Roman" w:hAnsi="Arial" w:cs="Arial"/>
          <w:color w:val="333333"/>
          <w:kern w:val="0"/>
          <w:sz w:val="24"/>
          <w:szCs w:val="24"/>
          <w:lang w:eastAsia="es-UY"/>
          <w14:ligatures w14:val="none"/>
        </w:rPr>
        <w:t> —«el que se entrega por completo»—. Su primer contacto con este pueblo tuvo lugar junto a </w:t>
      </w:r>
      <w:r w:rsidRPr="001C1607">
        <w:rPr>
          <w:rFonts w:ascii="Arial" w:eastAsia="Times New Roman" w:hAnsi="Arial" w:cs="Arial"/>
          <w:b/>
          <w:bCs/>
          <w:color w:val="333333"/>
          <w:kern w:val="0"/>
          <w:sz w:val="24"/>
          <w:szCs w:val="24"/>
          <w:lang w:eastAsia="es-UY"/>
          <w14:ligatures w14:val="none"/>
        </w:rPr>
        <w:t>Tomás Lisboa</w:t>
      </w:r>
      <w:r w:rsidRPr="001C1607">
        <w:rPr>
          <w:rFonts w:ascii="Arial" w:eastAsia="Times New Roman" w:hAnsi="Arial" w:cs="Arial"/>
          <w:color w:val="333333"/>
          <w:kern w:val="0"/>
          <w:sz w:val="24"/>
          <w:szCs w:val="24"/>
          <w:lang w:eastAsia="es-UY"/>
          <w14:ligatures w14:val="none"/>
        </w:rPr>
        <w:t> , una experiencia que marcó profundamente su misión. Para los </w:t>
      </w:r>
      <w:proofErr w:type="spellStart"/>
      <w:r w:rsidRPr="001C1607">
        <w:rPr>
          <w:rFonts w:ascii="Arial" w:eastAsia="Times New Roman" w:hAnsi="Arial" w:cs="Arial"/>
          <w:b/>
          <w:bCs/>
          <w:color w:val="333333"/>
          <w:kern w:val="0"/>
          <w:sz w:val="24"/>
          <w:szCs w:val="24"/>
          <w:lang w:eastAsia="es-UY"/>
          <w14:ligatures w14:val="none"/>
        </w:rPr>
        <w:t>Enawenê</w:t>
      </w:r>
      <w:proofErr w:type="spellEnd"/>
      <w:r w:rsidRPr="001C1607">
        <w:rPr>
          <w:rFonts w:ascii="Arial" w:eastAsia="Times New Roman" w:hAnsi="Arial" w:cs="Arial"/>
          <w:b/>
          <w:bCs/>
          <w:color w:val="333333"/>
          <w:kern w:val="0"/>
          <w:sz w:val="24"/>
          <w:szCs w:val="24"/>
          <w:lang w:eastAsia="es-UY"/>
          <w14:ligatures w14:val="none"/>
        </w:rPr>
        <w:t xml:space="preserve"> </w:t>
      </w:r>
      <w:proofErr w:type="spellStart"/>
      <w:r w:rsidRPr="001C1607">
        <w:rPr>
          <w:rFonts w:ascii="Arial" w:eastAsia="Times New Roman" w:hAnsi="Arial" w:cs="Arial"/>
          <w:b/>
          <w:bCs/>
          <w:color w:val="333333"/>
          <w:kern w:val="0"/>
          <w:sz w:val="24"/>
          <w:szCs w:val="24"/>
          <w:lang w:eastAsia="es-UY"/>
          <w14:ligatures w14:val="none"/>
        </w:rPr>
        <w:t>Nawê</w:t>
      </w:r>
      <w:proofErr w:type="spellEnd"/>
      <w:r w:rsidRPr="001C1607">
        <w:rPr>
          <w:rFonts w:ascii="Arial" w:eastAsia="Times New Roman" w:hAnsi="Arial" w:cs="Arial"/>
          <w:color w:val="333333"/>
          <w:kern w:val="0"/>
          <w:sz w:val="24"/>
          <w:szCs w:val="24"/>
          <w:lang w:eastAsia="es-UY"/>
          <w14:ligatures w14:val="none"/>
        </w:rPr>
        <w:t> , </w:t>
      </w:r>
      <w:r w:rsidRPr="001C1607">
        <w:rPr>
          <w:rFonts w:ascii="Arial" w:eastAsia="Times New Roman" w:hAnsi="Arial" w:cs="Arial"/>
          <w:b/>
          <w:bCs/>
          <w:color w:val="333333"/>
          <w:kern w:val="0"/>
          <w:sz w:val="24"/>
          <w:szCs w:val="24"/>
          <w:lang w:eastAsia="es-UY"/>
          <w14:ligatures w14:val="none"/>
        </w:rPr>
        <w:t>Vicente</w:t>
      </w:r>
      <w:r w:rsidRPr="001C1607">
        <w:rPr>
          <w:rFonts w:ascii="Arial" w:eastAsia="Times New Roman" w:hAnsi="Arial" w:cs="Arial"/>
          <w:color w:val="333333"/>
          <w:kern w:val="0"/>
          <w:sz w:val="24"/>
          <w:szCs w:val="24"/>
          <w:lang w:eastAsia="es-UY"/>
          <w14:ligatures w14:val="none"/>
        </w:rPr>
        <w:t> es reconocido como alguien que integra el mundo espiritual y cósmico del pueblo, manteniendo viva su presencia en la memoria y la espiritualidad de la comunidad.</w:t>
      </w:r>
    </w:p>
    <w:p w14:paraId="59EF6143"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7AD88855"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El segundo día de la misión estuvo marcado por uno de sus momentos más significativos: la visita al lugar del martirio de </w:t>
      </w:r>
      <w:hyperlink r:id="rId11" w:history="1">
        <w:r w:rsidRPr="001C1607">
          <w:rPr>
            <w:rFonts w:ascii="Arial" w:eastAsia="Times New Roman" w:hAnsi="Arial" w:cs="Arial"/>
            <w:color w:val="FC6B01"/>
            <w:kern w:val="0"/>
            <w:sz w:val="24"/>
            <w:szCs w:val="24"/>
            <w:u w:val="single"/>
            <w:lang w:eastAsia="es-UY"/>
            <w14:ligatures w14:val="none"/>
          </w:rPr>
          <w:t>Vicente Cañas</w:t>
        </w:r>
      </w:hyperlink>
      <w:r w:rsidRPr="001C1607">
        <w:rPr>
          <w:rFonts w:ascii="Arial" w:eastAsia="Times New Roman" w:hAnsi="Arial" w:cs="Arial"/>
          <w:color w:val="333333"/>
          <w:kern w:val="0"/>
          <w:sz w:val="24"/>
          <w:szCs w:val="24"/>
          <w:lang w:eastAsia="es-UY"/>
          <w14:ligatures w14:val="none"/>
        </w:rPr>
        <w:t> .</w:t>
      </w:r>
    </w:p>
    <w:p w14:paraId="6F072A4C"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5FF32993"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El equipo emprendió un viaje en bote de aproximadamente seis horas por los ríos de la región. El largo y silencioso trayecto se vivió como un momento de introspección y preparación para lo que les aguardaba al final del recorrido. Al llegar al lugar donde </w:t>
      </w:r>
      <w:r w:rsidRPr="001C1607">
        <w:rPr>
          <w:rFonts w:ascii="Arial" w:eastAsia="Times New Roman" w:hAnsi="Arial" w:cs="Arial"/>
          <w:b/>
          <w:bCs/>
          <w:color w:val="333333"/>
          <w:kern w:val="0"/>
          <w:sz w:val="24"/>
          <w:szCs w:val="24"/>
          <w:lang w:eastAsia="es-UY"/>
          <w14:ligatures w14:val="none"/>
        </w:rPr>
        <w:t>Vicente</w:t>
      </w:r>
      <w:r w:rsidRPr="001C1607">
        <w:rPr>
          <w:rFonts w:ascii="Arial" w:eastAsia="Times New Roman" w:hAnsi="Arial" w:cs="Arial"/>
          <w:color w:val="333333"/>
          <w:kern w:val="0"/>
          <w:sz w:val="24"/>
          <w:szCs w:val="24"/>
          <w:lang w:eastAsia="es-UY"/>
          <w14:ligatures w14:val="none"/>
        </w:rPr>
        <w:t> vivió sus últimos días —una zona que servía de parada antes de regresar al pueblo, como medida de protección sanitaria—, todos se vieron invadidos por un profundo sentimiento de reverencia. Allí, donde su vida se vio interrumpida, tuvo lugar un intenso momento de espiritualidad, recuerdo y escucha.</w:t>
      </w:r>
    </w:p>
    <w:p w14:paraId="052DD323"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0E8EE09F"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Quienes conocían esa realidad de primera mano compartieron historias, recuerdos y experiencias. El lugar dejó de ser simplemente un punto geográfico para convertirse en un espacio de memoria viva, cargado de significado histórico y espiritual.</w:t>
      </w:r>
    </w:p>
    <w:p w14:paraId="3F9BE7D5"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1A4BDCAD"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Fue en este lugar donde tuvo lugar el gesto central de la misión. Las pertenencias de </w:t>
      </w:r>
      <w:r w:rsidRPr="001C1607">
        <w:rPr>
          <w:rFonts w:ascii="Arial" w:eastAsia="Times New Roman" w:hAnsi="Arial" w:cs="Arial"/>
          <w:b/>
          <w:bCs/>
          <w:color w:val="333333"/>
          <w:kern w:val="0"/>
          <w:sz w:val="24"/>
          <w:szCs w:val="24"/>
          <w:lang w:eastAsia="es-UY"/>
          <w14:ligatures w14:val="none"/>
        </w:rPr>
        <w:t>Vicente</w:t>
      </w:r>
      <w:r w:rsidRPr="001C1607">
        <w:rPr>
          <w:rFonts w:ascii="Arial" w:eastAsia="Times New Roman" w:hAnsi="Arial" w:cs="Arial"/>
          <w:color w:val="333333"/>
          <w:kern w:val="0"/>
          <w:sz w:val="24"/>
          <w:szCs w:val="24"/>
          <w:lang w:eastAsia="es-UY"/>
          <w14:ligatures w14:val="none"/>
        </w:rPr>
        <w:t> —su maleta, rosario, cuchillo y documentos— fueron enterradas junto con su solideo, que había permanecido separado durante décadas. Los </w:t>
      </w:r>
      <w:proofErr w:type="spellStart"/>
      <w:r w:rsidRPr="001C1607">
        <w:rPr>
          <w:rFonts w:ascii="Arial" w:eastAsia="Times New Roman" w:hAnsi="Arial" w:cs="Arial"/>
          <w:b/>
          <w:bCs/>
          <w:color w:val="333333"/>
          <w:kern w:val="0"/>
          <w:sz w:val="24"/>
          <w:szCs w:val="24"/>
          <w:lang w:eastAsia="es-UY"/>
          <w14:ligatures w14:val="none"/>
        </w:rPr>
        <w:t>Enawenê</w:t>
      </w:r>
      <w:proofErr w:type="spellEnd"/>
      <w:r w:rsidRPr="001C1607">
        <w:rPr>
          <w:rFonts w:ascii="Arial" w:eastAsia="Times New Roman" w:hAnsi="Arial" w:cs="Arial"/>
          <w:b/>
          <w:bCs/>
          <w:color w:val="333333"/>
          <w:kern w:val="0"/>
          <w:sz w:val="24"/>
          <w:szCs w:val="24"/>
          <w:lang w:eastAsia="es-UY"/>
          <w14:ligatures w14:val="none"/>
        </w:rPr>
        <w:t xml:space="preserve"> </w:t>
      </w:r>
      <w:proofErr w:type="spellStart"/>
      <w:r w:rsidRPr="001C1607">
        <w:rPr>
          <w:rFonts w:ascii="Arial" w:eastAsia="Times New Roman" w:hAnsi="Arial" w:cs="Arial"/>
          <w:b/>
          <w:bCs/>
          <w:color w:val="333333"/>
          <w:kern w:val="0"/>
          <w:sz w:val="24"/>
          <w:szCs w:val="24"/>
          <w:lang w:eastAsia="es-UY"/>
          <w14:ligatures w14:val="none"/>
        </w:rPr>
        <w:t>Nawê</w:t>
      </w:r>
      <w:proofErr w:type="spellEnd"/>
      <w:r w:rsidRPr="001C1607">
        <w:rPr>
          <w:rFonts w:ascii="Arial" w:eastAsia="Times New Roman" w:hAnsi="Arial" w:cs="Arial"/>
          <w:color w:val="333333"/>
          <w:kern w:val="0"/>
          <w:sz w:val="24"/>
          <w:szCs w:val="24"/>
          <w:lang w:eastAsia="es-UY"/>
          <w14:ligatures w14:val="none"/>
        </w:rPr>
        <w:t> realizaron sus rituales de despedida según su tradición, integrando este momento en su propia concepción de la vida, la muerte y la continuidad espiritual, en un gesto</w:t>
      </w:r>
      <w:r w:rsidRPr="001C1607">
        <w:rPr>
          <w:rFonts w:ascii="Arial" w:eastAsia="Times New Roman" w:hAnsi="Arial" w:cs="Arial"/>
          <w:color w:val="333333"/>
          <w:kern w:val="0"/>
          <w:sz w:val="26"/>
          <w:szCs w:val="26"/>
          <w:lang w:eastAsia="es-UY"/>
          <w14:ligatures w14:val="none"/>
        </w:rPr>
        <w:t xml:space="preserve"> </w:t>
      </w:r>
      <w:r w:rsidRPr="001C1607">
        <w:rPr>
          <w:rFonts w:ascii="Arial" w:eastAsia="Times New Roman" w:hAnsi="Arial" w:cs="Arial"/>
          <w:color w:val="333333"/>
          <w:kern w:val="0"/>
          <w:sz w:val="24"/>
          <w:szCs w:val="24"/>
          <w:lang w:eastAsia="es-UY"/>
          <w14:ligatures w14:val="none"/>
        </w:rPr>
        <w:t>que reafirma la memoria y mantiene viva la conexión entre el pasado y el presente.</w:t>
      </w:r>
    </w:p>
    <w:p w14:paraId="19748C45"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6B5D9311"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El momento estuvo cargado de una intensa emoción. El silencio, las lágrimas y los gestos de reverencia expresaron la profundidad de aquel instante. Familiares, misioneros y miembros de la comunidad indígena compartieron la misma experiencia: la de presenciar un momento trascendental en una historia que abarca generaciones, manteniendo viva su memoria y significado a lo largo del tiempo.</w:t>
      </w:r>
    </w:p>
    <w:p w14:paraId="5B8960C5"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7FDFD22E"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lastRenderedPageBreak/>
        <w:t>El obispo de la </w:t>
      </w:r>
      <w:r w:rsidRPr="001C1607">
        <w:rPr>
          <w:rFonts w:ascii="Arial" w:eastAsia="Times New Roman" w:hAnsi="Arial" w:cs="Arial"/>
          <w:b/>
          <w:bCs/>
          <w:color w:val="333333"/>
          <w:kern w:val="0"/>
          <w:sz w:val="24"/>
          <w:szCs w:val="24"/>
          <w:lang w:eastAsia="es-UY"/>
          <w14:ligatures w14:val="none"/>
        </w:rPr>
        <w:t xml:space="preserve">diócesis de </w:t>
      </w:r>
      <w:proofErr w:type="spellStart"/>
      <w:r w:rsidRPr="001C1607">
        <w:rPr>
          <w:rFonts w:ascii="Arial" w:eastAsia="Times New Roman" w:hAnsi="Arial" w:cs="Arial"/>
          <w:b/>
          <w:bCs/>
          <w:color w:val="333333"/>
          <w:kern w:val="0"/>
          <w:sz w:val="24"/>
          <w:szCs w:val="24"/>
          <w:lang w:eastAsia="es-UY"/>
          <w14:ligatures w14:val="none"/>
        </w:rPr>
        <w:t>Juína</w:t>
      </w:r>
      <w:proofErr w:type="spellEnd"/>
      <w:r w:rsidRPr="001C1607">
        <w:rPr>
          <w:rFonts w:ascii="Arial" w:eastAsia="Times New Roman" w:hAnsi="Arial" w:cs="Arial"/>
          <w:color w:val="333333"/>
          <w:kern w:val="0"/>
          <w:sz w:val="24"/>
          <w:szCs w:val="24"/>
          <w:lang w:eastAsia="es-UY"/>
          <w14:ligatures w14:val="none"/>
        </w:rPr>
        <w:t> , </w:t>
      </w:r>
      <w:hyperlink r:id="rId12" w:history="1">
        <w:r w:rsidRPr="001C1607">
          <w:rPr>
            <w:rFonts w:ascii="Arial" w:eastAsia="Times New Roman" w:hAnsi="Arial" w:cs="Arial"/>
            <w:color w:val="FC6B01"/>
            <w:kern w:val="0"/>
            <w:sz w:val="24"/>
            <w:szCs w:val="24"/>
            <w:u w:val="single"/>
            <w:lang w:eastAsia="es-UY"/>
            <w14:ligatures w14:val="none"/>
          </w:rPr>
          <w:t>Dom </w:t>
        </w:r>
        <w:r w:rsidRPr="001C1607">
          <w:rPr>
            <w:rFonts w:ascii="Arial" w:eastAsia="Times New Roman" w:hAnsi="Arial" w:cs="Arial"/>
            <w:b/>
            <w:bCs/>
            <w:color w:val="FC6B01"/>
            <w:kern w:val="0"/>
            <w:sz w:val="24"/>
            <w:szCs w:val="24"/>
            <w:u w:val="single"/>
            <w:lang w:eastAsia="es-UY"/>
            <w14:ligatures w14:val="none"/>
          </w:rPr>
          <w:t>Neri José Tondello</w:t>
        </w:r>
      </w:hyperlink>
      <w:r w:rsidRPr="001C1607">
        <w:rPr>
          <w:rFonts w:ascii="Arial" w:eastAsia="Times New Roman" w:hAnsi="Arial" w:cs="Arial"/>
          <w:color w:val="333333"/>
          <w:kern w:val="0"/>
          <w:sz w:val="24"/>
          <w:szCs w:val="24"/>
          <w:lang w:eastAsia="es-UY"/>
          <w14:ligatures w14:val="none"/>
        </w:rPr>
        <w:t> , destacó la importancia del momento: «Este es un momento histórico para nuestra </w:t>
      </w:r>
      <w:r w:rsidRPr="001C1607">
        <w:rPr>
          <w:rFonts w:ascii="Arial" w:eastAsia="Times New Roman" w:hAnsi="Arial" w:cs="Arial"/>
          <w:b/>
          <w:bCs/>
          <w:color w:val="333333"/>
          <w:kern w:val="0"/>
          <w:sz w:val="24"/>
          <w:szCs w:val="24"/>
          <w:lang w:eastAsia="es-UY"/>
          <w14:ligatures w14:val="none"/>
        </w:rPr>
        <w:t>diócesis</w:t>
      </w:r>
      <w:r w:rsidRPr="001C1607">
        <w:rPr>
          <w:rFonts w:ascii="Arial" w:eastAsia="Times New Roman" w:hAnsi="Arial" w:cs="Arial"/>
          <w:color w:val="333333"/>
          <w:kern w:val="0"/>
          <w:sz w:val="24"/>
          <w:szCs w:val="24"/>
          <w:lang w:eastAsia="es-UY"/>
          <w14:ligatures w14:val="none"/>
        </w:rPr>
        <w:t> . Estamos cerrando una historia que ha permanecido abierta durante muchos años, pero también reafirmando el compromiso de la </w:t>
      </w:r>
      <w:r w:rsidRPr="001C1607">
        <w:rPr>
          <w:rFonts w:ascii="Arial" w:eastAsia="Times New Roman" w:hAnsi="Arial" w:cs="Arial"/>
          <w:b/>
          <w:bCs/>
          <w:color w:val="333333"/>
          <w:kern w:val="0"/>
          <w:sz w:val="24"/>
          <w:szCs w:val="24"/>
          <w:lang w:eastAsia="es-UY"/>
          <w14:ligatures w14:val="none"/>
        </w:rPr>
        <w:t>Iglesia</w:t>
      </w:r>
      <w:r w:rsidRPr="001C1607">
        <w:rPr>
          <w:rFonts w:ascii="Arial" w:eastAsia="Times New Roman" w:hAnsi="Arial" w:cs="Arial"/>
          <w:color w:val="333333"/>
          <w:kern w:val="0"/>
          <w:sz w:val="24"/>
          <w:szCs w:val="24"/>
          <w:lang w:eastAsia="es-UY"/>
          <w14:ligatures w14:val="none"/>
        </w:rPr>
        <w:t> con los pueblos indígenas».</w:t>
      </w:r>
    </w:p>
    <w:p w14:paraId="2D9F52BB"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488F3B34"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La asesora legal de </w:t>
      </w:r>
      <w:r w:rsidRPr="001C1607">
        <w:rPr>
          <w:rFonts w:ascii="Arial" w:eastAsia="Times New Roman" w:hAnsi="Arial" w:cs="Arial"/>
          <w:b/>
          <w:bCs/>
          <w:color w:val="333333"/>
          <w:kern w:val="0"/>
          <w:sz w:val="24"/>
          <w:szCs w:val="24"/>
          <w:lang w:eastAsia="es-UY"/>
          <w14:ligatures w14:val="none"/>
        </w:rPr>
        <w:t>CIMI</w:t>
      </w:r>
      <w:r w:rsidRPr="001C1607">
        <w:rPr>
          <w:rFonts w:ascii="Arial" w:eastAsia="Times New Roman" w:hAnsi="Arial" w:cs="Arial"/>
          <w:color w:val="333333"/>
          <w:kern w:val="0"/>
          <w:sz w:val="24"/>
          <w:szCs w:val="24"/>
          <w:lang w:eastAsia="es-UY"/>
          <w14:ligatures w14:val="none"/>
        </w:rPr>
        <w:t> , la Dra. </w:t>
      </w:r>
      <w:r w:rsidRPr="001C1607">
        <w:rPr>
          <w:rFonts w:ascii="Arial" w:eastAsia="Times New Roman" w:hAnsi="Arial" w:cs="Arial"/>
          <w:b/>
          <w:bCs/>
          <w:color w:val="333333"/>
          <w:kern w:val="0"/>
          <w:sz w:val="24"/>
          <w:szCs w:val="24"/>
          <w:lang w:eastAsia="es-UY"/>
          <w14:ligatures w14:val="none"/>
        </w:rPr>
        <w:t>Caroline Hilgert</w:t>
      </w:r>
      <w:r w:rsidRPr="001C1607">
        <w:rPr>
          <w:rFonts w:ascii="Arial" w:eastAsia="Times New Roman" w:hAnsi="Arial" w:cs="Arial"/>
          <w:color w:val="333333"/>
          <w:kern w:val="0"/>
          <w:sz w:val="24"/>
          <w:szCs w:val="24"/>
          <w:lang w:eastAsia="es-UY"/>
          <w14:ligatures w14:val="none"/>
        </w:rPr>
        <w:t> , destacó la importancia del entierro: "Durante muchos años, el cráneo fue una prueba fundamental del asesinato. Hoy, regresa a la tierra, permitiendo que esta historia se complete".</w:t>
      </w:r>
    </w:p>
    <w:p w14:paraId="28F5ABA8"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39DF038C"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El sacerdote jesuita, doctor en antropología y profesor de la </w:t>
      </w:r>
      <w:r w:rsidRPr="001C1607">
        <w:rPr>
          <w:rFonts w:ascii="Arial" w:eastAsia="Times New Roman" w:hAnsi="Arial" w:cs="Arial"/>
          <w:b/>
          <w:bCs/>
          <w:color w:val="333333"/>
          <w:kern w:val="0"/>
          <w:sz w:val="24"/>
          <w:szCs w:val="24"/>
          <w:lang w:eastAsia="es-UY"/>
          <w14:ligatures w14:val="none"/>
        </w:rPr>
        <w:t>Universidad Federal de Mato Grosso</w:t>
      </w:r>
      <w:r w:rsidRPr="001C1607">
        <w:rPr>
          <w:rFonts w:ascii="Arial" w:eastAsia="Times New Roman" w:hAnsi="Arial" w:cs="Arial"/>
          <w:color w:val="333333"/>
          <w:kern w:val="0"/>
          <w:sz w:val="24"/>
          <w:szCs w:val="24"/>
          <w:lang w:eastAsia="es-UY"/>
          <w14:ligatures w14:val="none"/>
        </w:rPr>
        <w:t> , </w:t>
      </w:r>
      <w:hyperlink r:id="rId13" w:history="1">
        <w:r w:rsidRPr="001C1607">
          <w:rPr>
            <w:rFonts w:ascii="Arial" w:eastAsia="Times New Roman" w:hAnsi="Arial" w:cs="Arial"/>
            <w:color w:val="FC6B01"/>
            <w:kern w:val="0"/>
            <w:sz w:val="24"/>
            <w:szCs w:val="24"/>
            <w:u w:val="single"/>
            <w:lang w:eastAsia="es-UY"/>
            <w14:ligatures w14:val="none"/>
          </w:rPr>
          <w:t>el padre Aloir Pacini</w:t>
        </w:r>
      </w:hyperlink>
      <w:r w:rsidRPr="001C1607">
        <w:rPr>
          <w:rFonts w:ascii="Arial" w:eastAsia="Times New Roman" w:hAnsi="Arial" w:cs="Arial"/>
          <w:color w:val="333333"/>
          <w:kern w:val="0"/>
          <w:sz w:val="24"/>
          <w:szCs w:val="24"/>
          <w:lang w:eastAsia="es-UY"/>
          <w14:ligatures w14:val="none"/>
        </w:rPr>
        <w:t> , enfatizó: "Este momento no es solo un recuerdo. Continúa interpelándonos como Iglesia y como sociedad".</w:t>
      </w:r>
    </w:p>
    <w:p w14:paraId="37304E46"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3B97DA8A"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Durante la misión, el candidato a doctorado </w:t>
      </w:r>
      <w:r w:rsidRPr="001C1607">
        <w:rPr>
          <w:rFonts w:ascii="Arial" w:eastAsia="Times New Roman" w:hAnsi="Arial" w:cs="Arial"/>
          <w:b/>
          <w:bCs/>
          <w:color w:val="333333"/>
          <w:kern w:val="0"/>
          <w:sz w:val="24"/>
          <w:szCs w:val="24"/>
          <w:lang w:eastAsia="es-UY"/>
          <w14:ligatures w14:val="none"/>
        </w:rPr>
        <w:t>Josemir Paiva Rocha</w:t>
      </w:r>
      <w:r w:rsidRPr="001C1607">
        <w:rPr>
          <w:rFonts w:ascii="Arial" w:eastAsia="Times New Roman" w:hAnsi="Arial" w:cs="Arial"/>
          <w:color w:val="333333"/>
          <w:kern w:val="0"/>
          <w:sz w:val="24"/>
          <w:szCs w:val="24"/>
          <w:lang w:eastAsia="es-UY"/>
          <w14:ligatures w14:val="none"/>
        </w:rPr>
        <w:t> , del </w:t>
      </w:r>
      <w:r w:rsidRPr="001C1607">
        <w:rPr>
          <w:rFonts w:ascii="Arial" w:eastAsia="Times New Roman" w:hAnsi="Arial" w:cs="Arial"/>
          <w:b/>
          <w:bCs/>
          <w:color w:val="333333"/>
          <w:kern w:val="0"/>
          <w:sz w:val="24"/>
          <w:szCs w:val="24"/>
          <w:lang w:eastAsia="es-UY"/>
          <w14:ligatures w14:val="none"/>
        </w:rPr>
        <w:t xml:space="preserve">IFMT – Campus </w:t>
      </w:r>
      <w:proofErr w:type="spellStart"/>
      <w:r w:rsidRPr="001C1607">
        <w:rPr>
          <w:rFonts w:ascii="Arial" w:eastAsia="Times New Roman" w:hAnsi="Arial" w:cs="Arial"/>
          <w:b/>
          <w:bCs/>
          <w:color w:val="333333"/>
          <w:kern w:val="0"/>
          <w:sz w:val="24"/>
          <w:szCs w:val="24"/>
          <w:lang w:eastAsia="es-UY"/>
          <w14:ligatures w14:val="none"/>
        </w:rPr>
        <w:t>Juína</w:t>
      </w:r>
      <w:proofErr w:type="spellEnd"/>
      <w:r w:rsidRPr="001C1607">
        <w:rPr>
          <w:rFonts w:ascii="Arial" w:eastAsia="Times New Roman" w:hAnsi="Arial" w:cs="Arial"/>
          <w:color w:val="333333"/>
          <w:kern w:val="0"/>
          <w:sz w:val="24"/>
          <w:szCs w:val="24"/>
          <w:lang w:eastAsia="es-UY"/>
          <w14:ligatures w14:val="none"/>
        </w:rPr>
        <w:t> , destacó la importancia del momento y la colaboración forjada entre las instituciones:</w:t>
      </w:r>
    </w:p>
    <w:p w14:paraId="1A5AFD9A"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4BA7C150"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Estar aquí es una experiencia profundamente significativa, no solo desde un punto de vista académico, sino también humano y espiritual. Vivir este momento junto al pueblo </w:t>
      </w:r>
      <w:proofErr w:type="spellStart"/>
      <w:r w:rsidRPr="001C1607">
        <w:rPr>
          <w:rFonts w:ascii="Arial" w:eastAsia="Times New Roman" w:hAnsi="Arial" w:cs="Arial"/>
          <w:b/>
          <w:bCs/>
          <w:color w:val="333333"/>
          <w:kern w:val="0"/>
          <w:sz w:val="24"/>
          <w:szCs w:val="24"/>
          <w:lang w:eastAsia="es-UY"/>
          <w14:ligatures w14:val="none"/>
        </w:rPr>
        <w:t>Enawenê</w:t>
      </w:r>
      <w:proofErr w:type="spellEnd"/>
      <w:r w:rsidRPr="001C1607">
        <w:rPr>
          <w:rFonts w:ascii="Arial" w:eastAsia="Times New Roman" w:hAnsi="Arial" w:cs="Arial"/>
          <w:b/>
          <w:bCs/>
          <w:color w:val="333333"/>
          <w:kern w:val="0"/>
          <w:sz w:val="24"/>
          <w:szCs w:val="24"/>
          <w:lang w:eastAsia="es-UY"/>
          <w14:ligatures w14:val="none"/>
        </w:rPr>
        <w:t xml:space="preserve"> </w:t>
      </w:r>
      <w:proofErr w:type="spellStart"/>
      <w:r w:rsidRPr="001C1607">
        <w:rPr>
          <w:rFonts w:ascii="Arial" w:eastAsia="Times New Roman" w:hAnsi="Arial" w:cs="Arial"/>
          <w:b/>
          <w:bCs/>
          <w:color w:val="333333"/>
          <w:kern w:val="0"/>
          <w:sz w:val="24"/>
          <w:szCs w:val="24"/>
          <w:lang w:eastAsia="es-UY"/>
          <w14:ligatures w14:val="none"/>
        </w:rPr>
        <w:t>Nawê</w:t>
      </w:r>
      <w:proofErr w:type="spellEnd"/>
      <w:r w:rsidRPr="001C1607">
        <w:rPr>
          <w:rFonts w:ascii="Arial" w:eastAsia="Times New Roman" w:hAnsi="Arial" w:cs="Arial"/>
          <w:color w:val="333333"/>
          <w:kern w:val="0"/>
          <w:sz w:val="24"/>
          <w:szCs w:val="24"/>
          <w:lang w:eastAsia="es-UY"/>
          <w14:ligatures w14:val="none"/>
        </w:rPr>
        <w:t> nos permite comprender, de manera concreta, la riqueza de su cultura y la importancia de preservar sus territorios. Esta alianza entre </w:t>
      </w:r>
      <w:r w:rsidRPr="001C1607">
        <w:rPr>
          <w:rFonts w:ascii="Arial" w:eastAsia="Times New Roman" w:hAnsi="Arial" w:cs="Arial"/>
          <w:b/>
          <w:bCs/>
          <w:color w:val="333333"/>
          <w:kern w:val="0"/>
          <w:sz w:val="24"/>
          <w:szCs w:val="24"/>
          <w:lang w:eastAsia="es-UY"/>
          <w14:ligatures w14:val="none"/>
        </w:rPr>
        <w:t>el IFMT</w:t>
      </w:r>
      <w:r w:rsidRPr="001C1607">
        <w:rPr>
          <w:rFonts w:ascii="Arial" w:eastAsia="Times New Roman" w:hAnsi="Arial" w:cs="Arial"/>
          <w:color w:val="333333"/>
          <w:kern w:val="0"/>
          <w:sz w:val="24"/>
          <w:szCs w:val="24"/>
          <w:lang w:eastAsia="es-UY"/>
          <w14:ligatures w14:val="none"/>
        </w:rPr>
        <w:t> y las instituciones misioneras fortalece el diálogo entre el conocimiento científico y la sabiduría tradicional, contribuyendo a una actitud más sensible, responsable y comprometida hacia la vida y la </w:t>
      </w:r>
      <w:r w:rsidRPr="001C1607">
        <w:rPr>
          <w:rFonts w:ascii="Arial" w:eastAsia="Times New Roman" w:hAnsi="Arial" w:cs="Arial"/>
          <w:b/>
          <w:bCs/>
          <w:color w:val="333333"/>
          <w:kern w:val="0"/>
          <w:sz w:val="24"/>
          <w:szCs w:val="24"/>
          <w:lang w:eastAsia="es-UY"/>
          <w14:ligatures w14:val="none"/>
        </w:rPr>
        <w:t>Amazonía</w:t>
      </w:r>
      <w:r w:rsidRPr="001C1607">
        <w:rPr>
          <w:rFonts w:ascii="Arial" w:eastAsia="Times New Roman" w:hAnsi="Arial" w:cs="Arial"/>
          <w:color w:val="333333"/>
          <w:kern w:val="0"/>
          <w:sz w:val="24"/>
          <w:szCs w:val="24"/>
          <w:lang w:eastAsia="es-UY"/>
          <w14:ligatures w14:val="none"/>
        </w:rPr>
        <w:t> .</w:t>
      </w:r>
    </w:p>
    <w:p w14:paraId="2F3C687C" w14:textId="77777777" w:rsidR="001C1607" w:rsidRPr="001C1607" w:rsidRDefault="001C1607" w:rsidP="001C1607">
      <w:pPr>
        <w:spacing w:after="0" w:line="240" w:lineRule="auto"/>
        <w:rPr>
          <w:rFonts w:ascii="Arial" w:eastAsia="Times New Roman" w:hAnsi="Arial" w:cs="Arial"/>
          <w:color w:val="333333"/>
          <w:kern w:val="0"/>
          <w:sz w:val="26"/>
          <w:szCs w:val="26"/>
          <w:lang w:eastAsia="es-UY"/>
          <w14:ligatures w14:val="none"/>
        </w:rPr>
      </w:pPr>
    </w:p>
    <w:p w14:paraId="7DB00A74" w14:textId="77777777" w:rsidR="001C1607" w:rsidRPr="001C1607" w:rsidRDefault="001C1607" w:rsidP="001C1607">
      <w:pPr>
        <w:spacing w:after="0" w:line="240" w:lineRule="auto"/>
        <w:jc w:val="both"/>
        <w:outlineLvl w:val="1"/>
        <w:rPr>
          <w:rFonts w:ascii="Arial" w:eastAsia="Times New Roman" w:hAnsi="Arial" w:cs="Arial"/>
          <w:b/>
          <w:bCs/>
          <w:color w:val="80340D" w:themeColor="accent2" w:themeShade="80"/>
          <w:kern w:val="0"/>
          <w:sz w:val="36"/>
          <w:szCs w:val="36"/>
          <w:lang w:eastAsia="es-UY"/>
          <w14:ligatures w14:val="none"/>
        </w:rPr>
      </w:pPr>
      <w:r w:rsidRPr="001C1607">
        <w:rPr>
          <w:rFonts w:ascii="Arial" w:eastAsia="Times New Roman" w:hAnsi="Arial" w:cs="Arial"/>
          <w:b/>
          <w:bCs/>
          <w:color w:val="80340D" w:themeColor="accent2" w:themeShade="80"/>
          <w:kern w:val="0"/>
          <w:sz w:val="36"/>
          <w:szCs w:val="36"/>
          <w:lang w:eastAsia="es-UY"/>
          <w14:ligatures w14:val="none"/>
        </w:rPr>
        <w:t>La voz de la familia: memoria, afecto y presencia.</w:t>
      </w:r>
    </w:p>
    <w:p w14:paraId="658DEFA9"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La presencia de familiares procedentes de </w:t>
      </w:r>
      <w:r w:rsidRPr="001C1607">
        <w:rPr>
          <w:rFonts w:ascii="Arial" w:eastAsia="Times New Roman" w:hAnsi="Arial" w:cs="Arial"/>
          <w:b/>
          <w:bCs/>
          <w:color w:val="333333"/>
          <w:kern w:val="0"/>
          <w:sz w:val="24"/>
          <w:szCs w:val="24"/>
          <w:lang w:eastAsia="es-UY"/>
          <w14:ligatures w14:val="none"/>
        </w:rPr>
        <w:t>España</w:t>
      </w:r>
      <w:r w:rsidRPr="001C1607">
        <w:rPr>
          <w:rFonts w:ascii="Arial" w:eastAsia="Times New Roman" w:hAnsi="Arial" w:cs="Arial"/>
          <w:color w:val="333333"/>
          <w:kern w:val="0"/>
          <w:sz w:val="24"/>
          <w:szCs w:val="24"/>
          <w:lang w:eastAsia="es-UY"/>
          <w14:ligatures w14:val="none"/>
        </w:rPr>
        <w:t> aportó una dimensión profundamente humana a la misión, revelando aspectos íntimos de la vida de </w:t>
      </w:r>
      <w:hyperlink r:id="rId14" w:history="1">
        <w:r w:rsidRPr="001C1607">
          <w:rPr>
            <w:rFonts w:ascii="Arial" w:eastAsia="Times New Roman" w:hAnsi="Arial" w:cs="Arial"/>
            <w:b/>
            <w:bCs/>
            <w:color w:val="FC6B01"/>
            <w:kern w:val="0"/>
            <w:sz w:val="24"/>
            <w:szCs w:val="24"/>
            <w:u w:val="single"/>
            <w:lang w:eastAsia="es-UY"/>
            <w14:ligatures w14:val="none"/>
          </w:rPr>
          <w:t>Vicente</w:t>
        </w:r>
      </w:hyperlink>
      <w:r w:rsidRPr="001C1607">
        <w:rPr>
          <w:rFonts w:ascii="Arial" w:eastAsia="Times New Roman" w:hAnsi="Arial" w:cs="Arial"/>
          <w:color w:val="333333"/>
          <w:kern w:val="0"/>
          <w:sz w:val="24"/>
          <w:szCs w:val="24"/>
          <w:lang w:eastAsia="es-UY"/>
          <w14:ligatures w14:val="none"/>
        </w:rPr>
        <w:t> . El testimonio de </w:t>
      </w:r>
      <w:r w:rsidRPr="001C1607">
        <w:rPr>
          <w:rFonts w:ascii="Arial" w:eastAsia="Times New Roman" w:hAnsi="Arial" w:cs="Arial"/>
          <w:b/>
          <w:bCs/>
          <w:color w:val="333333"/>
          <w:kern w:val="0"/>
          <w:sz w:val="24"/>
          <w:szCs w:val="24"/>
          <w:lang w:eastAsia="es-UY"/>
          <w14:ligatures w14:val="none"/>
        </w:rPr>
        <w:t>José Antonio Cañas Sánchez</w:t>
      </w:r>
      <w:r w:rsidRPr="001C1607">
        <w:rPr>
          <w:rFonts w:ascii="Arial" w:eastAsia="Times New Roman" w:hAnsi="Arial" w:cs="Arial"/>
          <w:color w:val="333333"/>
          <w:kern w:val="0"/>
          <w:sz w:val="24"/>
          <w:szCs w:val="24"/>
          <w:lang w:eastAsia="es-UY"/>
          <w14:ligatures w14:val="none"/>
        </w:rPr>
        <w:t> recuerda la sencillez de su tío misionero: «Las cartas eran pocas, pero muy esperadas. Estaban escritas a mano en papel fino. No recuerdo la letra, pero sí la alegría de mi padre al recibirlas. </w:t>
      </w:r>
      <w:r w:rsidRPr="001C1607">
        <w:rPr>
          <w:rFonts w:ascii="Arial" w:eastAsia="Times New Roman" w:hAnsi="Arial" w:cs="Arial"/>
          <w:b/>
          <w:bCs/>
          <w:color w:val="333333"/>
          <w:kern w:val="0"/>
          <w:sz w:val="24"/>
          <w:szCs w:val="24"/>
          <w:lang w:eastAsia="es-UY"/>
          <w14:ligatures w14:val="none"/>
        </w:rPr>
        <w:t>Vicente</w:t>
      </w:r>
      <w:r w:rsidRPr="001C1607">
        <w:rPr>
          <w:rFonts w:ascii="Arial" w:eastAsia="Times New Roman" w:hAnsi="Arial" w:cs="Arial"/>
          <w:color w:val="333333"/>
          <w:kern w:val="0"/>
          <w:sz w:val="24"/>
          <w:szCs w:val="24"/>
          <w:lang w:eastAsia="es-UY"/>
          <w14:ligatures w14:val="none"/>
        </w:rPr>
        <w:t> era una persona feliz, y eso se reflejaba en su rostro y en su alma».</w:t>
      </w:r>
    </w:p>
    <w:p w14:paraId="5577C6DF"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1130196A"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Describe su encuentro infantil: "Lo alzaba en brazos y caminábamos juntos. Me contaba historias que me fascinaban. Para un niño, eso era cautivador. Y en ese momento lo tenía solo para mí".</w:t>
      </w:r>
    </w:p>
    <w:p w14:paraId="1A864FCB"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4F70CBBD"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7D4BA403"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Otros recuerdos revelan a un hombre accesible y atento: "Tenía tiempo para todos. Hablaba con mi abuela, mi padre, con todos en la familia. Era una persona muy presente".</w:t>
      </w:r>
    </w:p>
    <w:p w14:paraId="59E0033F"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Entre los relatos más impactantes se encuentra la conciencia que tenía </w:t>
      </w:r>
      <w:r w:rsidRPr="001C1607">
        <w:rPr>
          <w:rFonts w:ascii="Arial" w:eastAsia="Times New Roman" w:hAnsi="Arial" w:cs="Arial"/>
          <w:b/>
          <w:bCs/>
          <w:color w:val="333333"/>
          <w:kern w:val="0"/>
          <w:sz w:val="24"/>
          <w:szCs w:val="24"/>
          <w:lang w:eastAsia="es-UY"/>
          <w14:ligatures w14:val="none"/>
        </w:rPr>
        <w:t>Vicente</w:t>
      </w:r>
      <w:r w:rsidRPr="001C1607">
        <w:rPr>
          <w:rFonts w:ascii="Arial" w:eastAsia="Times New Roman" w:hAnsi="Arial" w:cs="Arial"/>
          <w:color w:val="333333"/>
          <w:kern w:val="0"/>
          <w:sz w:val="24"/>
          <w:szCs w:val="24"/>
          <w:lang w:eastAsia="es-UY"/>
          <w14:ligatures w14:val="none"/>
        </w:rPr>
        <w:t> de su misión: "Recuerdo claramente cuando dijo que no volvería a </w:t>
      </w:r>
      <w:r w:rsidRPr="001C1607">
        <w:rPr>
          <w:rFonts w:ascii="Arial" w:eastAsia="Times New Roman" w:hAnsi="Arial" w:cs="Arial"/>
          <w:b/>
          <w:bCs/>
          <w:color w:val="333333"/>
          <w:kern w:val="0"/>
          <w:sz w:val="24"/>
          <w:szCs w:val="24"/>
          <w:lang w:eastAsia="es-UY"/>
          <w14:ligatures w14:val="none"/>
        </w:rPr>
        <w:t>España</w:t>
      </w:r>
      <w:r w:rsidRPr="001C1607">
        <w:rPr>
          <w:rFonts w:ascii="Arial" w:eastAsia="Times New Roman" w:hAnsi="Arial" w:cs="Arial"/>
          <w:color w:val="333333"/>
          <w:kern w:val="0"/>
          <w:sz w:val="24"/>
          <w:szCs w:val="24"/>
          <w:lang w:eastAsia="es-UY"/>
          <w14:ligatures w14:val="none"/>
        </w:rPr>
        <w:t> , que lo matarían por defender a los indígenas y sus tierras".</w:t>
      </w:r>
    </w:p>
    <w:p w14:paraId="587E0769"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01E960FB"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La familia también recuerda los documentos que </w:t>
      </w:r>
      <w:r w:rsidRPr="001C1607">
        <w:rPr>
          <w:rFonts w:ascii="Arial" w:eastAsia="Times New Roman" w:hAnsi="Arial" w:cs="Arial"/>
          <w:b/>
          <w:bCs/>
          <w:color w:val="333333"/>
          <w:kern w:val="0"/>
          <w:sz w:val="24"/>
          <w:szCs w:val="24"/>
          <w:lang w:eastAsia="es-UY"/>
          <w14:ligatures w14:val="none"/>
        </w:rPr>
        <w:t>Vicente</w:t>
      </w:r>
      <w:r w:rsidRPr="001C1607">
        <w:rPr>
          <w:rFonts w:ascii="Arial" w:eastAsia="Times New Roman" w:hAnsi="Arial" w:cs="Arial"/>
          <w:color w:val="333333"/>
          <w:kern w:val="0"/>
          <w:sz w:val="24"/>
          <w:szCs w:val="24"/>
          <w:lang w:eastAsia="es-UY"/>
          <w14:ligatures w14:val="none"/>
        </w:rPr>
        <w:t> llevaba consigo: "Nos mostraba imágenes, vídeos, grabaciones. Era su manera de darnos a conocer a esas personas, su vida, sus rituales. Era como si nos llevara allí".</w:t>
      </w:r>
    </w:p>
    <w:p w14:paraId="70DCE035"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713A2F88"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Con el paso de los años, nuestra comprensión de quién era </w:t>
      </w:r>
      <w:r w:rsidRPr="001C1607">
        <w:rPr>
          <w:rFonts w:ascii="Arial" w:eastAsia="Times New Roman" w:hAnsi="Arial" w:cs="Arial"/>
          <w:b/>
          <w:bCs/>
          <w:color w:val="333333"/>
          <w:kern w:val="0"/>
          <w:sz w:val="24"/>
          <w:szCs w:val="24"/>
          <w:lang w:eastAsia="es-UY"/>
          <w14:ligatures w14:val="none"/>
        </w:rPr>
        <w:t>Vicente</w:t>
      </w:r>
      <w:r w:rsidRPr="001C1607">
        <w:rPr>
          <w:rFonts w:ascii="Arial" w:eastAsia="Times New Roman" w:hAnsi="Arial" w:cs="Arial"/>
          <w:color w:val="333333"/>
          <w:kern w:val="0"/>
          <w:sz w:val="24"/>
          <w:szCs w:val="24"/>
          <w:lang w:eastAsia="es-UY"/>
          <w14:ligatures w14:val="none"/>
        </w:rPr>
        <w:t> se ha profundizado: «Tras su muerte, llegamos a comprender mejor su historia. No solo vivió entre los indígenas, sino que se convirtió en uno de ellos. Fue adoptado, abrazó su cultura, su forma de vida».</w:t>
      </w:r>
    </w:p>
    <w:p w14:paraId="5CFDFF3B"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603E7702" w14:textId="77777777" w:rsid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El testimonio adquiere también una dimensión espiritual: «Hoy sentimos su presencia. </w:t>
      </w:r>
      <w:proofErr w:type="spellStart"/>
      <w:r w:rsidRPr="001C1607">
        <w:rPr>
          <w:rFonts w:ascii="Arial" w:eastAsia="Times New Roman" w:hAnsi="Arial" w:cs="Arial"/>
          <w:b/>
          <w:bCs/>
          <w:color w:val="333333"/>
          <w:kern w:val="0"/>
          <w:sz w:val="24"/>
          <w:szCs w:val="24"/>
          <w:lang w:eastAsia="es-UY"/>
          <w14:ligatures w14:val="none"/>
        </w:rPr>
        <w:t>Kiwxi</w:t>
      </w:r>
      <w:proofErr w:type="spellEnd"/>
      <w:r w:rsidRPr="001C1607">
        <w:rPr>
          <w:rFonts w:ascii="Arial" w:eastAsia="Times New Roman" w:hAnsi="Arial" w:cs="Arial"/>
          <w:color w:val="333333"/>
          <w:kern w:val="0"/>
          <w:sz w:val="24"/>
          <w:szCs w:val="24"/>
          <w:lang w:eastAsia="es-UY"/>
          <w14:ligatures w14:val="none"/>
        </w:rPr>
        <w:t> está con nosotros. Nos protege, nos guía. Nunca ha dejado de estar presente».</w:t>
      </w:r>
    </w:p>
    <w:p w14:paraId="76DD1158"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p>
    <w:p w14:paraId="57686935"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Otro elemento que marcó a la familia fue la percepción pública de su grandeza: "Fue cuando vimos un reportaje sobre </w:t>
      </w:r>
      <w:hyperlink r:id="rId15" w:history="1">
        <w:r w:rsidRPr="001C1607">
          <w:rPr>
            <w:rFonts w:ascii="Arial" w:eastAsia="Times New Roman" w:hAnsi="Arial" w:cs="Arial"/>
            <w:color w:val="FC6B01"/>
            <w:kern w:val="0"/>
            <w:sz w:val="24"/>
            <w:szCs w:val="24"/>
            <w:u w:val="single"/>
            <w:lang w:eastAsia="es-UY"/>
            <w14:ligatures w14:val="none"/>
          </w:rPr>
          <w:t>Dom Pedro Casaldàliga</w:t>
        </w:r>
      </w:hyperlink>
      <w:r w:rsidRPr="001C1607">
        <w:rPr>
          <w:rFonts w:ascii="Arial" w:eastAsia="Times New Roman" w:hAnsi="Arial" w:cs="Arial"/>
          <w:color w:val="333333"/>
          <w:kern w:val="0"/>
          <w:sz w:val="24"/>
          <w:szCs w:val="24"/>
          <w:lang w:eastAsia="es-UY"/>
          <w14:ligatures w14:val="none"/>
        </w:rPr>
        <w:t> , donde aparecía la imagen de </w:t>
      </w:r>
      <w:r w:rsidRPr="001C1607">
        <w:rPr>
          <w:rFonts w:ascii="Arial" w:eastAsia="Times New Roman" w:hAnsi="Arial" w:cs="Arial"/>
          <w:b/>
          <w:bCs/>
          <w:color w:val="333333"/>
          <w:kern w:val="0"/>
          <w:sz w:val="24"/>
          <w:szCs w:val="24"/>
          <w:lang w:eastAsia="es-UY"/>
          <w14:ligatures w14:val="none"/>
        </w:rPr>
        <w:t>Vicente</w:t>
      </w:r>
      <w:r w:rsidRPr="001C1607">
        <w:rPr>
          <w:rFonts w:ascii="Arial" w:eastAsia="Times New Roman" w:hAnsi="Arial" w:cs="Arial"/>
          <w:color w:val="333333"/>
          <w:kern w:val="0"/>
          <w:sz w:val="24"/>
          <w:szCs w:val="24"/>
          <w:lang w:eastAsia="es-UY"/>
          <w14:ligatures w14:val="none"/>
        </w:rPr>
        <w:t> , que comprendimos la magnitud de la persona que era".</w:t>
      </w:r>
    </w:p>
    <w:p w14:paraId="5B98FC28"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Para la </w:t>
      </w:r>
      <w:r w:rsidRPr="001C1607">
        <w:rPr>
          <w:rFonts w:ascii="Arial" w:eastAsia="Times New Roman" w:hAnsi="Arial" w:cs="Arial"/>
          <w:b/>
          <w:bCs/>
          <w:color w:val="333333"/>
          <w:kern w:val="0"/>
          <w:sz w:val="24"/>
          <w:szCs w:val="24"/>
          <w:lang w:eastAsia="es-UY"/>
          <w14:ligatures w14:val="none"/>
        </w:rPr>
        <w:t xml:space="preserve">Diócesis de </w:t>
      </w:r>
      <w:proofErr w:type="spellStart"/>
      <w:r w:rsidRPr="001C1607">
        <w:rPr>
          <w:rFonts w:ascii="Arial" w:eastAsia="Times New Roman" w:hAnsi="Arial" w:cs="Arial"/>
          <w:b/>
          <w:bCs/>
          <w:color w:val="333333"/>
          <w:kern w:val="0"/>
          <w:sz w:val="24"/>
          <w:szCs w:val="24"/>
          <w:lang w:eastAsia="es-UY"/>
          <w14:ligatures w14:val="none"/>
        </w:rPr>
        <w:t>Juína</w:t>
      </w:r>
      <w:proofErr w:type="spellEnd"/>
      <w:r w:rsidRPr="001C1607">
        <w:rPr>
          <w:rFonts w:ascii="Arial" w:eastAsia="Times New Roman" w:hAnsi="Arial" w:cs="Arial"/>
          <w:color w:val="333333"/>
          <w:kern w:val="0"/>
          <w:sz w:val="24"/>
          <w:szCs w:val="24"/>
          <w:lang w:eastAsia="es-UY"/>
          <w14:ligatures w14:val="none"/>
        </w:rPr>
        <w:t> , una historia llega a su fin y un compromiso se reafirma. </w:t>
      </w:r>
      <w:hyperlink r:id="rId16" w:history="1">
        <w:r w:rsidRPr="001C1607">
          <w:rPr>
            <w:rFonts w:ascii="Arial" w:eastAsia="Times New Roman" w:hAnsi="Arial" w:cs="Arial"/>
            <w:color w:val="FC6B01"/>
            <w:kern w:val="0"/>
            <w:sz w:val="24"/>
            <w:szCs w:val="24"/>
            <w:u w:val="single"/>
            <w:lang w:eastAsia="es-UY"/>
            <w14:ligatures w14:val="none"/>
          </w:rPr>
          <w:t>Vicente Cañas</w:t>
        </w:r>
      </w:hyperlink>
      <w:r w:rsidRPr="001C1607">
        <w:rPr>
          <w:rFonts w:ascii="Arial" w:eastAsia="Times New Roman" w:hAnsi="Arial" w:cs="Arial"/>
          <w:color w:val="333333"/>
          <w:kern w:val="0"/>
          <w:sz w:val="24"/>
          <w:szCs w:val="24"/>
          <w:lang w:eastAsia="es-UY"/>
          <w14:ligatures w14:val="none"/>
        </w:rPr>
        <w:t> ( </w:t>
      </w:r>
      <w:proofErr w:type="spellStart"/>
      <w:r w:rsidRPr="001C1607">
        <w:rPr>
          <w:rFonts w:ascii="Arial" w:eastAsia="Times New Roman" w:hAnsi="Arial" w:cs="Arial"/>
          <w:b/>
          <w:bCs/>
          <w:color w:val="333333"/>
          <w:kern w:val="0"/>
          <w:sz w:val="24"/>
          <w:szCs w:val="24"/>
          <w:lang w:eastAsia="es-UY"/>
          <w14:ligatures w14:val="none"/>
        </w:rPr>
        <w:t>Kiwxi</w:t>
      </w:r>
      <w:proofErr w:type="spellEnd"/>
      <w:r w:rsidRPr="001C1607">
        <w:rPr>
          <w:rFonts w:ascii="Arial" w:eastAsia="Times New Roman" w:hAnsi="Arial" w:cs="Arial"/>
          <w:color w:val="333333"/>
          <w:kern w:val="0"/>
          <w:sz w:val="24"/>
          <w:szCs w:val="24"/>
          <w:lang w:eastAsia="es-UY"/>
          <w14:ligatures w14:val="none"/>
        </w:rPr>
        <w:t> ) está en la tierra. Y su misión sigue viva.</w:t>
      </w:r>
    </w:p>
    <w:p w14:paraId="170E6592" w14:textId="77777777" w:rsidR="001C1607" w:rsidRPr="001C1607" w:rsidRDefault="001C1607" w:rsidP="001C1607">
      <w:pPr>
        <w:spacing w:after="0" w:line="240" w:lineRule="auto"/>
        <w:jc w:val="both"/>
        <w:rPr>
          <w:rFonts w:ascii="Arial" w:eastAsia="Times New Roman" w:hAnsi="Arial" w:cs="Arial"/>
          <w:color w:val="333333"/>
          <w:kern w:val="0"/>
          <w:sz w:val="24"/>
          <w:szCs w:val="24"/>
          <w:lang w:eastAsia="es-UY"/>
          <w14:ligatures w14:val="none"/>
        </w:rPr>
      </w:pPr>
      <w:r w:rsidRPr="001C1607">
        <w:rPr>
          <w:rFonts w:ascii="Arial" w:eastAsia="Times New Roman" w:hAnsi="Arial" w:cs="Arial"/>
          <w:color w:val="333333"/>
          <w:kern w:val="0"/>
          <w:sz w:val="24"/>
          <w:szCs w:val="24"/>
          <w:lang w:eastAsia="es-UY"/>
          <w14:ligatures w14:val="none"/>
        </w:rPr>
        <w:t>«La sangre de los mártires es la semilla de los cristianos» ( </w:t>
      </w:r>
      <w:r w:rsidRPr="001C1607">
        <w:rPr>
          <w:rFonts w:ascii="Arial" w:eastAsia="Times New Roman" w:hAnsi="Arial" w:cs="Arial"/>
          <w:b/>
          <w:bCs/>
          <w:color w:val="333333"/>
          <w:kern w:val="0"/>
          <w:sz w:val="24"/>
          <w:szCs w:val="24"/>
          <w:lang w:eastAsia="es-UY"/>
          <w14:ligatures w14:val="none"/>
        </w:rPr>
        <w:t>Tertuliano</w:t>
      </w:r>
      <w:r w:rsidRPr="001C1607">
        <w:rPr>
          <w:rFonts w:ascii="Arial" w:eastAsia="Times New Roman" w:hAnsi="Arial" w:cs="Arial"/>
          <w:color w:val="333333"/>
          <w:kern w:val="0"/>
          <w:sz w:val="24"/>
          <w:szCs w:val="24"/>
          <w:lang w:eastAsia="es-UY"/>
          <w14:ligatures w14:val="none"/>
        </w:rPr>
        <w:t> , </w:t>
      </w:r>
      <w:proofErr w:type="spellStart"/>
      <w:r w:rsidRPr="001C1607">
        <w:rPr>
          <w:rFonts w:ascii="Arial" w:eastAsia="Times New Roman" w:hAnsi="Arial" w:cs="Arial"/>
          <w:i/>
          <w:iCs/>
          <w:color w:val="333333"/>
          <w:kern w:val="0"/>
          <w:sz w:val="24"/>
          <w:szCs w:val="24"/>
          <w:lang w:eastAsia="es-UY"/>
          <w14:ligatures w14:val="none"/>
        </w:rPr>
        <w:t>Apologeticum</w:t>
      </w:r>
      <w:proofErr w:type="spellEnd"/>
      <w:r w:rsidRPr="001C1607">
        <w:rPr>
          <w:rFonts w:ascii="Arial" w:eastAsia="Times New Roman" w:hAnsi="Arial" w:cs="Arial"/>
          <w:color w:val="333333"/>
          <w:kern w:val="0"/>
          <w:sz w:val="24"/>
          <w:szCs w:val="24"/>
          <w:lang w:eastAsia="es-UY"/>
          <w14:ligatures w14:val="none"/>
        </w:rPr>
        <w:t> , 50,13). Con esta frase de </w:t>
      </w:r>
      <w:r w:rsidRPr="001C1607">
        <w:rPr>
          <w:rFonts w:ascii="Arial" w:eastAsia="Times New Roman" w:hAnsi="Arial" w:cs="Arial"/>
          <w:b/>
          <w:bCs/>
          <w:color w:val="333333"/>
          <w:kern w:val="0"/>
          <w:sz w:val="24"/>
          <w:szCs w:val="24"/>
          <w:lang w:eastAsia="es-UY"/>
          <w14:ligatures w14:val="none"/>
        </w:rPr>
        <w:t>Tertuliano,</w:t>
      </w:r>
      <w:r w:rsidRPr="001C1607">
        <w:rPr>
          <w:rFonts w:ascii="Arial" w:eastAsia="Times New Roman" w:hAnsi="Arial" w:cs="Arial"/>
          <w:color w:val="333333"/>
          <w:kern w:val="0"/>
          <w:sz w:val="24"/>
          <w:szCs w:val="24"/>
          <w:lang w:eastAsia="es-UY"/>
          <w14:ligatures w14:val="none"/>
        </w:rPr>
        <w:t> recordamos uno de los grandes dones de la Iglesia: el martirio.</w:t>
      </w:r>
    </w:p>
    <w:p w14:paraId="6552744B" w14:textId="30176D05" w:rsidR="00926044" w:rsidRDefault="001C1607">
      <w:hyperlink r:id="rId17" w:history="1">
        <w:r w:rsidRPr="00CE5F8F">
          <w:rPr>
            <w:rStyle w:val="Hipervnculo"/>
          </w:rPr>
          <w:t>https://www.ihu.unisinos.br/664741-memoria-fe-e-justica-a-pascoa-de-vicente-canas-na-terra-indigena-enawene-nawe-artigo-de-pe-renan-dantas</w:t>
        </w:r>
      </w:hyperlink>
    </w:p>
    <w:p w14:paraId="064A2739" w14:textId="77777777" w:rsidR="001C1607" w:rsidRDefault="001C1607"/>
    <w:sectPr w:rsidR="001C160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607"/>
    <w:rsid w:val="001C1607"/>
    <w:rsid w:val="00926044"/>
    <w:rsid w:val="00DE17AC"/>
    <w:rsid w:val="00F1475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1C149"/>
  <w15:chartTrackingRefBased/>
  <w15:docId w15:val="{A815773B-BA16-4317-A6E0-8684B512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C16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C16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C160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C160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C160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C160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C160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C160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C160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160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C160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C160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C160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C160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C160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C160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C160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C1607"/>
    <w:rPr>
      <w:rFonts w:eastAsiaTheme="majorEastAsia" w:cstheme="majorBidi"/>
      <w:color w:val="272727" w:themeColor="text1" w:themeTint="D8"/>
    </w:rPr>
  </w:style>
  <w:style w:type="paragraph" w:styleId="Ttulo">
    <w:name w:val="Title"/>
    <w:basedOn w:val="Normal"/>
    <w:next w:val="Normal"/>
    <w:link w:val="TtuloCar"/>
    <w:uiPriority w:val="10"/>
    <w:qFormat/>
    <w:rsid w:val="001C16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C160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C160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C160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C1607"/>
    <w:pPr>
      <w:spacing w:before="160"/>
      <w:jc w:val="center"/>
    </w:pPr>
    <w:rPr>
      <w:i/>
      <w:iCs/>
      <w:color w:val="404040" w:themeColor="text1" w:themeTint="BF"/>
    </w:rPr>
  </w:style>
  <w:style w:type="character" w:customStyle="1" w:styleId="CitaCar">
    <w:name w:val="Cita Car"/>
    <w:basedOn w:val="Fuentedeprrafopredeter"/>
    <w:link w:val="Cita"/>
    <w:uiPriority w:val="29"/>
    <w:rsid w:val="001C1607"/>
    <w:rPr>
      <w:i/>
      <w:iCs/>
      <w:color w:val="404040" w:themeColor="text1" w:themeTint="BF"/>
    </w:rPr>
  </w:style>
  <w:style w:type="paragraph" w:styleId="Prrafodelista">
    <w:name w:val="List Paragraph"/>
    <w:basedOn w:val="Normal"/>
    <w:uiPriority w:val="34"/>
    <w:qFormat/>
    <w:rsid w:val="001C1607"/>
    <w:pPr>
      <w:ind w:left="720"/>
      <w:contextualSpacing/>
    </w:pPr>
  </w:style>
  <w:style w:type="character" w:styleId="nfasisintenso">
    <w:name w:val="Intense Emphasis"/>
    <w:basedOn w:val="Fuentedeprrafopredeter"/>
    <w:uiPriority w:val="21"/>
    <w:qFormat/>
    <w:rsid w:val="001C1607"/>
    <w:rPr>
      <w:i/>
      <w:iCs/>
      <w:color w:val="0F4761" w:themeColor="accent1" w:themeShade="BF"/>
    </w:rPr>
  </w:style>
  <w:style w:type="paragraph" w:styleId="Citadestacada">
    <w:name w:val="Intense Quote"/>
    <w:basedOn w:val="Normal"/>
    <w:next w:val="Normal"/>
    <w:link w:val="CitadestacadaCar"/>
    <w:uiPriority w:val="30"/>
    <w:qFormat/>
    <w:rsid w:val="001C16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C1607"/>
    <w:rPr>
      <w:i/>
      <w:iCs/>
      <w:color w:val="0F4761" w:themeColor="accent1" w:themeShade="BF"/>
    </w:rPr>
  </w:style>
  <w:style w:type="character" w:styleId="Referenciaintensa">
    <w:name w:val="Intense Reference"/>
    <w:basedOn w:val="Fuentedeprrafopredeter"/>
    <w:uiPriority w:val="32"/>
    <w:qFormat/>
    <w:rsid w:val="001C1607"/>
    <w:rPr>
      <w:b/>
      <w:bCs/>
      <w:smallCaps/>
      <w:color w:val="0F4761" w:themeColor="accent1" w:themeShade="BF"/>
      <w:spacing w:val="5"/>
    </w:rPr>
  </w:style>
  <w:style w:type="character" w:styleId="Hipervnculo">
    <w:name w:val="Hyperlink"/>
    <w:basedOn w:val="Fuentedeprrafopredeter"/>
    <w:uiPriority w:val="99"/>
    <w:unhideWhenUsed/>
    <w:rsid w:val="001C1607"/>
    <w:rPr>
      <w:color w:val="467886" w:themeColor="hyperlink"/>
      <w:u w:val="single"/>
    </w:rPr>
  </w:style>
  <w:style w:type="character" w:styleId="Mencinsinresolver">
    <w:name w:val="Unresolved Mention"/>
    <w:basedOn w:val="Fuentedeprrafopredeter"/>
    <w:uiPriority w:val="99"/>
    <w:semiHidden/>
    <w:unhideWhenUsed/>
    <w:rsid w:val="001C1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27005-confirmada-a-condenacao-do-policial-que-assassinou-o-jesuita-vicente-canas-ha-35-anos-no-brasil" TargetMode="External"/><Relationship Id="rId13" Type="http://schemas.openxmlformats.org/officeDocument/2006/relationships/hyperlink" Target="https://www.ihu.unisinos.br/categorias/159-entrevistas/574130-vicente-canas-jesuita-trinta-anos-depois-do-assassinato-acontece-um-novo-julgamento-entrevista-especial-com-aloir-pacini"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ihu.unisinos.br/categorias/159-entrevistas/591056-sinodo-pan-amazonico-os-documentos-sao-insuficientes-o-desafio-e-dar-respostas-praticas-as-ameacas-a-casa-comum-entrevista-especial-com-dom-neri-tondello" TargetMode="External"/><Relationship Id="rId17" Type="http://schemas.openxmlformats.org/officeDocument/2006/relationships/hyperlink" Target="https://www.ihu.unisinos.br/664741-memoria-fe-e-justica-a-pascoa-de-vicente-canas-na-terra-indigena-enawene-nawe-artigo-de-pe-renan-dantas" TargetMode="External"/><Relationship Id="rId2" Type="http://schemas.openxmlformats.org/officeDocument/2006/relationships/settings" Target="settings.xml"/><Relationship Id="rId16" Type="http://schemas.openxmlformats.org/officeDocument/2006/relationships/hyperlink" Target="https://www.ihu.unisinos.br/categorias/593472-modelos-de-missao-indigena-na-amazonia-burnier-e-vicente-canas-kiwxi-artigo-de-aloir-pacini" TargetMode="External"/><Relationship Id="rId1" Type="http://schemas.openxmlformats.org/officeDocument/2006/relationships/styles" Target="styles.xml"/><Relationship Id="rId6" Type="http://schemas.openxmlformats.org/officeDocument/2006/relationships/hyperlink" Target="https://www.ihu.unisinos.br/categorias/652151-finalmente-havera-justica-para-vicente-canas-artigo-de-gabriel-vilardi" TargetMode="External"/><Relationship Id="rId11" Type="http://schemas.openxmlformats.org/officeDocument/2006/relationships/hyperlink" Target="https://www.ihu.unisinos.br/categorias/186-noticias-2017/573679-kiwxi-o-missionario-jesuita-que-se-fez-indio" TargetMode="External"/><Relationship Id="rId5" Type="http://schemas.openxmlformats.org/officeDocument/2006/relationships/hyperlink" Target="https://www.ihu.unisinos.br/categorias/648595-vicente-canas-sj-kiwxi-uma-chama-profetica-que-desafia-a-igreja-do-seculo-xxi-artigo-de-jose-f-castillo-tapia" TargetMode="External"/><Relationship Id="rId15" Type="http://schemas.openxmlformats.org/officeDocument/2006/relationships/hyperlink" Target="https://www.ihu.unisinos.br/categorias/642264-pedro-casaldaliga-1928-2020-um-bispo-contra-todas-as-cercas" TargetMode="External"/><Relationship Id="rId10" Type="http://schemas.openxmlformats.org/officeDocument/2006/relationships/hyperlink" Target="https://www.ihu.unisinos.br/categorias/159-entrevistas/574130-vicente-canas-jesuita-trinta-anos-depois-do-assassinato-acontece-um-novo-julgamento-entrevista-especial-com-aloir-pacini"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ihu.unisinos.br/categorias/627728-irmao-vicente-canas-sj-um-sinal-de-resistencia-e-ressurreicao" TargetMode="External"/><Relationship Id="rId14" Type="http://schemas.openxmlformats.org/officeDocument/2006/relationships/hyperlink" Target="https://www.ihu.unisinos.br/categorias/652281-vicente-canas-quando-a-justica-chega-tarde-mas-ainda-grita-com-o-clamor-de-um-povo-artigo-de-jose-f-castillo-tap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1920</Words>
  <Characters>10565</Characters>
  <Application>Microsoft Office Word</Application>
  <DocSecurity>0</DocSecurity>
  <Lines>88</Lines>
  <Paragraphs>24</Paragraphs>
  <ScaleCrop>false</ScaleCrop>
  <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2026-04-14T13:01:00Z</dcterms:created>
  <dcterms:modified xsi:type="dcterms:W3CDTF">2026-04-14T13:03:00Z</dcterms:modified>
</cp:coreProperties>
</file>