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8E3F" w14:textId="77777777" w:rsidR="006B1EA2" w:rsidRPr="006B1EA2" w:rsidRDefault="006B1EA2" w:rsidP="006B1EA2">
      <w:pPr>
        <w:shd w:val="clear" w:color="auto" w:fill="FFFFFF"/>
        <w:spacing w:after="0" w:line="240" w:lineRule="auto"/>
        <w:outlineLvl w:val="0"/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</w:pPr>
      <w:r w:rsidRPr="006B1EA2">
        <w:rPr>
          <w:rFonts w:ascii="Merriweather" w:eastAsia="Times New Roman" w:hAnsi="Merriweather" w:cs="Times New Roman"/>
          <w:b/>
          <w:bCs/>
          <w:color w:val="000000"/>
          <w:kern w:val="36"/>
          <w:sz w:val="57"/>
          <w:szCs w:val="57"/>
          <w:lang w:eastAsia="es-UY"/>
          <w14:ligatures w14:val="none"/>
        </w:rPr>
        <w:t>Un año sin Francisco… Y ya hay ‘milagros’ para su canonización</w:t>
      </w:r>
    </w:p>
    <w:p w14:paraId="3D0FEF6A" w14:textId="77777777" w:rsidR="006B1EA2" w:rsidRPr="006B1EA2" w:rsidRDefault="006B1EA2" w:rsidP="006B1EA2">
      <w:pPr>
        <w:shd w:val="clear" w:color="auto" w:fill="FFFFFF"/>
        <w:spacing w:after="0" w:line="240" w:lineRule="auto"/>
        <w:outlineLvl w:val="2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es-UY"/>
          <w14:ligatures w14:val="none"/>
        </w:rPr>
        <w:t>Fuentes eclesiales confirman a ‘Vida Nueva’ que contarían con “favores” por intercesión que podrían abrir y apuntalar su camino hacia los altares</w:t>
      </w:r>
    </w:p>
    <w:p w14:paraId="276077E5" w14:textId="77777777" w:rsidR="006B1EA2" w:rsidRPr="006B1EA2" w:rsidRDefault="006B1EA2" w:rsidP="006B1EA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noProof/>
          <w:color w:val="333333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50FF861" wp14:editId="1D627EB7">
            <wp:extent cx="5505450" cy="2007870"/>
            <wp:effectExtent l="0" t="0" r="0" b="0"/>
            <wp:docPr id="1" name="Imagen 3" descr="Un año sin Francisco… Y ya hay ‘milagros’ para su canoniz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año sin Francisco… Y ya hay ‘milagros’ para su canoniza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163" cy="201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637C" w14:textId="77777777" w:rsidR="006B1EA2" w:rsidRPr="006B1EA2" w:rsidRDefault="006B1EA2" w:rsidP="006B1EA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Por </w:t>
      </w:r>
      <w:hyperlink r:id="rId6" w:history="1">
        <w:r w:rsidRPr="006B1EA2">
          <w:rPr>
            <w:rFonts w:ascii="Titillium Web" w:eastAsia="Times New Roman" w:hAnsi="Titillium Web" w:cs="Times New Roman"/>
            <w:b/>
            <w:bCs/>
            <w:color w:val="E00109"/>
            <w:kern w:val="0"/>
            <w:sz w:val="23"/>
            <w:szCs w:val="23"/>
            <w:u w:val="single"/>
            <w:lang w:eastAsia="es-UY"/>
            <w14:ligatures w14:val="none"/>
          </w:rPr>
          <w:t>José Beltrán</w:t>
        </w:r>
      </w:hyperlink>
    </w:p>
    <w:p w14:paraId="66C956F9" w14:textId="77777777" w:rsidR="006B1EA2" w:rsidRPr="006B1EA2" w:rsidRDefault="006B1EA2" w:rsidP="006B1EA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E00109"/>
          <w:kern w:val="0"/>
          <w:sz w:val="23"/>
          <w:szCs w:val="23"/>
          <w:lang w:eastAsia="es-UY"/>
          <w14:ligatures w14:val="none"/>
        </w:rPr>
        <w:t> | 21/04/2026 - 07:38</w:t>
      </w:r>
    </w:p>
    <w:p w14:paraId="551A80DF" w14:textId="77777777" w:rsidR="006B1EA2" w:rsidRPr="006B1EA2" w:rsidRDefault="006B1EA2" w:rsidP="006B1EA2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Según ha podido confirmar ‘Vida Nueva’, el entorno del </w:t>
      </w:r>
      <w:hyperlink r:id="rId7" w:history="1">
        <w:r w:rsidRPr="006B1EA2">
          <w:rPr>
            <w:rFonts w:ascii="Titillium Web" w:eastAsia="Times New Roman" w:hAnsi="Titillium Web" w:cs="Times New Roman"/>
            <w:color w:val="E00109"/>
            <w:kern w:val="0"/>
            <w:sz w:val="28"/>
            <w:szCs w:val="28"/>
            <w:u w:val="single"/>
            <w:lang w:eastAsia="es-UY"/>
            <w14:ligatures w14:val="none"/>
          </w:rPr>
          <w:t>papa Francisco</w:t>
        </w:r>
      </w:hyperlink>
      <w:r w:rsidRPr="006B1EA2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contaría hoy con </w:t>
      </w: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‘varios favores’ logrados por su intercesión que podrían ser un espaldarazo con vistas a un futurible proceso de canonización.</w:t>
      </w:r>
    </w:p>
    <w:p w14:paraId="65837A88" w14:textId="77777777" w:rsidR="006B1EA2" w:rsidRPr="006B1EA2" w:rsidRDefault="006B1EA2" w:rsidP="006B1EA2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Así lo explican voces eclesiales consultadas por esta revista, que desvelan que “a los pocos días de su fallecimiento ya comenzamos a tener constancia de personas que </w:t>
      </w: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manifestaban haber sido curadas porque alguien les había encomendado a Francisco”.</w:t>
      </w:r>
    </w:p>
    <w:p w14:paraId="000095F1" w14:textId="77777777" w:rsidR="006B1EA2" w:rsidRPr="006B1EA2" w:rsidRDefault="006B1EA2" w:rsidP="006B1EA2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Lo cierto es que, hoy por hoy, cuando se cumple justo un año de su fallecimiento, sería inviable poner </w:t>
      </w:r>
      <w:proofErr w:type="gramStart"/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el marcha</w:t>
      </w:r>
      <w:proofErr w:type="gramEnd"/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 xml:space="preserve"> el proceso de beatificación, puesto que la Iglesia determina que </w:t>
      </w: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son necesarios cinco años de espera tras la muerte.</w:t>
      </w:r>
    </w:p>
    <w:p w14:paraId="3184EC8F" w14:textId="77777777" w:rsidR="006B1EA2" w:rsidRPr="006B1EA2" w:rsidRDefault="006B1EA2" w:rsidP="006B1EA2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Son pocos los casos en el que este tiempo se ha reducido, como sucedió con san </w:t>
      </w:r>
      <w:hyperlink r:id="rId8" w:history="1">
        <w:r w:rsidRPr="006B1EA2">
          <w:rPr>
            <w:rFonts w:ascii="Titillium Web" w:eastAsia="Times New Roman" w:hAnsi="Titillium Web" w:cs="Times New Roman"/>
            <w:color w:val="E00109"/>
            <w:kern w:val="0"/>
            <w:sz w:val="24"/>
            <w:szCs w:val="24"/>
            <w:u w:val="single"/>
            <w:lang w:eastAsia="es-UY"/>
            <w14:ligatures w14:val="none"/>
          </w:rPr>
          <w:t>Juan Pablo II.</w:t>
        </w:r>
      </w:hyperlink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 </w:t>
      </w: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Benedicto XVI dio un paso al frente para dispensar esta espera e iniciar el proceso solo dos años después de su muerte.</w:t>
      </w:r>
    </w:p>
    <w:p w14:paraId="5373F1A8" w14:textId="77777777" w:rsidR="006B1EA2" w:rsidRPr="006B1EA2" w:rsidRDefault="006B1EA2" w:rsidP="006B1EA2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</w:pPr>
      <w:r w:rsidRPr="006B1EA2">
        <w:rPr>
          <w:rFonts w:ascii="inherit" w:eastAsia="Times New Roman" w:hAnsi="inherit" w:cs="Times New Roman"/>
          <w:b/>
          <w:bCs/>
          <w:color w:val="DD0000"/>
          <w:kern w:val="0"/>
          <w:sz w:val="36"/>
          <w:szCs w:val="36"/>
          <w:lang w:eastAsia="es-UY"/>
          <w14:ligatures w14:val="none"/>
        </w:rPr>
        <w:lastRenderedPageBreak/>
        <w:t>Un católico ejemplar</w:t>
      </w:r>
    </w:p>
    <w:p w14:paraId="220A9B24" w14:textId="77777777" w:rsidR="006B1EA2" w:rsidRPr="006B1EA2" w:rsidRDefault="006B1EA2" w:rsidP="006B1EA2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Eso no significa que ya se haya empezado a recopilar toda la documentación necesaria para elevar a Jorge Mario Bergoglio a los altares, como </w:t>
      </w:r>
      <w:hyperlink r:id="rId9" w:tgtFrame="_blank" w:history="1">
        <w:r w:rsidRPr="006B1EA2">
          <w:rPr>
            <w:rFonts w:ascii="Titillium Web" w:eastAsia="Times New Roman" w:hAnsi="Titillium Web" w:cs="Times New Roman"/>
            <w:color w:val="E00109"/>
            <w:kern w:val="0"/>
            <w:sz w:val="28"/>
            <w:szCs w:val="28"/>
            <w:u w:val="single"/>
            <w:lang w:eastAsia="es-UY"/>
            <w14:ligatures w14:val="none"/>
          </w:rPr>
          <w:t>investigar todos sus escritos</w:t>
        </w:r>
      </w:hyperlink>
      <w:r w:rsidRPr="006B1EA2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 y analizar su perfil biográfico para </w:t>
      </w: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8"/>
          <w:szCs w:val="28"/>
          <w:lang w:eastAsia="es-UY"/>
          <w14:ligatures w14:val="none"/>
        </w:rPr>
        <w:t>constatar que vivió como un católico ejemplar</w:t>
      </w:r>
      <w:r w:rsidRPr="006B1EA2">
        <w:rPr>
          <w:rFonts w:ascii="Titillium Web" w:eastAsia="Times New Roman" w:hAnsi="Titillium Web" w:cs="Times New Roman"/>
          <w:color w:val="333333"/>
          <w:kern w:val="0"/>
          <w:sz w:val="28"/>
          <w:szCs w:val="28"/>
          <w:lang w:eastAsia="es-UY"/>
          <w14:ligatures w14:val="none"/>
        </w:rPr>
        <w:t>.</w:t>
      </w:r>
    </w:p>
    <w:p w14:paraId="0BEE7724" w14:textId="77777777" w:rsidR="006B1EA2" w:rsidRPr="006B1EA2" w:rsidRDefault="006B1EA2" w:rsidP="006B1EA2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noProof/>
          <w:color w:val="E00109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FE0BC3D" wp14:editId="597FFC17">
            <wp:extent cx="5324475" cy="2730500"/>
            <wp:effectExtent l="0" t="0" r="9525" b="0"/>
            <wp:docPr id="4" name="Imagen 2" descr="El papa Francisco, en el urbi et orbi de la pandemia del Covi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papa Francisco, en el urbi et orbi de la pandemia del Covi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34" cy="273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D695B" w14:textId="77777777" w:rsidR="006B1EA2" w:rsidRPr="006B1EA2" w:rsidRDefault="006B1EA2" w:rsidP="006B1EA2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  <w:t xml:space="preserve">El papa Francisco, en el urbi et orbi de la pandemia del </w:t>
      </w:r>
      <w:proofErr w:type="spellStart"/>
      <w:r w:rsidRPr="006B1EA2"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  <w:t>Covid</w:t>
      </w:r>
      <w:proofErr w:type="spellEnd"/>
      <w:r w:rsidRPr="006B1EA2"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  <w:t xml:space="preserve">. Foto: </w:t>
      </w:r>
      <w:proofErr w:type="spellStart"/>
      <w:r w:rsidRPr="006B1EA2"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  <w:t>Vatican</w:t>
      </w:r>
      <w:proofErr w:type="spellEnd"/>
      <w:r w:rsidRPr="006B1EA2">
        <w:rPr>
          <w:rFonts w:ascii="Titillium Web" w:eastAsia="Times New Roman" w:hAnsi="Titillium Web" w:cs="Times New Roman"/>
          <w:color w:val="FFFFFF"/>
          <w:kern w:val="0"/>
          <w:sz w:val="24"/>
          <w:szCs w:val="24"/>
          <w:lang w:eastAsia="es-UY"/>
          <w14:ligatures w14:val="none"/>
        </w:rPr>
        <w:t xml:space="preserve"> Media</w:t>
      </w:r>
    </w:p>
    <w:p w14:paraId="589FBA9F" w14:textId="77777777" w:rsidR="006B1EA2" w:rsidRPr="006B1EA2" w:rsidRDefault="006B1EA2" w:rsidP="006B1EA2">
      <w:pPr>
        <w:shd w:val="clear" w:color="auto" w:fill="FFFFFF"/>
        <w:spacing w:after="48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Y es ahí donde esos </w:t>
      </w: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posibles ‘milagros’</w:t>
      </w:r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 todavía no reconocidos ni estudiados sí pueden remar a favor, además de los testimonios que ya hoy hablan de la santidad del Pontífice argentino.</w:t>
      </w:r>
    </w:p>
    <w:p w14:paraId="02C75B8E" w14:textId="77777777" w:rsidR="006B1EA2" w:rsidRPr="006B1EA2" w:rsidRDefault="006B1EA2" w:rsidP="006B1EA2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</w:pPr>
      <w:r w:rsidRPr="006B1EA2">
        <w:rPr>
          <w:rFonts w:ascii="Titillium Web" w:eastAsia="Times New Roman" w:hAnsi="Titillium Web" w:cs="Times New Roman"/>
          <w:b/>
          <w:bCs/>
          <w:color w:val="535353"/>
          <w:kern w:val="0"/>
          <w:sz w:val="24"/>
          <w:szCs w:val="24"/>
          <w:lang w:eastAsia="es-UY"/>
          <w14:ligatures w14:val="none"/>
        </w:rPr>
        <w:t>Entre los favores que se atribuyen a la intercesión de Francisco podrían encontrarse, no solo recuperaciones de una enfermedad, sino ayuda para solucionar problemas personas</w:t>
      </w:r>
      <w:r w:rsidRPr="006B1EA2">
        <w:rPr>
          <w:rFonts w:ascii="Titillium Web" w:eastAsia="Times New Roman" w:hAnsi="Titillium Web" w:cs="Times New Roman"/>
          <w:color w:val="333333"/>
          <w:kern w:val="0"/>
          <w:sz w:val="24"/>
          <w:szCs w:val="24"/>
          <w:lang w:eastAsia="es-UY"/>
          <w14:ligatures w14:val="none"/>
        </w:rPr>
        <w:t>, consuelo espiritual, una conversión a la fe… Serían clave en la primera fase del proceso para ser considerado siervo de Dios y venerable, en tanto que muestran que hay una devoción popular hacia él.</w:t>
      </w:r>
    </w:p>
    <w:p w14:paraId="0A3E25A5" w14:textId="77777777" w:rsidR="00926044" w:rsidRDefault="00926044"/>
    <w:p w14:paraId="38551E34" w14:textId="67992AC6" w:rsidR="006B1EA2" w:rsidRDefault="006B1EA2">
      <w:hyperlink r:id="rId12" w:history="1">
        <w:r w:rsidRPr="0053546D">
          <w:rPr>
            <w:rStyle w:val="Hipervnculo"/>
          </w:rPr>
          <w:t>https://www.vidanuevadigital.com/2026/04/21/ano-sin-francisco-hay-milagros-canonizacion/</w:t>
        </w:r>
      </w:hyperlink>
    </w:p>
    <w:p w14:paraId="3077D1FB" w14:textId="77777777" w:rsidR="006B1EA2" w:rsidRDefault="006B1EA2"/>
    <w:sectPr w:rsidR="006B1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E2C1A"/>
    <w:multiLevelType w:val="multilevel"/>
    <w:tmpl w:val="5F76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9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A2"/>
    <w:rsid w:val="006B1EA2"/>
    <w:rsid w:val="00926044"/>
    <w:rsid w:val="00DE17AC"/>
    <w:rsid w:val="00E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026B"/>
  <w15:chartTrackingRefBased/>
  <w15:docId w15:val="{C70445F3-E85A-458A-ABB6-C14FD64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E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E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E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E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E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E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E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E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E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E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EA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B1EA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anuevadigital.com/2025/04/02/20-frases-inolvidables-de-juan-pablo-ii-en-los-veinte-anos-de-su-muert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tag/papa-francisco/" TargetMode="External"/><Relationship Id="rId12" Type="http://schemas.openxmlformats.org/officeDocument/2006/relationships/hyperlink" Target="https://www.vidanuevadigital.com/2026/04/21/ano-sin-francisco-hay-milagros-canoniz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autor/jose-beltran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www.vidanuevadigital.com/wp-content/uploads/2020/04/papa-francisco-mensaje-urbi-et-orbe-coronavirus-palza-san-pedro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tican.va/content/francesco/es/speech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2026-04-21T19:49:00Z</dcterms:created>
  <dcterms:modified xsi:type="dcterms:W3CDTF">2026-04-21T19:51:00Z</dcterms:modified>
</cp:coreProperties>
</file>