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52808" w14:textId="32EC4D20" w:rsidR="00926044" w:rsidRDefault="00AF4F6D">
      <w:r w:rsidRPr="00AF4F6D">
        <w:drawing>
          <wp:inline distT="0" distB="0" distL="0" distR="0" wp14:anchorId="2E5795EC" wp14:editId="116DC7F7">
            <wp:extent cx="5718153" cy="2762250"/>
            <wp:effectExtent l="0" t="0" r="0" b="0"/>
            <wp:docPr id="6957559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75597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9391" cy="276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DF03" w14:textId="77777777" w:rsid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1"/>
          <w:szCs w:val="21"/>
          <w:lang w:eastAsia="es-UY"/>
          <w14:ligatures w14:val="none"/>
        </w:rPr>
      </w:pPr>
    </w:p>
    <w:p w14:paraId="2433E794" w14:textId="77777777" w:rsid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1"/>
          <w:szCs w:val="21"/>
          <w:lang w:eastAsia="es-UY"/>
          <w14:ligatures w14:val="none"/>
        </w:rPr>
      </w:pPr>
    </w:p>
    <w:p w14:paraId="6ED8DD3F" w14:textId="6FBC41C4" w:rsidR="00AF4F6D" w:rsidRP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1"/>
          <w:szCs w:val="21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1"/>
          <w:szCs w:val="21"/>
          <w:lang w:eastAsia="es-UY"/>
          <w14:ligatures w14:val="none"/>
        </w:rPr>
        <w:t>18 de abril de 2026</w:t>
      </w:r>
    </w:p>
    <w:p w14:paraId="10ACB48C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"La presencia indígena no pertenece al pasado, está viva. Alimentos como la yuca, conocimientos medicinales, prácticas agrícolas y expresiones culturales siguen presentes en la vida cotidiana brasileña", afirma </w:t>
      </w:r>
      <w:hyperlink r:id="rId6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Renan Dantas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, sacerdote de la diócesis de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Juína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, Mato Grosso. </w:t>
      </w:r>
    </w:p>
    <w:p w14:paraId="37744CD7" w14:textId="77777777" w:rsidR="00AF4F6D" w:rsidRP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C971FAC" w14:textId="77777777" w:rsid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Aquí está el artículo. </w:t>
      </w:r>
    </w:p>
    <w:p w14:paraId="7148F7BE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</w:p>
    <w:p w14:paraId="5CA6E7E5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El 19 de abril, fecha que se celebra en todo Brasil, se conmemora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el Día de los Pueblos Indígenas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un día que, más allá de lo simbólico, representa un profundo llamado a la conciencia histórica, social y ambiental. En un país marcado por la diversidad cultural, reconocer a los </w:t>
      </w:r>
      <w:hyperlink r:id="rId7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pueblos originarios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significa respetar sus identidades, territorios y formas de vida.</w:t>
      </w:r>
    </w:p>
    <w:p w14:paraId="02C1A36A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A1B10F0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El cambio de la antigua expresión «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Día del Indio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» a «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Día de los Pueblos Indígenas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» fue oficializado por </w:t>
      </w:r>
      <w:hyperlink r:id="rId8" w:history="1"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 Ley 14.402/2022</w:t>
        </w:r>
      </w:hyperlink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 ,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lo que representa un avance significativo en la comprensión que el Estado brasileño tiene de estas poblaciones. La nueva nomenclatura rompe con visiones genéricas y estereotipadas, afirmando la pluralidad de pueblos, culturas e historias.</w:t>
      </w:r>
    </w:p>
    <w:p w14:paraId="7B788464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B658B5F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Brasil es uno de los países con </w:t>
      </w:r>
      <w:hyperlink r:id="rId9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mayor diversidad indígena del mundo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 Según el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IBGE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(Instituto Brasileño de Geografía y Estadística), el país alberga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391 grupos étnicos indígenas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 aproximadamente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295 lenguas distintas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lo que revela una riqueza cultural que abarca siglos.</w:t>
      </w:r>
    </w:p>
    <w:p w14:paraId="0CB02588" w14:textId="77777777" w:rsidR="00AF4F6D" w:rsidRP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1A0A098" w14:textId="77777777" w:rsid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Pueblos como </w:t>
      </w:r>
      <w:hyperlink r:id="rId10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los Tikuna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hyperlink r:id="rId11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Guaraní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hyperlink r:id="rId12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Yanomami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hyperlink r:id="rId13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Kaingang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 y </w:t>
      </w:r>
      <w:hyperlink r:id="rId14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Terena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 expresan sus propios universos de organización social, espiritualidad y relación con la naturaleza. Esta diversidad reafirma que no existe un único "pueblo indígena", sino muchos.</w:t>
      </w:r>
    </w:p>
    <w:p w14:paraId="49DE4897" w14:textId="77777777" w:rsidR="00AF4F6D" w:rsidRP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5A3D9BF8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Crecimiento demográfico y reafirmación de la identidad</w:t>
      </w:r>
    </w:p>
    <w:p w14:paraId="08954E24" w14:textId="77777777" w:rsidR="00AF4F6D" w:rsidRPr="00AF4F6D" w:rsidRDefault="00AF4F6D" w:rsidP="00AF4F6D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mc:AlternateContent>
          <mc:Choice Requires="wps">
            <w:drawing>
              <wp:inline distT="0" distB="0" distL="0" distR="0" wp14:anchorId="38E2DFC8" wp14:editId="72AFC0D0">
                <wp:extent cx="304800" cy="304800"/>
                <wp:effectExtent l="0" t="0" r="0" b="0"/>
                <wp:docPr id="210836888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695CCC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5B84DE80" wp14:editId="2FD8B6FA">
            <wp:extent cx="5273040" cy="3295650"/>
            <wp:effectExtent l="0" t="0" r="381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81" cy="32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74C5" w14:textId="77777777" w:rsidR="00AF4F6D" w:rsidRPr="00AF4F6D" w:rsidRDefault="00AF4F6D" w:rsidP="00AF4F6D">
      <w:pPr>
        <w:spacing w:after="0" w:line="240" w:lineRule="auto"/>
        <w:jc w:val="center"/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 xml:space="preserve">Aldea 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Doloikwa</w:t>
      </w:r>
      <w:proofErr w:type="spellEnd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 xml:space="preserve"> / 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Kotakowinakwa</w:t>
      </w:r>
      <w:proofErr w:type="spellEnd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 xml:space="preserve"> – Tierra Indígena 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Enawenê</w:t>
      </w:r>
      <w:proofErr w:type="spellEnd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 xml:space="preserve"> 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Nawê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> (Foto: Renan Dantas)</w:t>
      </w:r>
    </w:p>
    <w:p w14:paraId="4B03A486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Según datos del Censo Demográfico de 2022, </w:t>
      </w:r>
      <w:hyperlink r:id="rId16" w:history="1"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en Brasil hay 1.694.836 indígenas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,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casi el doble que en 2010. Este crecimiento refleja no solo aspectos demográficos, sino también un movimiento de reafirmación de la identidad.</w:t>
      </w:r>
    </w:p>
    <w:p w14:paraId="233225F8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5CB854A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Cada vez más personas se identifican como indígenas, fortaleciendo así sus lazos culturales e históricos. Además, las mejoras metodológicas —con el apoyo de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FUNAI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SESAI—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han contribuido a una mayor precisión en la recopilación de datos.</w:t>
      </w:r>
    </w:p>
    <w:p w14:paraId="457A3942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BC55534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Entre pueblos y ciudades</w:t>
      </w:r>
    </w:p>
    <w:p w14:paraId="703B2239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C628640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Actualmente,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el 53,97% de la población indígena vive en zonas urbanas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mientras que el 46,03% reside en zonas rurales. Esta creciente presencia en las ciudades revela nuevas dinámicas sociales y nuevos desafíos.</w:t>
      </w:r>
    </w:p>
    <w:p w14:paraId="56B3982D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AC547B4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El acceso a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las políticas públicas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la preservación cultural fuera de los territorios tradicionales y la lucha contra los prejuicios se convierten en cuestiones centrales en este contexto.</w:t>
      </w:r>
    </w:p>
    <w:p w14:paraId="1D5C8103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Al mismo tiempo, las tierras indígenas siguen siendo fundamentales, ya que ocupan más del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13% del territorio nacional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 desempeñan un papel esencial en la preservación del medio ambiente.</w:t>
      </w:r>
    </w:p>
    <w:p w14:paraId="378B4D1B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0CE018C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La presencia indígena no es cosa del pasado, sino que está viva. Alimentos como la yuca, conocimientos medicinales, prácticas agrícolas y expresiones culturales siguen presentes en la vida cotidiana brasileña.</w:t>
      </w:r>
    </w:p>
    <w:p w14:paraId="1D2F0EE0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A1E06D6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Los rituales, los cánticos, las pinturas corporales y las formas de organización comunitaria se siguen transmitiendo de generación en generación, reafirmando la vitalidad de estas culturas.</w:t>
      </w:r>
    </w:p>
    <w:p w14:paraId="73DD5D89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CF93BAC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000000"/>
          <w:kern w:val="0"/>
          <w:sz w:val="36"/>
          <w:szCs w:val="36"/>
          <w:lang w:eastAsia="es-UY"/>
          <w14:ligatures w14:val="none"/>
        </w:rPr>
        <w:t>Desafíos que persisten</w:t>
      </w:r>
    </w:p>
    <w:p w14:paraId="30732B7F" w14:textId="77777777" w:rsidR="00AF4F6D" w:rsidRPr="00AF4F6D" w:rsidRDefault="00AF4F6D" w:rsidP="00AF4F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mc:AlternateContent>
          <mc:Choice Requires="wps">
            <w:drawing>
              <wp:inline distT="0" distB="0" distL="0" distR="0" wp14:anchorId="4FD3E6DC" wp14:editId="0F4C5653">
                <wp:extent cx="304800" cy="304800"/>
                <wp:effectExtent l="0" t="0" r="0" b="0"/>
                <wp:docPr id="704508145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1269E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7E985DCE" wp14:editId="1EE73802">
            <wp:extent cx="5294630" cy="3309144"/>
            <wp:effectExtent l="0" t="0" r="127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83" cy="33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88446" w14:textId="77777777" w:rsidR="00AF4F6D" w:rsidRPr="00AF4F6D" w:rsidRDefault="00AF4F6D" w:rsidP="00AF4F6D">
      <w:pPr>
        <w:spacing w:after="0" w:line="240" w:lineRule="auto"/>
        <w:jc w:val="center"/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> (Foto: Renan Dantas)</w:t>
      </w:r>
    </w:p>
    <w:p w14:paraId="57D742CD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 pesar de los avances legales y el creciente reconocimiento institucional, los pueblos indígenas de Brasil siguen enfrentándose a profundos y persistentes </w:t>
      </w:r>
      <w:hyperlink r:id="rId18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desafíos estructurales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que ponen en peligro no solo sus derechos, sino también su propia supervivencia física y cultural.</w:t>
      </w:r>
    </w:p>
    <w:p w14:paraId="0CDE0E4D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82A9659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La lucha por </w:t>
      </w:r>
      <w:hyperlink r:id="rId19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 delimitación de tierras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sigue siendo uno de los principales problemas. La lentitud de los procesos, sumada a la presión de intereses económicos como la minería ilegal, la tala de árboles y la 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expansión de la agroindustria, intensifica los conflictos y expone a las comunidades a situaciones de violencia, inseguridad y desplazamiento forzado. </w:t>
      </w:r>
    </w:p>
    <w:p w14:paraId="238C928A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4D6D968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Más allá de la cuestión territorial, los datos revelan desigualdades alarmantes. Más del 30 % de la población indígena vive en condiciones precarias con saneamiento deficiente, una tasa muy superior al promedio nacional. La falta de infraestructura adecuada impacta directamente en la salud, contribuyendo a la incidencia de enfermedades prevenibles y exacerbando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la vulnerabilidad social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</w:t>
      </w:r>
    </w:p>
    <w:p w14:paraId="6905DFA1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15F350A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 el ámbito educativo, si bien se han logrado avances, persisten desafíos para garantizar una </w:t>
      </w:r>
      <w:hyperlink r:id="rId20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educación escolar indígena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que respete las lenguas, las culturas y las formas únicas de aprendizaje de los pueblos indígenas. Asimismo, el acceso a una atención médica diferenciada, tal como lo establece la ley, enfrenta dificultades operativas, especialmente en regiones remotas.</w:t>
      </w:r>
    </w:p>
    <w:p w14:paraId="51A4A645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C827456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Otro punto crítico es el racismo estructural, que se manifiesta tanto de forma explícita como silenciosa, obstaculizando el acceso a los derechos y reforzando los procesos históricos de exclusión.</w:t>
      </w:r>
    </w:p>
    <w:p w14:paraId="724DD689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3B5C776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Ante este panorama,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la defensa de los pueblos indígenas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requiere no solo políticas públicas eficaces, sino también un compromiso continuo de la sociedad con la justicia, la dignidad y el reconocimiento de estos pueblos como sujetos de derechos.</w:t>
      </w:r>
    </w:p>
    <w:p w14:paraId="31AA7220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FB1A087" w14:textId="77777777" w:rsid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Pueblos aislados: una urgencia silenciosa</w:t>
      </w:r>
    </w:p>
    <w:p w14:paraId="5E535FD8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</w:p>
    <w:p w14:paraId="0C6850C2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Entre las realidades más delicadas y urgentes se encuentra la de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los pueblos indígenas aislados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: grupos que han optado por no mantener contacto con la sociedad circundante y que viven, en su mayoría, en regiones remotas de la Amazonía.</w:t>
      </w:r>
    </w:p>
    <w:p w14:paraId="57E422D2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8EEE3BE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Brasil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alberga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una de las mayores poblaciones de pueblos aislados del mundo, lo que supone una responsabilidad aún mayor en cuanto a su protección y la garantía de sus derechos. Estos grupos dependen por completo de la integridad de sus territorios para sobrevivir, manteniendo formas de vida profundamente ligadas a la selva.</w:t>
      </w:r>
    </w:p>
    <w:p w14:paraId="641D8D96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FA3AB85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Sin embargo, la creciente presión sobre estas áreas ha puesto en peligro su existencia. Actividades ilegales como </w:t>
      </w:r>
      <w:hyperlink r:id="rId21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 minería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hyperlink r:id="rId22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 tala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hyperlink r:id="rId23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 apropiación ilegal de tierras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están invadiendo territorios protegidos, a menudo sin la supervisión adecuada.</w:t>
      </w:r>
    </w:p>
    <w:p w14:paraId="3B9598DB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4F7C955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Además, los grandes proyectos de infraestructura abren vías que facilitan el contacto forzado, rompiendo el aislamiento de estos pueblos.</w:t>
      </w:r>
    </w:p>
    <w:p w14:paraId="7B5680CE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0F3AEAE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Este contacto puede ser devastador. Sin inmunidad a las enfermedades comunes, comunidades enteras pueden ser diezmadas rápidamente.</w:t>
      </w:r>
    </w:p>
    <w:p w14:paraId="6F80F2CB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Los expertos advierten que, sin medidas efectivas, algunas de estas poblaciones podrían desaparecer en las próximas décadas. Esto representaría una pérdida irreparable para toda la humanidad. </w:t>
      </w:r>
    </w:p>
    <w:p w14:paraId="36D90FCF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0EF4EAE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La voz de la Iglesia y el legado del Papa Francisco.</w:t>
      </w:r>
    </w:p>
    <w:p w14:paraId="69CC57F6" w14:textId="77777777" w:rsidR="00AF4F6D" w:rsidRDefault="00AF4F6D" w:rsidP="00AF4F6D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mc:AlternateContent>
          <mc:Choice Requires="wps">
            <w:drawing>
              <wp:inline distT="0" distB="0" distL="0" distR="0" wp14:anchorId="3FA4F8EF" wp14:editId="36EED146">
                <wp:extent cx="304800" cy="304800"/>
                <wp:effectExtent l="0" t="0" r="0" b="0"/>
                <wp:docPr id="25455160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37EA35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7AA49A5" w14:textId="0AE40CD1" w:rsidR="00AF4F6D" w:rsidRPr="00AF4F6D" w:rsidRDefault="00AF4F6D" w:rsidP="00AF4F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02DF4C37" wp14:editId="0204BD6F">
            <wp:extent cx="5187950" cy="3242469"/>
            <wp:effectExtent l="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71" cy="324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1004" w14:textId="77777777" w:rsidR="00AF4F6D" w:rsidRPr="00AF4F6D" w:rsidRDefault="00AF4F6D" w:rsidP="00AF4F6D">
      <w:pPr>
        <w:spacing w:after="0" w:line="240" w:lineRule="auto"/>
        <w:jc w:val="center"/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El Papa Francisco se reúne con un indígena en Perú</w:t>
      </w:r>
      <w:r w:rsidRPr="00AF4F6D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 xml:space="preserve"> (Foto: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>Vatican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 xml:space="preserve"> Media)</w:t>
      </w:r>
    </w:p>
    <w:p w14:paraId="28D9957C" w14:textId="77777777" w:rsidR="00AF4F6D" w:rsidRDefault="00AF4F6D" w:rsidP="00AF4F6D">
      <w:pPr>
        <w:spacing w:after="0" w:line="240" w:lineRule="auto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DEB3175" w14:textId="2FD8BD0E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El Papa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Francisco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se ha consolidado como una de las voces más firmes en la defensa de los pueblos indígenas.</w:t>
      </w:r>
    </w:p>
    <w:p w14:paraId="7838A32C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2D544B2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Falleció el 21 de abril de 2025, a la edad de 88 años, en la Casa Santa Marta del Vaticano, dejando un legado que trasciende la Iglesia y llega al debate global sobre justicia y sostenibilidad.</w:t>
      </w:r>
    </w:p>
    <w:p w14:paraId="5ADA7336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AB94FC8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 la encíclica </w:t>
      </w:r>
      <w:hyperlink r:id="rId25" w:history="1">
        <w:r w:rsidRPr="00AF4F6D">
          <w:rPr>
            <w:rFonts w:ascii="Arial" w:eastAsia="Times New Roman" w:hAnsi="Arial" w:cs="Arial"/>
            <w:b/>
            <w:bCs/>
            <w:i/>
            <w:i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Laudato Si'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destacó el papel de los pueblos indígenas en la protección de la naturaleza. Posteriormente, en el </w:t>
      </w:r>
      <w:hyperlink r:id="rId26" w:history="1"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Sínodo para la Amazonía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reforzó la necesidad de escuchar y dialogar.</w:t>
      </w:r>
    </w:p>
    <w:p w14:paraId="47DC595A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323693E2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El Papa Francisco denunció la explotación depredadora y la concentración de tierras, afirmando que estas prácticas amenazan la dignidad y la supervivencia de las comunidades.</w:t>
      </w:r>
    </w:p>
    <w:p w14:paraId="72D4120D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Su legado perdura como un llamamiento urgente a la acción: proteger a los pueblos indígenas es proteger el futuro del planeta.</w:t>
      </w:r>
    </w:p>
    <w:p w14:paraId="4CC56B77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El papel de la Iglesia Católica en la defensa de los pueblos indígenas se ha convertido en una presencia constante, especialmente en la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Amazonía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</w:t>
      </w:r>
    </w:p>
    <w:p w14:paraId="4CB8A00D" w14:textId="77777777" w:rsidR="00AF4F6D" w:rsidRPr="00AF4F6D" w:rsidRDefault="00AF4F6D" w:rsidP="00AF4F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mc:AlternateContent>
          <mc:Choice Requires="wps">
            <w:drawing>
              <wp:inline distT="0" distB="0" distL="0" distR="0" wp14:anchorId="5E2AF076" wp14:editId="3057C572">
                <wp:extent cx="304800" cy="304800"/>
                <wp:effectExtent l="0" t="0" r="0" b="0"/>
                <wp:docPr id="382689517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B97AC5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F4F6D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323E7371" wp14:editId="3C5B61A6">
            <wp:extent cx="5435600" cy="3397250"/>
            <wp:effectExtent l="0" t="0" r="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69" cy="33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0FB2C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 xml:space="preserve">Aldeas Rikbaktsa, en la Tierra Indígena 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18"/>
          <w:szCs w:val="18"/>
          <w:lang w:eastAsia="es-UY"/>
          <w14:ligatures w14:val="none"/>
        </w:rPr>
        <w:t>Cerejeira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18"/>
          <w:szCs w:val="18"/>
          <w:lang w:eastAsia="es-UY"/>
          <w14:ligatures w14:val="none"/>
        </w:rPr>
        <w:t> (Foto: Renan Dantas)</w:t>
      </w:r>
    </w:p>
    <w:p w14:paraId="0F10A8C5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Esta misión se expresa a través de la </w:t>
      </w:r>
      <w:hyperlink r:id="rId28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 xml:space="preserve">Red Eclesial </w:t>
        </w:r>
        <w:proofErr w:type="spellStart"/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Panamáamazónica</w:t>
        </w:r>
        <w:proofErr w:type="spellEnd"/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 xml:space="preserve"> ( </w:t>
        </w:r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REPAM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),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la </w:t>
      </w:r>
      <w:hyperlink r:id="rId29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Conferencia Eclesial de la Amazonía ( </w:t>
        </w:r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CEAMA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),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el </w:t>
      </w:r>
      <w:hyperlink r:id="rId30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Consejo Misionero Indígena ( </w:t>
        </w:r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CIMI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),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en consonancia con la </w:t>
      </w:r>
      <w:hyperlink r:id="rId31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Preferencia Apostólica Amazónica ( </w:t>
        </w:r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PAAM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),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la </w:t>
      </w:r>
      <w:hyperlink r:id="rId32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Conferencia Nacional de Obispos de Brasil ( </w:t>
        </w:r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CNBB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)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 la </w:t>
      </w:r>
      <w:hyperlink r:id="rId33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Comisión Especial para la Amazonía ( </w:t>
        </w:r>
        <w:r w:rsidRPr="00AF4F6D">
          <w:rPr>
            <w:rFonts w:ascii="Arial" w:eastAsia="Times New Roman" w:hAnsi="Arial" w:cs="Arial"/>
            <w:b/>
            <w:bCs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CEA</w:t>
        </w:r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 ).</w:t>
        </w:r>
      </w:hyperlink>
    </w:p>
    <w:p w14:paraId="16696A84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D27429E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Estas instituciones promueven la escucha activa, apoyan a las comunidades y denuncian las violaciones, trabajando para defender los derechos y la dignidad de los pueblos indígenas.</w:t>
      </w:r>
    </w:p>
    <w:p w14:paraId="363371F4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Más que simples estructuras, se trata de una presencia pastoral comprometida con la vida, la justicia y el </w:t>
      </w:r>
      <w:hyperlink r:id="rId34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cuidado de nuestra casa común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. </w:t>
      </w:r>
    </w:p>
    <w:p w14:paraId="1074B816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31922DC1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EA76D36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Líderes históricos y la fuerza de la resistencia indígena.</w:t>
      </w:r>
    </w:p>
    <w:p w14:paraId="2815AD13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La resistencia indígena abarca siglos. 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begin"/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instrText>HYPERLINK "https://ihu.unisinos.br/categorias/159-entrevistas/657257-sepe-tiaraju-o-dono-desta-terra-rio-grandense-entrevista-especial-com-eliana-pritsch" \t "_blank"</w:instrTex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separate"/>
      </w:r>
      <w:r w:rsidRPr="00AF4F6D">
        <w:rPr>
          <w:rFonts w:ascii="Arial" w:eastAsia="Times New Roman" w:hAnsi="Arial" w:cs="Arial"/>
          <w:color w:val="FC6B01"/>
          <w:kern w:val="0"/>
          <w:sz w:val="27"/>
          <w:szCs w:val="27"/>
          <w:u w:val="single"/>
          <w:lang w:eastAsia="es-UY"/>
          <w14:ligatures w14:val="none"/>
        </w:rPr>
        <w:t>Sepé</w:t>
      </w:r>
      <w:proofErr w:type="spellEnd"/>
      <w:r w:rsidRPr="00AF4F6D">
        <w:rPr>
          <w:rFonts w:ascii="Arial" w:eastAsia="Times New Roman" w:hAnsi="Arial" w:cs="Arial"/>
          <w:color w:val="FC6B01"/>
          <w:kern w:val="0"/>
          <w:sz w:val="27"/>
          <w:szCs w:val="27"/>
          <w:u w:val="single"/>
          <w:lang w:eastAsia="es-UY"/>
          <w14:ligatures w14:val="none"/>
        </w:rPr>
        <w:t xml:space="preserve"> Tiaraju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fldChar w:fldCharType="end"/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Cunhambebe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dejaron su huella en la historia.</w:t>
      </w:r>
    </w:p>
    <w:p w14:paraId="629D8080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Hoy en día, líderes como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Raoni Metuktire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Davi Kopenawa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Ailton Krenak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siguen defendiendo a su pueblo.</w:t>
      </w:r>
    </w:p>
    <w:p w14:paraId="3FEA3652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F579D18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Mujeres indígenas como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Sônia Guajajara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Alessandra Korap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Eliane Potiguara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Alice Pataxó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desempeñan un papel central en la resistencia. </w:t>
      </w:r>
    </w:p>
    <w:p w14:paraId="6F327F74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Son guardianes de la cultura, el territorio y la vida.</w:t>
      </w:r>
    </w:p>
    <w:p w14:paraId="63C0B67B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F5067E5" w14:textId="77777777" w:rsid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La presencia misionera y el testimonio profético</w:t>
      </w:r>
    </w:p>
    <w:p w14:paraId="7E4DC3AA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</w:p>
    <w:p w14:paraId="4AAEA59D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La historia de </w:t>
      </w:r>
      <w:hyperlink r:id="rId35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la resistencia indígena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en Brasil no puede entenderse sin tener en cuenta la presencia de misioneros, monjas y agentes pastorales que, a lo largo de las décadas, optaron por caminar al lado de los pueblos indígenas, a menudo enfrentándose a amenazas, persecución e incluso al martirio.</w:t>
      </w:r>
    </w:p>
    <w:p w14:paraId="10297D6F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291467C1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Entre los nombres más emblemáticos se encuentra </w:t>
      </w:r>
      <w:hyperlink r:id="rId36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el del Hermano Vicente Cañas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, un jesuita conocido como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Kiwxi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 por el pueblo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Enawenê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Nawê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. Su vida estuvo marcada por una profunda inmersión en la cultura indígena, viviendo con sencillez y solidaridad. Su muerte, en circunstancias violentas, se convirtió en un símbolo de compromiso radical con la defensa de los pueblos indígenas y sus territorios.</w:t>
      </w:r>
    </w:p>
    <w:p w14:paraId="498D2E13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0EDD2A49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Otro nombre de gran importancia es el de </w:t>
      </w:r>
      <w:hyperlink r:id="rId37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Dom Pedro Casaldáliga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, obispo emérito de São Félix do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Araguaia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, reconocido internacionalmente por su postura profética contra las injusticias sociales. Su firme voz denunció la violencia contra los pueblos indígenas, los terratenientes y los trabajadores rurales, convirtiéndolo en una de las figuras más destacadas en la lucha por la justicia en la Amazonía.</w:t>
      </w:r>
    </w:p>
    <w:p w14:paraId="470CFE5C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55ABFDD2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También cabe mencionar la figura de </w:t>
      </w:r>
      <w:hyperlink r:id="rId38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Thomaz de Aquino Lisboa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sacerdote jesuita y uno de los pioneros de la misión indígena en Brasil. Trabajó en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la Operación Amazonía Nativa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 fue uno de los fundadores del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Consejo Misionero Indígena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contribuyendo decisivamente a la consolidación de una presencia eclesial comprometida con los pueblos indígenas.</w:t>
      </w:r>
    </w:p>
    <w:p w14:paraId="78B9D99D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235502F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Conocido como “ 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Jaúka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” por el pueblo </w:t>
      </w:r>
      <w:proofErr w:type="spellStart"/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Mÿky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, dedicó más de 50 años a la causa indígena, convirtiéndose en un referente en la defensa de la resistencia cultural, la autonomía y la autodeterminación de estos pueblos. Su labor marcó un punto de inflexión significativo en la comprensión de la misión de la Iglesia en la Amazonía, basada en un 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profundo respeto por las culturas indígenas y la promoción de sus derechos.</w:t>
      </w:r>
    </w:p>
    <w:p w14:paraId="71980463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251EE53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Thomaz de Aquino Lisboa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falleció el 22 de marzo de 2019, dejando un legado profético y perdurable que continúa inspirando la labor misionera y entre los pueblos indígenas de la Iglesia en Brasil.</w:t>
      </w:r>
    </w:p>
    <w:p w14:paraId="6C30920F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La presencia de las mujeres también marca profundamente esta historia.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La hermana Elizabeth Amarante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dedicó su vida a acompañar al pueblo Myky, siendo un símbolo de cercanía, cuidado y resistencia silenciosa.</w:t>
      </w:r>
    </w:p>
    <w:p w14:paraId="796D260E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E603439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Otro nombre importante es </w:t>
      </w:r>
      <w:hyperlink r:id="rId39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el del padre Balduíno Rambo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, cuya labor estuvo directamente vinculada a la defensa del territorio y la dignidad del pueblo </w:t>
      </w:r>
      <w:proofErr w:type="spellStart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Rikbaktsa</w:t>
      </w:r>
      <w:proofErr w:type="spellEnd"/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, en un contexto de intensa presión externa.</w:t>
      </w:r>
    </w:p>
    <w:p w14:paraId="6F102849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6BC04266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Estas presencias no eran neutrales. Al contrario, adoptaron una postura clara a favor de los pueblos indígenas, chocando a menudo con los intereses económicos y las estructuras de poder.</w:t>
      </w:r>
    </w:p>
    <w:p w14:paraId="0A27909C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49C03F23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Más que simples agentes religiosos, se convirtieron en testigos vivos de una Iglesia presente, que escucha, que aprende y que defiende.</w:t>
      </w:r>
    </w:p>
    <w:p w14:paraId="6F42F3C2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Su legado sigue vigente e inspira a nuevas generaciones de misioneros y agentes pastorales a continuar este camino de compromiso con los más vulnerables.</w:t>
      </w:r>
    </w:p>
    <w:p w14:paraId="37180959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68E55B4" w14:textId="77777777" w:rsid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  <w:r w:rsidRPr="00AF4F6D"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  <w:t>Memoria viva de la resistencia</w:t>
      </w:r>
    </w:p>
    <w:p w14:paraId="120C7120" w14:textId="77777777" w:rsidR="00AF4F6D" w:rsidRPr="00AF4F6D" w:rsidRDefault="00AF4F6D" w:rsidP="00AF4F6D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es-UY"/>
          <w14:ligatures w14:val="none"/>
        </w:rPr>
      </w:pPr>
    </w:p>
    <w:p w14:paraId="4D7AE0E3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Hablar de los pueblos indígenas es hablar de una historia que no termina en el pasado; es reconocer una resistencia que permanece viva, dinámica y profundamente relevante en la actualidad.</w:t>
      </w:r>
    </w:p>
    <w:p w14:paraId="7E124019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 lo largo de los siglos, los pueblos indígenas han enfrentado procesos de colonización, expulsión de sus territorios, violencia física y cultural, así como intentos sistemáticos de borrar sus identidades. Aun así, han resistido.</w:t>
      </w:r>
    </w:p>
    <w:p w14:paraId="2E1D188C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D3204E8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Hoy en día, esta resistencia se manifiesta de múltiples maneras: en la preservación de las lenguas, en los rituales transmitidos de generación en generación, en la lucha política por los derechos, en la ocupación de espacios institucionales y en una presencia cada vez más fuerte en las ciudades.</w:t>
      </w:r>
    </w:p>
    <w:p w14:paraId="29680D3B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22F2FBA5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Líderes como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Raoni Metuktire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Davi Kopenawa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Ailton Krenak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y </w:t>
      </w:r>
      <w:r w:rsidRPr="00AF4F6D">
        <w:rPr>
          <w:rFonts w:ascii="Arial" w:eastAsia="Times New Roman" w:hAnsi="Arial" w:cs="Arial"/>
          <w:b/>
          <w:bCs/>
          <w:color w:val="666666"/>
          <w:kern w:val="0"/>
          <w:sz w:val="27"/>
          <w:szCs w:val="27"/>
          <w:lang w:eastAsia="es-UY"/>
          <w14:ligatures w14:val="none"/>
        </w:rPr>
        <w:t>Sônia Guajajara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 xml:space="preserve"> siguen haciéndose eco de esta lucha a nivel nacional e </w:t>
      </w: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lastRenderedPageBreak/>
        <w:t>internacional, denunciando las violaciones y proponiendo nuevas formas de coexistir con la naturaleza.</w:t>
      </w:r>
    </w:p>
    <w:p w14:paraId="76F4ABBB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5EACA7BB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Al mismo tiempo, están surgiendo nuevas voces, especialmente entre </w:t>
      </w:r>
      <w:hyperlink r:id="rId40" w:tgtFrame="_blank" w:history="1">
        <w:r w:rsidRPr="00AF4F6D">
          <w:rPr>
            <w:rFonts w:ascii="Arial" w:eastAsia="Times New Roman" w:hAnsi="Arial" w:cs="Arial"/>
            <w:color w:val="FC6B01"/>
            <w:kern w:val="0"/>
            <w:sz w:val="27"/>
            <w:szCs w:val="27"/>
            <w:u w:val="single"/>
            <w:lang w:eastAsia="es-UY"/>
            <w14:ligatures w14:val="none"/>
          </w:rPr>
          <w:t>los jóvenes indígenas y las mujeres</w:t>
        </w:r>
      </w:hyperlink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 , que utilizan la comunicación, el arte, la política y las redes sociales como herramientas de resistencia y afirmación cultural.</w:t>
      </w:r>
    </w:p>
    <w:p w14:paraId="0B82F71F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20AB9304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Esta memoria viva no es solo recuerdo; es acción. Es un movimiento continuo de afirmación de la vida, la identidad y el derecho a existir.</w:t>
      </w:r>
    </w:p>
    <w:p w14:paraId="7133D15F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Reconocer esta resistencia significa comprender que los pueblos indígenas no forman parte de un pasado lejano, sino que son protagonistas del presente y fundamentales para el futuro.</w:t>
      </w:r>
    </w:p>
    <w:p w14:paraId="6BF4304E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Su lucha es también un llamamiento a la sociedad: a repensar los modelos de desarrollo, a revisar las relaciones con la naturaleza y a construir caminos más justos y sostenibles.</w:t>
      </w:r>
    </w:p>
    <w:p w14:paraId="28AC3FE4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11EE17DA" w14:textId="77777777" w:rsid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  <w:r w:rsidRPr="00AF4F6D"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  <w:t>Porque donde hay resistencia, hay esperanza, y donde hay pueblos indígenas, hay futuro.</w:t>
      </w:r>
    </w:p>
    <w:p w14:paraId="1847BC2F" w14:textId="77777777" w:rsidR="00AF4F6D" w:rsidRPr="00AF4F6D" w:rsidRDefault="00AF4F6D" w:rsidP="00AF4F6D">
      <w:pPr>
        <w:spacing w:after="0" w:line="240" w:lineRule="auto"/>
        <w:jc w:val="both"/>
        <w:rPr>
          <w:rFonts w:ascii="Arial" w:eastAsia="Times New Roman" w:hAnsi="Arial" w:cs="Arial"/>
          <w:color w:val="666666"/>
          <w:kern w:val="0"/>
          <w:sz w:val="27"/>
          <w:szCs w:val="27"/>
          <w:lang w:eastAsia="es-UY"/>
          <w14:ligatures w14:val="none"/>
        </w:rPr>
      </w:pPr>
    </w:p>
    <w:p w14:paraId="7615AEE1" w14:textId="77777777" w:rsidR="00AF4F6D" w:rsidRPr="00AF4F6D" w:rsidRDefault="00AF4F6D" w:rsidP="00AF4F6D">
      <w:pPr>
        <w:spacing w:after="0" w:line="240" w:lineRule="auto"/>
        <w:jc w:val="right"/>
        <w:rPr>
          <w:rFonts w:ascii="Arial" w:eastAsia="Times New Roman" w:hAnsi="Arial" w:cs="Arial"/>
          <w:i/>
          <w:iCs/>
          <w:color w:val="666666"/>
          <w:kern w:val="0"/>
          <w:sz w:val="21"/>
          <w:szCs w:val="21"/>
          <w:lang w:eastAsia="es-UY"/>
          <w14:ligatures w14:val="none"/>
        </w:rPr>
      </w:pPr>
      <w:r w:rsidRPr="00AF4F6D">
        <w:rPr>
          <w:rFonts w:ascii="Arial" w:eastAsia="Times New Roman" w:hAnsi="Arial" w:cs="Arial"/>
          <w:i/>
          <w:iCs/>
          <w:color w:val="666666"/>
          <w:kern w:val="0"/>
          <w:sz w:val="21"/>
          <w:szCs w:val="21"/>
          <w:lang w:eastAsia="es-UY"/>
          <w14:ligatures w14:val="none"/>
        </w:rPr>
        <w:t>"Defender el derecho a preservar la propia cultura e identidad implica necesariamente reconocer el valor de su contribución a la sociedad y salvaguardar su existencia y los recursos naturales que necesitan para vivir." </w:t>
      </w:r>
    </w:p>
    <w:p w14:paraId="50FACE16" w14:textId="77777777" w:rsidR="00AF4F6D" w:rsidRDefault="00AF4F6D"/>
    <w:p w14:paraId="1F9E175F" w14:textId="77777777" w:rsidR="00AF4F6D" w:rsidRDefault="00AF4F6D"/>
    <w:p w14:paraId="260C6388" w14:textId="2BC89AA9" w:rsidR="00AF4F6D" w:rsidRDefault="00AF4F6D">
      <w:hyperlink r:id="rId41" w:history="1">
        <w:r w:rsidRPr="0053546D">
          <w:rPr>
            <w:rStyle w:val="Hipervnculo"/>
          </w:rPr>
          <w:t>https://www.ihu.unisinos.br/665001-19-de-abril-dia-dos-povos-indigenas-reforca-diversidade-resistencia-e-a-urgencia-da-defesa-dos-povos-originarios</w:t>
        </w:r>
      </w:hyperlink>
    </w:p>
    <w:p w14:paraId="54152D4D" w14:textId="77777777" w:rsidR="00AF4F6D" w:rsidRDefault="00AF4F6D"/>
    <w:sectPr w:rsidR="00AF4F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6D"/>
    <w:rsid w:val="00926044"/>
    <w:rsid w:val="00AF4F6D"/>
    <w:rsid w:val="00DE17AC"/>
    <w:rsid w:val="00EB5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4AAC8"/>
  <w15:chartTrackingRefBased/>
  <w15:docId w15:val="{F12E7792-03F1-4A6D-A91F-65C46F2D1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F4F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F4F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F4F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F4F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F4F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F4F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F4F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F4F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F4F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4F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F4F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F4F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F4F6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F4F6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F4F6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F4F6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F4F6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F4F6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F4F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F4F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F4F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F4F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F4F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F4F6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F4F6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F4F6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F4F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F4F6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F4F6D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F4F6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4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hu.unisinos.br/categorias/658755-indigenas-criticam-apropriacao-cultural-em-adornos-gauchos" TargetMode="External"/><Relationship Id="rId18" Type="http://schemas.openxmlformats.org/officeDocument/2006/relationships/hyperlink" Target="https://www.ihu.unisinos.br/categorias/624608-a-questao-indigena-no-brasil-desafios-ao-novo-governo" TargetMode="External"/><Relationship Id="rId26" Type="http://schemas.openxmlformats.org/officeDocument/2006/relationships/hyperlink" Target="https://www.vatican.va/roman_curia/synod/documents/rc_synod_doc_20191026_sinodo-amazzonia_po.html" TargetMode="External"/><Relationship Id="rId39" Type="http://schemas.openxmlformats.org/officeDocument/2006/relationships/hyperlink" Target="https://www.ihu.unisinos.br/639929-a-urgente-necessidade-de-um-estudo-sobre-a-bacia-do-guaiba-fisionomia-do-rio-grande-do-sul-p-balduino-rambo-s-j" TargetMode="External"/><Relationship Id="rId21" Type="http://schemas.openxmlformats.org/officeDocument/2006/relationships/hyperlink" Target="https://ihu.unisinos.br/categorias/653987-estudo-revela-conexoes-entre-garimpo-ilegal-e-exploracao-sexual-na-amazonia" TargetMode="External"/><Relationship Id="rId34" Type="http://schemas.openxmlformats.org/officeDocument/2006/relationships/hyperlink" Target="https://www.ihu.unisinos.br/categorias/602927-cuidado-da-casa-comum-e-atitude-contemplativa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ihu.unisinos.br/categorias/655109-relatorio-violencia-contra-povos-indigenas-no-brasil-2024-primeiro-ano-de-vigencia-da-lei-do-marco-temporal-foi-marcado-por-conflitos-e-violencia-contra-povos-em-luta-pela-terr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bge.gov.br/brasil-indigena/" TargetMode="External"/><Relationship Id="rId20" Type="http://schemas.openxmlformats.org/officeDocument/2006/relationships/hyperlink" Target="https://ihu.unisinos.br/categorias/627517-pisando-em-pantufas-o-desconforto-da-educacao-escolar-indigena-em-mato-grosso" TargetMode="External"/><Relationship Id="rId29" Type="http://schemas.openxmlformats.org/officeDocument/2006/relationships/hyperlink" Target="https://ceama.org/pt/home/" TargetMode="External"/><Relationship Id="rId41" Type="http://schemas.openxmlformats.org/officeDocument/2006/relationships/hyperlink" Target="https://www.ihu.unisinos.br/665001-19-de-abril-dia-dos-povos-indigenas-reforca-diversidade-resistencia-e-a-urgencia-da-defesa-dos-povos-originarios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ihu.unisinos.br/categorias/664741-memoria-fe-e-justica-a-pascoa-de-vicente-canas-na-terra-indigena-enawene-nawe-artigo-de-pe-renan-dantas" TargetMode="External"/><Relationship Id="rId11" Type="http://schemas.openxmlformats.org/officeDocument/2006/relationships/hyperlink" Target="https://www.ihu.unisinos.br/categorias/663863-audiencia-expoe-exploracao-de-indigenas-guarani-em-colheitas-no-rs-com-casos-de-trabalho-analogo-a-escravidao-violencia-sexual-e-trabalho-infantil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www.cnbb.org.br/" TargetMode="External"/><Relationship Id="rId37" Type="http://schemas.openxmlformats.org/officeDocument/2006/relationships/hyperlink" Target="https://ihu.unisinos.br/categorias/611780-pedro-casaldaliga-o-santo-bispo-do-araguaia" TargetMode="External"/><Relationship Id="rId40" Type="http://schemas.openxmlformats.org/officeDocument/2006/relationships/hyperlink" Target="https://www.ihu.unisinos.br/categorias/657121-futuro-do-planeta-passa-pela-sabedoria-das-mulheres-indigena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jpeg"/><Relationship Id="rId23" Type="http://schemas.openxmlformats.org/officeDocument/2006/relationships/hyperlink" Target="https://www.ihu.unisinos.br/categorias/626626-grilagem-de-terras-na-amazonia-brasileira-1-introducao-a-serie" TargetMode="External"/><Relationship Id="rId28" Type="http://schemas.openxmlformats.org/officeDocument/2006/relationships/hyperlink" Target="https://repam.org.br/" TargetMode="External"/><Relationship Id="rId36" Type="http://schemas.openxmlformats.org/officeDocument/2006/relationships/hyperlink" Target="https://www.ihu.unisinos.br/627728-irmao-" TargetMode="External"/><Relationship Id="rId10" Type="http://schemas.openxmlformats.org/officeDocument/2006/relationships/hyperlink" Target="https://www.ihu.unisinos.br/categorias/639614-encontro-do-povo-ticuna-avancar-no-projeto-igreja-sinodal-com-rosto-magueta" TargetMode="External"/><Relationship Id="rId19" Type="http://schemas.openxmlformats.org/officeDocument/2006/relationships/hyperlink" Target="https://ihu.unisinos.br/categorias/660196-nota-do-cimi-atos-administrativos-de-demarcacao-sao-fruto-incontestavel-da-luta-permanente-dos-povos-indigenas" TargetMode="External"/><Relationship Id="rId31" Type="http://schemas.openxmlformats.org/officeDocument/2006/relationships/hyperlink" Target="https://paamsj.org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hu.unisinos.br/categorias/631221-populacao-indigena-quase-dobra-e-chega-a-1-7-milhao-trabalho-inedito-do-ibge-no-censo-2022-explica-mudanca" TargetMode="External"/><Relationship Id="rId14" Type="http://schemas.openxmlformats.org/officeDocument/2006/relationships/hyperlink" Target="https://ihu.unisinos.br/categorias/159-entrevistas/625635-demarcacoes-de-terras-indigenas-e-prioridade-no-atual-governo-federal-entrevista-especial-com-eloy-terena" TargetMode="External"/><Relationship Id="rId22" Type="http://schemas.openxmlformats.org/officeDocument/2006/relationships/hyperlink" Target="https://ihu.unisinos.br/categorias/661486-extracao-ilegal-de-madeira-cresce-44-em-areas-protegidas-da-amazonia-legal" TargetMode="External"/><Relationship Id="rId27" Type="http://schemas.openxmlformats.org/officeDocument/2006/relationships/image" Target="media/image5.jpeg"/><Relationship Id="rId30" Type="http://schemas.openxmlformats.org/officeDocument/2006/relationships/hyperlink" Target="https://cimi.org.br/" TargetMode="External"/><Relationship Id="rId35" Type="http://schemas.openxmlformats.org/officeDocument/2006/relationships/hyperlink" Target="https://www.ihu.unisinos.br/categorias/638727-resistencia-indigenas-celebram-20-anos-do-atl-e-entregam-carta-aos-tres-poderes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www.planalto.gov.br/ccivil_03/_ato2019-2022/2022/lei/L14402.ht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hu.unisinos.br/categorias/646796-a-retomada-yanomami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vatican.va/content/francesco/pt/encyclicals/documents/papa-francesco_20150524_enciclica-laudato-si.html" TargetMode="External"/><Relationship Id="rId33" Type="http://schemas.openxmlformats.org/officeDocument/2006/relationships/hyperlink" Target="https://comissaoepiscopalamazonia.org/" TargetMode="External"/><Relationship Id="rId38" Type="http://schemas.openxmlformats.org/officeDocument/2006/relationships/hyperlink" Target="https://www.ihu.unisinos.br/categorias/159-entrevistas/587940-thomaz-lisboa-e-a-radicalizacao-da-missao-da-igreja-junto-aos-povos-indigenas-entrevista-especial-com-aloir-pacin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B0419-AE85-423D-81DD-2ED6B3D6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2784</Words>
  <Characters>15318</Characters>
  <Application>Microsoft Office Word</Application>
  <DocSecurity>0</DocSecurity>
  <Lines>127</Lines>
  <Paragraphs>36</Paragraphs>
  <ScaleCrop>false</ScaleCrop>
  <Company/>
  <LinksUpToDate>false</LinksUpToDate>
  <CharactersWithSpaces>18066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2026-04-21T19:41:00Z</dcterms:created>
  <dcterms:modified xsi:type="dcterms:W3CDTF">2026-04-21T19:46:00Z</dcterms:modified>
</cp:coreProperties>
</file>