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1133" w14:textId="77777777" w:rsidR="002668E3" w:rsidRPr="002668E3" w:rsidRDefault="002668E3" w:rsidP="002668E3">
      <w:pPr>
        <w:shd w:val="clear" w:color="auto" w:fill="FFFFFF"/>
        <w:spacing w:after="0" w:line="540" w:lineRule="atLeast"/>
        <w:outlineLvl w:val="0"/>
        <w:rPr>
          <w:rFonts w:ascii="Segoe UI" w:eastAsia="Times New Roman" w:hAnsi="Segoe UI" w:cs="Segoe UI"/>
          <w:b/>
          <w:bCs/>
          <w:color w:val="363737"/>
          <w:kern w:val="36"/>
          <w:sz w:val="48"/>
          <w:szCs w:val="48"/>
          <w:lang w:eastAsia="es-UY"/>
          <w14:ligatures w14:val="none"/>
        </w:rPr>
      </w:pPr>
      <w:r w:rsidRPr="002668E3">
        <w:rPr>
          <w:rFonts w:ascii="Segoe UI" w:eastAsia="Times New Roman" w:hAnsi="Segoe UI" w:cs="Segoe UI"/>
          <w:b/>
          <w:bCs/>
          <w:color w:val="363737"/>
          <w:kern w:val="36"/>
          <w:sz w:val="48"/>
          <w:szCs w:val="48"/>
          <w:lang w:eastAsia="es-UY"/>
          <w14:ligatures w14:val="none"/>
        </w:rPr>
        <w:t>La ternura como fuerza política</w:t>
      </w:r>
    </w:p>
    <w:p w14:paraId="1BB2A4ED" w14:textId="77777777" w:rsidR="002668E3" w:rsidRPr="002668E3" w:rsidRDefault="002668E3" w:rsidP="002668E3">
      <w:pPr>
        <w:shd w:val="clear" w:color="auto" w:fill="FFFFFF"/>
        <w:spacing w:after="0" w:line="300" w:lineRule="atLeast"/>
        <w:rPr>
          <w:rFonts w:ascii="Segoe UI" w:eastAsia="Times New Roman" w:hAnsi="Segoe UI" w:cs="Segoe UI"/>
          <w:caps/>
          <w:color w:val="363737"/>
          <w:spacing w:val="3"/>
          <w:kern w:val="0"/>
          <w:sz w:val="17"/>
          <w:szCs w:val="17"/>
          <w:lang w:eastAsia="es-UY"/>
          <w14:ligatures w14:val="none"/>
        </w:rPr>
      </w:pPr>
      <w:hyperlink r:id="rId5" w:history="1">
        <w:r w:rsidRPr="002668E3">
          <w:rPr>
            <w:rFonts w:ascii="Segoe UI" w:eastAsia="Times New Roman" w:hAnsi="Segoe UI" w:cs="Segoe UI"/>
            <w:caps/>
            <w:color w:val="0000FF"/>
            <w:spacing w:val="3"/>
            <w:kern w:val="0"/>
            <w:sz w:val="17"/>
            <w:szCs w:val="17"/>
            <w:u w:val="single"/>
            <w:lang w:eastAsia="es-UY"/>
            <w14:ligatures w14:val="none"/>
          </w:rPr>
          <w:t>Cuadernos clínicos</w:t>
        </w:r>
      </w:hyperlink>
    </w:p>
    <w:p w14:paraId="2F6DD1F2" w14:textId="77777777" w:rsidR="002668E3" w:rsidRPr="002668E3" w:rsidRDefault="002668E3" w:rsidP="002668E3">
      <w:pPr>
        <w:shd w:val="clear" w:color="auto" w:fill="FFFFFF"/>
        <w:spacing w:after="0" w:line="300" w:lineRule="atLeast"/>
        <w:rPr>
          <w:rFonts w:ascii="Segoe UI" w:eastAsia="Times New Roman" w:hAnsi="Segoe UI" w:cs="Segoe UI"/>
          <w:caps/>
          <w:color w:val="777777"/>
          <w:spacing w:val="3"/>
          <w:kern w:val="0"/>
          <w:sz w:val="17"/>
          <w:szCs w:val="17"/>
          <w:lang w:eastAsia="es-UY"/>
          <w14:ligatures w14:val="none"/>
        </w:rPr>
      </w:pPr>
      <w:r w:rsidRPr="002668E3">
        <w:rPr>
          <w:rFonts w:ascii="Segoe UI" w:eastAsia="Times New Roman" w:hAnsi="Segoe UI" w:cs="Segoe UI"/>
          <w:caps/>
          <w:color w:val="777777"/>
          <w:spacing w:val="3"/>
          <w:kern w:val="0"/>
          <w:sz w:val="17"/>
          <w:szCs w:val="17"/>
          <w:lang w:eastAsia="es-UY"/>
          <w14:ligatures w14:val="none"/>
        </w:rPr>
        <w:t>abr 12, 2026</w:t>
      </w:r>
    </w:p>
    <w:p w14:paraId="231BED15"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es una forma de fuerza que no grita. No es débil y no avanza conquistando, avanza sosteniendo.</w:t>
      </w:r>
    </w:p>
    <w:p w14:paraId="01631301"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no irrumpe. Hace lugar.</w:t>
      </w:r>
    </w:p>
    <w:p w14:paraId="50DCAEB5"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i/>
          <w:iCs/>
          <w:color w:val="363737"/>
          <w:kern w:val="0"/>
          <w:sz w:val="29"/>
          <w:szCs w:val="29"/>
          <w:lang w:eastAsia="es-UY"/>
          <w14:ligatures w14:val="none"/>
        </w:rPr>
        <w:t>En un mundo organizado por la prisa, la competencia y el descarte, la ternura es una interrupción. Un gesto que desacelera la maquinaria. Una negativa a tratar lo vivo como cosa.</w:t>
      </w:r>
    </w:p>
    <w:p w14:paraId="3D272913"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Hemos aprendido a asociar lo político con la dureza. Con el control. Con la capacidad de imponer. Pero hay otra tradición, más silenciosa, menos celebrada, que entiende la política como el arte de cuidar la vida.</w:t>
      </w:r>
    </w:p>
    <w:p w14:paraId="225FA29C"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pertenece a esa tradición.</w:t>
      </w:r>
    </w:p>
    <w:p w14:paraId="49EDF2F1"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No es ingenua. Sabe de la violencia. La ha visto de cerca. Por eso no la reproduce.</w:t>
      </w:r>
    </w:p>
    <w:p w14:paraId="488DF133"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no niega el conflicto. Lo atraviesa sin deshumanizar.</w:t>
      </w:r>
    </w:p>
    <w:p w14:paraId="086B0FB7"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En la clínica lo sabemos. Nada se transforma bajo amenaza. Ningún sujeto florece bajo la mirada que mide, evalúa, exige. El cambio verdadero ocurre cuando alguien es mirado sin ser reducido.</w:t>
      </w:r>
    </w:p>
    <w:p w14:paraId="0E469F53"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es esa mirada.</w:t>
      </w:r>
    </w:p>
    <w:p w14:paraId="465ADD56"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Es una presencia que no invade. Una voz que no empuja. Un cuerpo que no usa su fuerza para dominar, sino para alojar.</w:t>
      </w:r>
    </w:p>
    <w:p w14:paraId="26EA1033"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Por eso la ternura es profundamente política. Porque desafía la pedagogía de la crueldad. Porque se opone al mandato de endurecerse para sobrevivir. Porque insiste en que no todo debe pagarse con dolor.</w:t>
      </w:r>
    </w:p>
    <w:p w14:paraId="7C7C33D7"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también es una ética del tiempo. No acelera procesos. No exige resultados inmediatos. Confía en los ritmos de lo vivo.</w:t>
      </w:r>
    </w:p>
    <w:p w14:paraId="43DDAB9A" w14:textId="11D1DB24"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lastRenderedPageBreak/>
        <w:t>Allí donde el sistema pide rendimiento, la ternura ofrece pausa.</w:t>
      </w:r>
    </w:p>
    <w:p w14:paraId="2A0D0D63" w14:textId="67D161B8"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Donde se espera adaptación, la ternura abre posibilidad.</w:t>
      </w:r>
    </w:p>
    <w:p w14:paraId="51C74BA8" w14:textId="36C3538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Donde se impone silencio, la ternura escucha.</w:t>
      </w:r>
    </w:p>
    <w:p w14:paraId="65AE4AD0" w14:textId="3D60E652"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No hay ternura sin cuerpo.</w:t>
      </w:r>
    </w:p>
    <w:p w14:paraId="6A790525" w14:textId="4DFBD820"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Es una política encarnada. Se juega en el tono, en el gesto, en la manera de estar con otro. En cómo se sostiene a quien cae. En cómo se acompaña sin apropiar.</w:t>
      </w:r>
    </w:p>
    <w:p w14:paraId="3FC758BF" w14:textId="2C9DAF01"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w:t>
      </w:r>
    </w:p>
    <w:p w14:paraId="5DA47E56" w14:textId="1858A033"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Busca comunidad. Ofrece compañía.</w:t>
      </w:r>
    </w:p>
    <w:p w14:paraId="0A8F991D" w14:textId="22EDF65A"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i/>
          <w:iCs/>
          <w:color w:val="363737"/>
          <w:kern w:val="0"/>
          <w:sz w:val="29"/>
          <w:szCs w:val="29"/>
          <w:lang w:eastAsia="es-UY"/>
          <w14:ligatures w14:val="none"/>
        </w:rPr>
        <w:t>Y en tiempos donde la violencia se naturaliza, donde el sufrimiento se gestiona y se administra, elegir la ternura no es sentimental.</w:t>
      </w:r>
    </w:p>
    <w:p w14:paraId="41F1A847" w14:textId="02B69A06"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i/>
          <w:iCs/>
          <w:color w:val="363737"/>
          <w:kern w:val="0"/>
          <w:sz w:val="29"/>
          <w:szCs w:val="29"/>
          <w:lang w:eastAsia="es-UY"/>
          <w14:ligatures w14:val="none"/>
        </w:rPr>
        <w:t>Es resistencia.</w:t>
      </w:r>
    </w:p>
    <w:p w14:paraId="6ED19537" w14:textId="384F8E68"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noProof/>
          <w:color w:val="363737"/>
          <w:kern w:val="0"/>
          <w:sz w:val="29"/>
          <w:szCs w:val="29"/>
          <w:bdr w:val="none" w:sz="0" w:space="0" w:color="auto" w:frame="1"/>
          <w:lang w:eastAsia="es-UY"/>
          <w14:ligatures w14:val="none"/>
        </w:rPr>
        <w:drawing>
          <wp:anchor distT="0" distB="0" distL="114300" distR="114300" simplePos="0" relativeHeight="251658240" behindDoc="1" locked="0" layoutInCell="1" allowOverlap="1" wp14:anchorId="0C8DCFD8" wp14:editId="06CEA6C2">
            <wp:simplePos x="0" y="0"/>
            <wp:positionH relativeFrom="column">
              <wp:posOffset>3745865</wp:posOffset>
            </wp:positionH>
            <wp:positionV relativeFrom="paragraph">
              <wp:posOffset>41275</wp:posOffset>
            </wp:positionV>
            <wp:extent cx="1892300" cy="1892300"/>
            <wp:effectExtent l="0" t="0" r="0" b="0"/>
            <wp:wrapTight wrapText="bothSides">
              <wp:wrapPolygon edited="0">
                <wp:start x="0" y="0"/>
                <wp:lineTo x="0" y="21310"/>
                <wp:lineTo x="21310" y="21310"/>
                <wp:lineTo x="21310" y="0"/>
                <wp:lineTo x="0" y="0"/>
              </wp:wrapPolygon>
            </wp:wrapTight>
            <wp:docPr id="1" name="Imagen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8E3">
        <w:rPr>
          <w:rFonts w:ascii="Times New Roman" w:eastAsia="Times New Roman" w:hAnsi="Times New Roman" w:cs="Times New Roman"/>
          <w:i/>
          <w:iCs/>
          <w:color w:val="363737"/>
          <w:kern w:val="0"/>
          <w:sz w:val="29"/>
          <w:szCs w:val="29"/>
          <w:lang w:eastAsia="es-UY"/>
          <w14:ligatures w14:val="none"/>
        </w:rPr>
        <w:t>Es afirmar que la vida vale incluso cuando no rinde, cuando no puede, cuando tiembla.</w:t>
      </w:r>
    </w:p>
    <w:p w14:paraId="79564E9F"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La ternura no cambia el mundo de un golpe. Lo cambia lazo a lazo.</w:t>
      </w:r>
    </w:p>
    <w:p w14:paraId="7F131C79"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Cuerpo a cuerpo. Tiempo a tiempo.</w:t>
      </w:r>
    </w:p>
    <w:p w14:paraId="1B3851C2"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Por eso sigue siendo peligrosa.</w:t>
      </w:r>
    </w:p>
    <w:p w14:paraId="5AA5466F" w14:textId="77777777" w:rsidR="002668E3" w:rsidRPr="002668E3" w:rsidRDefault="002668E3" w:rsidP="002668E3">
      <w:pPr>
        <w:shd w:val="clear" w:color="auto" w:fill="FFFFFF"/>
        <w:spacing w:after="300" w:line="384" w:lineRule="atLeast"/>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t>Porque donde hay ternura, la crueldad ya no puede pasar libremente.</w:t>
      </w:r>
    </w:p>
    <w:p w14:paraId="118BEAB1" w14:textId="77777777" w:rsidR="002668E3" w:rsidRPr="002668E3" w:rsidRDefault="002668E3" w:rsidP="002668E3">
      <w:pPr>
        <w:shd w:val="clear" w:color="auto" w:fill="FFFFFF"/>
        <w:spacing w:after="0" w:line="240" w:lineRule="auto"/>
        <w:rPr>
          <w:rFonts w:ascii="Times New Roman" w:eastAsia="Times New Roman" w:hAnsi="Times New Roman" w:cs="Times New Roman"/>
          <w:color w:val="363737"/>
          <w:kern w:val="0"/>
          <w:sz w:val="24"/>
          <w:szCs w:val="24"/>
          <w:bdr w:val="none" w:sz="0" w:space="0" w:color="auto" w:frame="1"/>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fldChar w:fldCharType="begin"/>
      </w:r>
      <w:r w:rsidRPr="002668E3">
        <w:rPr>
          <w:rFonts w:ascii="Times New Roman" w:eastAsia="Times New Roman" w:hAnsi="Times New Roman" w:cs="Times New Roman"/>
          <w:color w:val="363737"/>
          <w:kern w:val="0"/>
          <w:sz w:val="29"/>
          <w:szCs w:val="29"/>
          <w:lang w:eastAsia="es-UY"/>
          <w14:ligatures w14:val="none"/>
        </w:rPr>
        <w:instrText>HYPERLINK "https://substackcdn.com/image/fetch/$s_!Amvk!,f_auto,q_auto:good,fl_progressive:steep/https%3A%2F%2Fsubstack-post-media.s3.amazonaws.com%2Fpublic%2Fimages%2Fa00d5cef-a082-4327-a344-44d38b350c89_600x600.jpeg" \t "_blank"</w:instrText>
      </w:r>
      <w:r w:rsidRPr="002668E3">
        <w:rPr>
          <w:rFonts w:ascii="Times New Roman" w:eastAsia="Times New Roman" w:hAnsi="Times New Roman" w:cs="Times New Roman"/>
          <w:color w:val="363737"/>
          <w:kern w:val="0"/>
          <w:sz w:val="29"/>
          <w:szCs w:val="29"/>
          <w:lang w:eastAsia="es-UY"/>
          <w14:ligatures w14:val="none"/>
        </w:rPr>
      </w:r>
      <w:r w:rsidRPr="002668E3">
        <w:rPr>
          <w:rFonts w:ascii="Times New Roman" w:eastAsia="Times New Roman" w:hAnsi="Times New Roman" w:cs="Times New Roman"/>
          <w:color w:val="363737"/>
          <w:kern w:val="0"/>
          <w:sz w:val="29"/>
          <w:szCs w:val="29"/>
          <w:lang w:eastAsia="es-UY"/>
          <w14:ligatures w14:val="none"/>
        </w:rPr>
        <w:fldChar w:fldCharType="separate"/>
      </w:r>
    </w:p>
    <w:p w14:paraId="3FB73E06" w14:textId="65C30CCB" w:rsidR="002668E3" w:rsidRPr="002668E3" w:rsidRDefault="002668E3" w:rsidP="002668E3">
      <w:pPr>
        <w:shd w:val="clear" w:color="auto" w:fill="FFFFFF"/>
        <w:spacing w:after="0" w:line="240" w:lineRule="auto"/>
        <w:rPr>
          <w:rFonts w:ascii="Times New Roman" w:eastAsia="Times New Roman" w:hAnsi="Times New Roman" w:cs="Times New Roman"/>
          <w:kern w:val="0"/>
          <w:sz w:val="24"/>
          <w:szCs w:val="24"/>
          <w:lang w:eastAsia="es-UY"/>
          <w14:ligatures w14:val="none"/>
        </w:rPr>
      </w:pPr>
      <w:r w:rsidRPr="002668E3">
        <w:rPr>
          <w:rFonts w:ascii="Times New Roman" w:eastAsia="Times New Roman" w:hAnsi="Times New Roman" w:cs="Times New Roman"/>
          <w:kern w:val="0"/>
          <w:sz w:val="24"/>
          <w:szCs w:val="24"/>
          <w:lang w:eastAsia="es-UY"/>
          <w14:ligatures w14:val="none"/>
        </w:rPr>
        <w:t>https://danielaochoag.substack.com/p/la-ternura-como-fuerza-politica?utm_source=share&amp;utm_medium=android&amp;r=88nea1&amp;triedRedirect=true</w:t>
      </w:r>
    </w:p>
    <w:p w14:paraId="73D34F15" w14:textId="77777777" w:rsidR="002668E3" w:rsidRPr="002668E3" w:rsidRDefault="002668E3" w:rsidP="002668E3">
      <w:pPr>
        <w:shd w:val="clear" w:color="auto" w:fill="FFFFFF"/>
        <w:spacing w:after="0" w:line="240" w:lineRule="auto"/>
        <w:rPr>
          <w:rFonts w:ascii="Times New Roman" w:eastAsia="Times New Roman" w:hAnsi="Times New Roman" w:cs="Times New Roman"/>
          <w:color w:val="363737"/>
          <w:kern w:val="0"/>
          <w:sz w:val="29"/>
          <w:szCs w:val="29"/>
          <w:lang w:eastAsia="es-UY"/>
          <w14:ligatures w14:val="none"/>
        </w:rPr>
      </w:pPr>
      <w:r w:rsidRPr="002668E3">
        <w:rPr>
          <w:rFonts w:ascii="Times New Roman" w:eastAsia="Times New Roman" w:hAnsi="Times New Roman" w:cs="Times New Roman"/>
          <w:color w:val="363737"/>
          <w:kern w:val="0"/>
          <w:sz w:val="29"/>
          <w:szCs w:val="29"/>
          <w:lang w:eastAsia="es-UY"/>
          <w14:ligatures w14:val="none"/>
        </w:rPr>
        <w:fldChar w:fldCharType="end"/>
      </w:r>
    </w:p>
    <w:p w14:paraId="5EFF2BA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E3"/>
    <w:rsid w:val="002668E3"/>
    <w:rsid w:val="00311A3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4645"/>
  <w15:chartTrackingRefBased/>
  <w15:docId w15:val="{8CF96E11-D1CB-40C2-A3B3-6F7A17EE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6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68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68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68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68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68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68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68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68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68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68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68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68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68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68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68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68E3"/>
    <w:rPr>
      <w:rFonts w:eastAsiaTheme="majorEastAsia" w:cstheme="majorBidi"/>
      <w:color w:val="272727" w:themeColor="text1" w:themeTint="D8"/>
    </w:rPr>
  </w:style>
  <w:style w:type="paragraph" w:styleId="Ttulo">
    <w:name w:val="Title"/>
    <w:basedOn w:val="Normal"/>
    <w:next w:val="Normal"/>
    <w:link w:val="TtuloCar"/>
    <w:uiPriority w:val="10"/>
    <w:qFormat/>
    <w:rsid w:val="0026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68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68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68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68E3"/>
    <w:pPr>
      <w:spacing w:before="160"/>
      <w:jc w:val="center"/>
    </w:pPr>
    <w:rPr>
      <w:i/>
      <w:iCs/>
      <w:color w:val="404040" w:themeColor="text1" w:themeTint="BF"/>
    </w:rPr>
  </w:style>
  <w:style w:type="character" w:customStyle="1" w:styleId="CitaCar">
    <w:name w:val="Cita Car"/>
    <w:basedOn w:val="Fuentedeprrafopredeter"/>
    <w:link w:val="Cita"/>
    <w:uiPriority w:val="29"/>
    <w:rsid w:val="002668E3"/>
    <w:rPr>
      <w:i/>
      <w:iCs/>
      <w:color w:val="404040" w:themeColor="text1" w:themeTint="BF"/>
    </w:rPr>
  </w:style>
  <w:style w:type="paragraph" w:styleId="Prrafodelista">
    <w:name w:val="List Paragraph"/>
    <w:basedOn w:val="Normal"/>
    <w:uiPriority w:val="34"/>
    <w:qFormat/>
    <w:rsid w:val="002668E3"/>
    <w:pPr>
      <w:ind w:left="720"/>
      <w:contextualSpacing/>
    </w:pPr>
  </w:style>
  <w:style w:type="character" w:styleId="nfasisintenso">
    <w:name w:val="Intense Emphasis"/>
    <w:basedOn w:val="Fuentedeprrafopredeter"/>
    <w:uiPriority w:val="21"/>
    <w:qFormat/>
    <w:rsid w:val="002668E3"/>
    <w:rPr>
      <w:i/>
      <w:iCs/>
      <w:color w:val="0F4761" w:themeColor="accent1" w:themeShade="BF"/>
    </w:rPr>
  </w:style>
  <w:style w:type="paragraph" w:styleId="Citadestacada">
    <w:name w:val="Intense Quote"/>
    <w:basedOn w:val="Normal"/>
    <w:next w:val="Normal"/>
    <w:link w:val="CitadestacadaCar"/>
    <w:uiPriority w:val="30"/>
    <w:qFormat/>
    <w:rsid w:val="0026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68E3"/>
    <w:rPr>
      <w:i/>
      <w:iCs/>
      <w:color w:val="0F4761" w:themeColor="accent1" w:themeShade="BF"/>
    </w:rPr>
  </w:style>
  <w:style w:type="character" w:styleId="Referenciaintensa">
    <w:name w:val="Intense Reference"/>
    <w:basedOn w:val="Fuentedeprrafopredeter"/>
    <w:uiPriority w:val="32"/>
    <w:qFormat/>
    <w:rsid w:val="002668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bstackcdn.com/image/fetch/$s_!Amvk!,f_auto,q_auto:good,fl_progressive:steep/https%3A%2F%2Fsubstack-post-media.s3.amazonaws.com%2Fpublic%2Fimages%2Fa00d5cef-a082-4327-a344-44d38b350c89_600x600.jpeg" TargetMode="External"/><Relationship Id="rId5" Type="http://schemas.openxmlformats.org/officeDocument/2006/relationships/hyperlink" Target="https://substack.com/@danielaocho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B348-A631-4962-BC81-21B35AB5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2026-04-22T12:49:00Z</dcterms:created>
  <dcterms:modified xsi:type="dcterms:W3CDTF">2026-04-22T12:51:00Z</dcterms:modified>
</cp:coreProperties>
</file>