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DAB8" w14:textId="77777777" w:rsidR="00B50286" w:rsidRPr="00B50286" w:rsidRDefault="00B50286" w:rsidP="00B50286">
      <w:pPr>
        <w:spacing w:after="300" w:line="630" w:lineRule="atLeast"/>
        <w:outlineLvl w:val="0"/>
        <w:rPr>
          <w:rFonts w:ascii="Lora" w:eastAsia="Times New Roman" w:hAnsi="Lora" w:cs="Times New Roman"/>
          <w:b/>
          <w:bCs/>
          <w:color w:val="101010"/>
          <w:spacing w:val="7"/>
          <w:kern w:val="36"/>
          <w:sz w:val="54"/>
          <w:szCs w:val="54"/>
          <w:lang w:eastAsia="es-UY"/>
          <w14:ligatures w14:val="none"/>
        </w:rPr>
      </w:pPr>
      <w:r w:rsidRPr="00B50286">
        <w:rPr>
          <w:rFonts w:ascii="Lora" w:eastAsia="Times New Roman" w:hAnsi="Lora" w:cs="Times New Roman"/>
          <w:b/>
          <w:bCs/>
          <w:color w:val="101010"/>
          <w:spacing w:val="7"/>
          <w:kern w:val="36"/>
          <w:sz w:val="54"/>
          <w:szCs w:val="54"/>
          <w:lang w:eastAsia="es-UY"/>
          <w14:ligatures w14:val="none"/>
        </w:rPr>
        <w:t>Manifiesto “No Podemos Callar”</w:t>
      </w:r>
    </w:p>
    <w:p w14:paraId="314638CF" w14:textId="77777777" w:rsidR="00B50286" w:rsidRPr="00B50286" w:rsidRDefault="00B50286" w:rsidP="00B502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noProof/>
          <w:color w:val="101010"/>
          <w:kern w:val="0"/>
          <w:sz w:val="23"/>
          <w:szCs w:val="23"/>
          <w:lang w:eastAsia="es-UY"/>
          <w14:ligatures w14:val="none"/>
        </w:rPr>
        <w:drawing>
          <wp:inline distT="0" distB="0" distL="0" distR="0" wp14:anchorId="5009D725" wp14:editId="248F7B0A">
            <wp:extent cx="6096000" cy="4318000"/>
            <wp:effectExtent l="0" t="0" r="0" b="6350"/>
            <wp:docPr id="1" name="Imagen 1" descr=" Manifiesto “No Podemos Calla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Manifiesto “No Podemos Callar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E28A6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b/>
          <w:bCs/>
          <w:color w:val="101010"/>
          <w:kern w:val="0"/>
          <w:sz w:val="23"/>
          <w:szCs w:val="23"/>
          <w:lang w:eastAsia="es-UY"/>
          <w14:ligatures w14:val="none"/>
        </w:rPr>
        <w:t>Primero fue Gaza.</w:t>
      </w: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 Luego, el ultimátum del holocausto se cierne sobre nuestro continente, con bloqueo de hambre juramentado a Cuba, con la implementación de asesinatos selectivos de civiles bajo la excusa de la lucha antidrogas o la puritana democracia; contagiados del virus de su propia propaganda, se bombardea y secuestra a mandatarios en ejercicio. Como si lo anterior no fuera suficiente, ahora se ataca en medio de negociaciones, a traición, a Irán, buscando su colapso y su cambio de régimen. No conformes, redes criminales despliegan su sello de impunidad, incluso tocando instituciones educativas, para imponer su rúbrica infanticida.</w:t>
      </w:r>
    </w:p>
    <w:p w14:paraId="4A6A6523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 xml:space="preserve">El asesinato se ha vuelto una costumbre. Un pueblo casi entero ha sido masacrado frente a nuestros ojos. Madres, padres, hijas e hijos en Gaza han derramado demasiadas lágrimas, infinitas lágrimas, y su llanto no es escuchado. Nuestros oídos no quieren oír. Han buscado endurecer nuestro espíritu a fuerza de un lento </w:t>
      </w: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lastRenderedPageBreak/>
        <w:t>proceso de calcificación —en el ir y venir del interés individual, de eso que llamamos «nuestros asuntos»—. Encerrados en nuestro mundo, en el planeta celular, en la serie de turno o en el estreno de alguna plataforma que nos lleva a la sagrada distopía, hemos sido arrastrados a una crisis sin precedentes que pone en riesgo el destino de todas las especies que habitan este mundo: el único que conocemos.</w:t>
      </w:r>
    </w:p>
    <w:p w14:paraId="6EB6BADE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El gobierno de Estados Unidos de América, junto al Estado de Israel, parece haber decidido imponer sus propias reglas, basadas en el supremacismo racial, cultural, económico, político y espiritual. No aceptan mundos y culturas que no sean hechos a su imagen y semejanza. Poseen el delirio de sentirse dioses; sus acciones están por sobre el bien y el mal. Por ese motivo, imponen sanciones al margen de los acuerdos internacionales, asesinan presidentes y líderes religiosos, secuestran, invaden y dan golpes de Estado. Su sed de poder no tiene límites; su delirio colonial decadente es temerario.</w:t>
      </w:r>
    </w:p>
    <w:p w14:paraId="732BB79A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Ante este escenario de barbarie y crisis civilizatoria, vemos con desasosiego el peligroso silencio que se expande en nuestro país. Vemos con dolor la ausencia de voces que emerjan de la experiencia de humillación y barbarie que se intenta normalizar bajo la etiqueta de «ataque preventivo».</w:t>
      </w:r>
    </w:p>
    <w:p w14:paraId="6F2F90F1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Nuestra historia, desde antes de la República, es hija de la resistencia. Nuestra República nace del ferviente deseo de emancipación, ganado a sangre y fuego en los campos de Maipú en 1818, siendo fruto de la heroica experiencia del Ejército Libertador. En momentos críticos, cuando la liberación parecía extinguirse, nuestro Manuel Rodríguez arengó: «¡Aún tenemos Patria, ciudadanos!». En momentos de penumbra tenebrosa, fruto de una dictadura repudiada por la comunidad internacional, la voz del Cardenal Raúl Silva Henríquez tuvo la fuerza espiritual y ética para abrir camino a la esperanza de un pueblo maltratado.</w:t>
      </w:r>
    </w:p>
    <w:p w14:paraId="0ED87373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 xml:space="preserve">Ante el abuso desmesurado y la muerte como amenaza, hacemos un llamado a las personas de buena voluntad ubicadas en el mundo de los trabajadores, a las diversas expresiones religiosas y espiritualidades, a los creadores, a los artistas, a las juventudes siempre generosas y a las organizaciones sociales que, en momentos críticos, han dado testimonio de unidad y sacrificio en beneficio de </w:t>
      </w: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lastRenderedPageBreak/>
        <w:t>nuestro país. A ustedes les pedimos ser dignos herederos de nuestra historia. Porque hemos conocido en nuestra carne la mano colonizadora y criminal: </w:t>
      </w:r>
      <w:r w:rsidRPr="00B50286">
        <w:rPr>
          <w:rFonts w:ascii="Roboto" w:eastAsia="Times New Roman" w:hAnsi="Roboto" w:cs="Times New Roman"/>
          <w:b/>
          <w:bCs/>
          <w:color w:val="101010"/>
          <w:kern w:val="0"/>
          <w:sz w:val="23"/>
          <w:szCs w:val="23"/>
          <w:lang w:eastAsia="es-UY"/>
          <w14:ligatures w14:val="none"/>
        </w:rPr>
        <w:t>¡NO PODEMOS CALLAR!</w:t>
      </w:r>
    </w:p>
    <w:p w14:paraId="20D1CD09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b/>
          <w:bCs/>
          <w:color w:val="101010"/>
          <w:kern w:val="0"/>
          <w:sz w:val="23"/>
          <w:szCs w:val="23"/>
          <w:lang w:eastAsia="es-UY"/>
          <w14:ligatures w14:val="none"/>
        </w:rPr>
        <w:t>Adherentes:</w:t>
      </w:r>
    </w:p>
    <w:p w14:paraId="2BB385F9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Adolfo Pérez Esquivel, Premio Nobel de la Paz</w:t>
      </w:r>
    </w:p>
    <w:p w14:paraId="212761AC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Fabiola Campillay – Senadora de la República</w:t>
      </w:r>
    </w:p>
    <w:p w14:paraId="7EDAD082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Gustavo Gatica – Diputado de la República</w:t>
      </w:r>
    </w:p>
    <w:p w14:paraId="2B7E00F1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Hermana Karoline Mayer </w:t>
      </w:r>
    </w:p>
    <w:p w14:paraId="1BF6DED1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José Manuel Díaz – Presidente Nacional CUT</w:t>
      </w:r>
    </w:p>
    <w:p w14:paraId="68CEB36B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Eric Campos – Sec. General CUT</w:t>
      </w:r>
    </w:p>
    <w:p w14:paraId="5CC5F240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Raúl Zurita – Premio Nacional de Literatura año 2000</w:t>
      </w:r>
    </w:p>
    <w:p w14:paraId="30EB6E0C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Ramón Díaz Eterovic – Premio Nacional de Literatura año 2005</w:t>
      </w:r>
    </w:p>
    <w:p w14:paraId="52E9924F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Alejandro Mono González – Premio Nacional de Artes Plásticas año 2025</w:t>
      </w:r>
    </w:p>
    <w:p w14:paraId="659EB345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Fares Jadue – Alcalde Comuna de Recoleta</w:t>
      </w:r>
    </w:p>
    <w:p w14:paraId="14503E5A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Alicia Lira – Presidenta AFEP</w:t>
      </w:r>
    </w:p>
    <w:p w14:paraId="6574C5D4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Gaby Rivera – Presidenta AFDD</w:t>
      </w:r>
    </w:p>
    <w:p w14:paraId="4BD64CA0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val="pt-PT"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val="pt-PT" w:eastAsia="es-UY"/>
          <w14:ligatures w14:val="none"/>
        </w:rPr>
        <w:t>Isabel Gómez – Presidenta Sociedad de Escritores de Chile</w:t>
      </w:r>
    </w:p>
    <w:p w14:paraId="77468491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val="pt-PT"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val="pt-PT" w:eastAsia="es-UY"/>
          <w14:ligatures w14:val="none"/>
        </w:rPr>
        <w:t>Alvaro Ramis – Teólogo</w:t>
      </w:r>
    </w:p>
    <w:p w14:paraId="6758A4D6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val="pt-PT"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val="pt-PT" w:eastAsia="es-UY"/>
          <w14:ligatures w14:val="none"/>
        </w:rPr>
        <w:t>Miguel Lawner – Arquitecto</w:t>
      </w:r>
    </w:p>
    <w:p w14:paraId="4EB890D0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val="pt-PT"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val="pt-PT" w:eastAsia="es-UY"/>
          <w14:ligatures w14:val="none"/>
        </w:rPr>
        <w:t>Jorge Coulon – Músico</w:t>
      </w:r>
    </w:p>
    <w:p w14:paraId="19986B0F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Manuel García – Músico</w:t>
      </w:r>
    </w:p>
    <w:p w14:paraId="074FDCB8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Francisco Villa – Músico</w:t>
      </w:r>
    </w:p>
    <w:p w14:paraId="1DD33026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Juan Andrés Lagos – Analista Internacional</w:t>
      </w:r>
    </w:p>
    <w:p w14:paraId="49EAE936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Carlos Margotta – Abogado de Derechos Humanos </w:t>
      </w:r>
    </w:p>
    <w:p w14:paraId="54019A6D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lastRenderedPageBreak/>
        <w:t>Jaime Escobar Martínez – Director Revista “Reflexión y Liberación”</w:t>
      </w:r>
    </w:p>
    <w:p w14:paraId="5C8E3152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Pablo Jofré Leal – Periodista Analista internacional</w:t>
      </w:r>
    </w:p>
    <w:p w14:paraId="5606FBF1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Fernando Astudillo Becerra – Abogado</w:t>
      </w:r>
    </w:p>
    <w:p w14:paraId="64FC2EA1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Omar Cid – Escritor</w:t>
      </w:r>
    </w:p>
    <w:p w14:paraId="3995CDC6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Bernardo González – Poeta  </w:t>
      </w:r>
    </w:p>
    <w:p w14:paraId="4304055D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Tomás J. Reyes – Novelista</w:t>
      </w:r>
    </w:p>
    <w:p w14:paraId="0C4E91DC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Daniel Bombo Fica – Comediante</w:t>
      </w:r>
    </w:p>
    <w:p w14:paraId="3D3E6CEE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Soledad Bianchi – Escritora y académica </w:t>
      </w:r>
    </w:p>
    <w:p w14:paraId="1EE5AF4B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Jaime Lorca – Director Centro de Formación Memoria y Futuro </w:t>
      </w:r>
    </w:p>
    <w:p w14:paraId="6C829900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Sergio Grez – Historiador y profesor titular Universidad de Chile</w:t>
      </w:r>
    </w:p>
    <w:p w14:paraId="69347D26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Luis Corvalán – Historiador y académico Universidad de Valparaíso</w:t>
      </w:r>
    </w:p>
    <w:p w14:paraId="1DB2073A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Alexis Cortés – Dr. Sociología. Premio Iberoamericano de Ciencias Sociales</w:t>
      </w:r>
    </w:p>
    <w:p w14:paraId="51CC0F8A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Flavio Salazar O. – Científico, Universidad de Chile</w:t>
      </w:r>
    </w:p>
    <w:p w14:paraId="1C7D0850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Ana María López – Directora Teatro El Riel</w:t>
      </w:r>
    </w:p>
    <w:p w14:paraId="03B49D1D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 xml:space="preserve">Angie Morán – Vocera Nacional </w:t>
      </w:r>
      <w:proofErr w:type="spellStart"/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Confech</w:t>
      </w:r>
      <w:proofErr w:type="spellEnd"/>
    </w:p>
    <w:p w14:paraId="42FC0FEA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Diego Alejandro Torres – Federación Estudiantes Universidad Mayor</w:t>
      </w:r>
    </w:p>
    <w:p w14:paraId="5AFB6E8E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Cristóbal Bruna – Senador Universidad de Chile</w:t>
      </w:r>
    </w:p>
    <w:p w14:paraId="7ACD22A9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Eric Giovanny Tirado A. – Pdte. Federación Estudiantes UC del Norte. Coquimbo</w:t>
      </w:r>
    </w:p>
    <w:p w14:paraId="2AB7AEDF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Daniel Guevara – Estudiante Consejero PUC</w:t>
      </w:r>
    </w:p>
    <w:p w14:paraId="63BC760E" w14:textId="77777777" w:rsidR="00B50286" w:rsidRPr="00B50286" w:rsidRDefault="00B50286" w:rsidP="00B50286">
      <w:pPr>
        <w:shd w:val="clear" w:color="auto" w:fill="FFFFFF"/>
        <w:spacing w:before="150" w:after="180" w:line="420" w:lineRule="atLeast"/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</w:pPr>
      <w:r w:rsidRPr="00B50286">
        <w:rPr>
          <w:rFonts w:ascii="Roboto" w:eastAsia="Times New Roman" w:hAnsi="Roboto" w:cs="Times New Roman"/>
          <w:color w:val="101010"/>
          <w:kern w:val="0"/>
          <w:sz w:val="23"/>
          <w:szCs w:val="23"/>
          <w:lang w:eastAsia="es-UY"/>
          <w14:ligatures w14:val="none"/>
        </w:rPr>
        <w:t>Johhan A. Ordoñez – Estudiante, Pdte. COSOC del MINEDUC</w:t>
      </w:r>
    </w:p>
    <w:p w14:paraId="40EB79CB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6257D"/>
    <w:multiLevelType w:val="multilevel"/>
    <w:tmpl w:val="5ED6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57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86"/>
    <w:rsid w:val="00490BB1"/>
    <w:rsid w:val="00926044"/>
    <w:rsid w:val="00B50286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39D8"/>
  <w15:chartTrackingRefBased/>
  <w15:docId w15:val="{900BDD29-E4BF-48F5-BF8F-441FCCB4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0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0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0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0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0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0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0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0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0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0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0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0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02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02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02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02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02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02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0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0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0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0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02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02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02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0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02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0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2026-04-22T13:00:00Z</dcterms:created>
  <dcterms:modified xsi:type="dcterms:W3CDTF">2026-04-22T13:00:00Z</dcterms:modified>
</cp:coreProperties>
</file>