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CB68" w14:textId="02D9BD11" w:rsidR="00F20011" w:rsidRDefault="00F20011" w:rsidP="00F20011">
      <w:pPr>
        <w:spacing w:after="0" w:line="240" w:lineRule="auto"/>
        <w:jc w:val="both"/>
        <w:rPr>
          <w:rFonts w:ascii="Arial" w:eastAsia="Times New Roman" w:hAnsi="Arial" w:cs="Arial"/>
          <w:b/>
          <w:bCs/>
          <w:color w:val="333333"/>
          <w:kern w:val="0"/>
          <w:sz w:val="24"/>
          <w:szCs w:val="24"/>
          <w:lang w:eastAsia="es-UY"/>
          <w14:ligatures w14:val="none"/>
        </w:rPr>
      </w:pPr>
      <w:r w:rsidRPr="00F20011">
        <w:rPr>
          <w:rFonts w:ascii="Arial" w:eastAsia="Times New Roman" w:hAnsi="Arial" w:cs="Arial"/>
          <w:b/>
          <w:bCs/>
          <w:color w:val="333333"/>
          <w:kern w:val="0"/>
          <w:sz w:val="24"/>
          <w:szCs w:val="24"/>
          <w:lang w:eastAsia="es-UY"/>
          <w14:ligatures w14:val="none"/>
        </w:rPr>
        <w:drawing>
          <wp:inline distT="0" distB="0" distL="0" distR="0" wp14:anchorId="7636F456" wp14:editId="3FAF3F78">
            <wp:extent cx="5400040" cy="1583055"/>
            <wp:effectExtent l="0" t="0" r="0" b="0"/>
            <wp:docPr id="709835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35273" name=""/>
                    <pic:cNvPicPr/>
                  </pic:nvPicPr>
                  <pic:blipFill>
                    <a:blip r:embed="rId4"/>
                    <a:stretch>
                      <a:fillRect/>
                    </a:stretch>
                  </pic:blipFill>
                  <pic:spPr>
                    <a:xfrm>
                      <a:off x="0" y="0"/>
                      <a:ext cx="5400040" cy="1583055"/>
                    </a:xfrm>
                    <a:prstGeom prst="rect">
                      <a:avLst/>
                    </a:prstGeom>
                  </pic:spPr>
                </pic:pic>
              </a:graphicData>
            </a:graphic>
          </wp:inline>
        </w:drawing>
      </w:r>
    </w:p>
    <w:p w14:paraId="6952C24B" w14:textId="77777777" w:rsidR="00F20011" w:rsidRDefault="00F20011" w:rsidP="00F20011">
      <w:pPr>
        <w:spacing w:after="0" w:line="240" w:lineRule="auto"/>
        <w:jc w:val="both"/>
        <w:rPr>
          <w:rFonts w:ascii="Arial" w:eastAsia="Times New Roman" w:hAnsi="Arial" w:cs="Arial"/>
          <w:b/>
          <w:bCs/>
          <w:color w:val="333333"/>
          <w:kern w:val="0"/>
          <w:sz w:val="24"/>
          <w:szCs w:val="24"/>
          <w:lang w:eastAsia="es-UY"/>
          <w14:ligatures w14:val="none"/>
        </w:rPr>
      </w:pPr>
    </w:p>
    <w:p w14:paraId="09AB6FAA" w14:textId="4122A64D" w:rsid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b/>
          <w:bCs/>
          <w:color w:val="333333"/>
          <w:kern w:val="0"/>
          <w:sz w:val="24"/>
          <w:szCs w:val="24"/>
          <w:lang w:eastAsia="es-UY"/>
          <w14:ligatures w14:val="none"/>
        </w:rPr>
        <w:t>La teóloga Gabriela Wozniak,</w:t>
      </w:r>
      <w:r w:rsidRPr="00F20011">
        <w:rPr>
          <w:rFonts w:ascii="Arial" w:eastAsia="Times New Roman" w:hAnsi="Arial" w:cs="Arial"/>
          <w:color w:val="333333"/>
          <w:kern w:val="0"/>
          <w:sz w:val="24"/>
          <w:szCs w:val="24"/>
          <w:lang w:eastAsia="es-UY"/>
          <w14:ligatures w14:val="none"/>
        </w:rPr>
        <w:t> residente en Augsburgo , aboga por prestar mayor atención al nivel dogmático al abordar </w:t>
      </w:r>
      <w:hyperlink r:id="rId5" w:tgtFrame="_blank" w:history="1">
        <w:r w:rsidRPr="00F20011">
          <w:rPr>
            <w:rFonts w:ascii="Arial" w:eastAsia="Times New Roman" w:hAnsi="Arial" w:cs="Arial"/>
            <w:color w:val="FC6B01"/>
            <w:kern w:val="0"/>
            <w:sz w:val="24"/>
            <w:szCs w:val="24"/>
            <w:u w:val="single"/>
            <w:lang w:eastAsia="es-UY"/>
            <w14:ligatures w14:val="none"/>
          </w:rPr>
          <w:t>el abuso espiritual dentro de la Iglesia</w:t>
        </w:r>
      </w:hyperlink>
      <w:r w:rsidRPr="00F20011">
        <w:rPr>
          <w:rFonts w:ascii="Arial" w:eastAsia="Times New Roman" w:hAnsi="Arial" w:cs="Arial"/>
          <w:color w:val="333333"/>
          <w:kern w:val="0"/>
          <w:sz w:val="24"/>
          <w:szCs w:val="24"/>
          <w:lang w:eastAsia="es-UY"/>
          <w14:ligatures w14:val="none"/>
        </w:rPr>
        <w:t> . En un ensayo para la revista " </w:t>
      </w:r>
      <w:r w:rsidRPr="00F20011">
        <w:rPr>
          <w:rFonts w:ascii="Arial" w:eastAsia="Times New Roman" w:hAnsi="Arial" w:cs="Arial"/>
          <w:b/>
          <w:bCs/>
          <w:color w:val="333333"/>
          <w:kern w:val="0"/>
          <w:sz w:val="24"/>
          <w:szCs w:val="24"/>
          <w:lang w:eastAsia="es-UY"/>
          <w14:ligatures w14:val="none"/>
        </w:rPr>
        <w:t xml:space="preserve">Herder </w:t>
      </w:r>
      <w:proofErr w:type="spellStart"/>
      <w:r w:rsidRPr="00F20011">
        <w:rPr>
          <w:rFonts w:ascii="Arial" w:eastAsia="Times New Roman" w:hAnsi="Arial" w:cs="Arial"/>
          <w:b/>
          <w:bCs/>
          <w:color w:val="333333"/>
          <w:kern w:val="0"/>
          <w:sz w:val="24"/>
          <w:szCs w:val="24"/>
          <w:lang w:eastAsia="es-UY"/>
          <w14:ligatures w14:val="none"/>
        </w:rPr>
        <w:t>Korrespondenz</w:t>
      </w:r>
      <w:proofErr w:type="spellEnd"/>
      <w:r w:rsidRPr="00F20011">
        <w:rPr>
          <w:rFonts w:ascii="Arial" w:eastAsia="Times New Roman" w:hAnsi="Arial" w:cs="Arial"/>
          <w:color w:val="333333"/>
          <w:kern w:val="0"/>
          <w:sz w:val="24"/>
          <w:szCs w:val="24"/>
          <w:lang w:eastAsia="es-UY"/>
          <w14:ligatures w14:val="none"/>
        </w:rPr>
        <w:t> " (número de mayo), escribe que surge la pregunta de "¿cómo es posible que los mismos principios de fe, fundamentales y formativos de la identidad de muchos creyentes, se utilicen simultáneamente para crear dependencias espirituales casi imposibles de romper?". Solo comprendiendo cómo se puede pervertir lo sagrado, argumenta, podremos redescubrir su verdadera naturaleza.</w:t>
      </w:r>
    </w:p>
    <w:p w14:paraId="52E1E892"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p>
    <w:p w14:paraId="10E78841" w14:textId="77777777" w:rsid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color w:val="333333"/>
          <w:kern w:val="0"/>
          <w:sz w:val="24"/>
          <w:szCs w:val="24"/>
          <w:lang w:eastAsia="es-UY"/>
          <w14:ligatures w14:val="none"/>
        </w:rPr>
        <w:t>La información fue publicada por </w:t>
      </w:r>
      <w:proofErr w:type="spellStart"/>
      <w:r w:rsidRPr="00F20011">
        <w:rPr>
          <w:rFonts w:ascii="Arial" w:eastAsia="Times New Roman" w:hAnsi="Arial" w:cs="Arial"/>
          <w:color w:val="333333"/>
          <w:kern w:val="0"/>
          <w:sz w:val="24"/>
          <w:szCs w:val="24"/>
          <w:lang w:eastAsia="es-UY"/>
          <w14:ligatures w14:val="none"/>
        </w:rPr>
        <w:fldChar w:fldCharType="begin"/>
      </w:r>
      <w:r w:rsidRPr="00F20011">
        <w:rPr>
          <w:rFonts w:ascii="Arial" w:eastAsia="Times New Roman" w:hAnsi="Arial" w:cs="Arial"/>
          <w:color w:val="333333"/>
          <w:kern w:val="0"/>
          <w:sz w:val="24"/>
          <w:szCs w:val="24"/>
          <w:lang w:eastAsia="es-UY"/>
          <w14:ligatures w14:val="none"/>
        </w:rPr>
        <w:instrText>HYPERLINK "https://katholisch.de/startseite" \t "_blank"</w:instrText>
      </w:r>
      <w:r w:rsidRPr="00F20011">
        <w:rPr>
          <w:rFonts w:ascii="Arial" w:eastAsia="Times New Roman" w:hAnsi="Arial" w:cs="Arial"/>
          <w:color w:val="333333"/>
          <w:kern w:val="0"/>
          <w:sz w:val="24"/>
          <w:szCs w:val="24"/>
          <w:lang w:eastAsia="es-UY"/>
          <w14:ligatures w14:val="none"/>
        </w:rPr>
      </w:r>
      <w:r w:rsidRPr="00F20011">
        <w:rPr>
          <w:rFonts w:ascii="Arial" w:eastAsia="Times New Roman" w:hAnsi="Arial" w:cs="Arial"/>
          <w:color w:val="333333"/>
          <w:kern w:val="0"/>
          <w:sz w:val="24"/>
          <w:szCs w:val="24"/>
          <w:lang w:eastAsia="es-UY"/>
          <w14:ligatures w14:val="none"/>
        </w:rPr>
        <w:fldChar w:fldCharType="separate"/>
      </w:r>
      <w:r w:rsidRPr="00F20011">
        <w:rPr>
          <w:rFonts w:ascii="Arial" w:eastAsia="Times New Roman" w:hAnsi="Arial" w:cs="Arial"/>
          <w:color w:val="FC6B01"/>
          <w:kern w:val="0"/>
          <w:sz w:val="24"/>
          <w:szCs w:val="24"/>
          <w:u w:val="single"/>
          <w:lang w:eastAsia="es-UY"/>
          <w14:ligatures w14:val="none"/>
        </w:rPr>
        <w:t>Katholisch</w:t>
      </w:r>
      <w:proofErr w:type="spellEnd"/>
      <w:r w:rsidRPr="00F20011">
        <w:rPr>
          <w:rFonts w:ascii="Arial" w:eastAsia="Times New Roman" w:hAnsi="Arial" w:cs="Arial"/>
          <w:color w:val="333333"/>
          <w:kern w:val="0"/>
          <w:sz w:val="24"/>
          <w:szCs w:val="24"/>
          <w:lang w:eastAsia="es-UY"/>
          <w14:ligatures w14:val="none"/>
        </w:rPr>
        <w:fldChar w:fldCharType="end"/>
      </w:r>
      <w:r w:rsidRPr="00F20011">
        <w:rPr>
          <w:rFonts w:ascii="Arial" w:eastAsia="Times New Roman" w:hAnsi="Arial" w:cs="Arial"/>
          <w:color w:val="333333"/>
          <w:kern w:val="0"/>
          <w:sz w:val="24"/>
          <w:szCs w:val="24"/>
          <w:lang w:eastAsia="es-UY"/>
          <w14:ligatures w14:val="none"/>
        </w:rPr>
        <w:t> el 28 de abril de 2026.</w:t>
      </w:r>
    </w:p>
    <w:p w14:paraId="15483E4C"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p>
    <w:p w14:paraId="1D62E1A2"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color w:val="333333"/>
          <w:kern w:val="0"/>
          <w:sz w:val="24"/>
          <w:szCs w:val="24"/>
          <w:lang w:eastAsia="es-UY"/>
          <w14:ligatures w14:val="none"/>
        </w:rPr>
        <w:t>Para </w:t>
      </w:r>
      <w:r w:rsidRPr="00F20011">
        <w:rPr>
          <w:rFonts w:ascii="Arial" w:eastAsia="Times New Roman" w:hAnsi="Arial" w:cs="Arial"/>
          <w:b/>
          <w:bCs/>
          <w:color w:val="333333"/>
          <w:kern w:val="0"/>
          <w:sz w:val="24"/>
          <w:szCs w:val="24"/>
          <w:lang w:eastAsia="es-UY"/>
          <w14:ligatures w14:val="none"/>
        </w:rPr>
        <w:t>Wozniak</w:t>
      </w:r>
      <w:r w:rsidRPr="00F20011">
        <w:rPr>
          <w:rFonts w:ascii="Arial" w:eastAsia="Times New Roman" w:hAnsi="Arial" w:cs="Arial"/>
          <w:color w:val="333333"/>
          <w:kern w:val="0"/>
          <w:sz w:val="24"/>
          <w:szCs w:val="24"/>
          <w:lang w:eastAsia="es-UY"/>
          <w14:ligatures w14:val="none"/>
        </w:rPr>
        <w:t> , el punto crucial reside en el análisis de los conceptos de representación y autoridad a través del cargo dentro de la </w:t>
      </w:r>
      <w:r w:rsidRPr="00F20011">
        <w:rPr>
          <w:rFonts w:ascii="Arial" w:eastAsia="Times New Roman" w:hAnsi="Arial" w:cs="Arial"/>
          <w:b/>
          <w:bCs/>
          <w:color w:val="333333"/>
          <w:kern w:val="0"/>
          <w:sz w:val="24"/>
          <w:szCs w:val="24"/>
          <w:lang w:eastAsia="es-UY"/>
          <w14:ligatures w14:val="none"/>
        </w:rPr>
        <w:t>Iglesia</w:t>
      </w:r>
      <w:r w:rsidRPr="00F20011">
        <w:rPr>
          <w:rFonts w:ascii="Arial" w:eastAsia="Times New Roman" w:hAnsi="Arial" w:cs="Arial"/>
          <w:color w:val="333333"/>
          <w:kern w:val="0"/>
          <w:sz w:val="24"/>
          <w:szCs w:val="24"/>
          <w:lang w:eastAsia="es-UY"/>
          <w14:ligatures w14:val="none"/>
        </w:rPr>
        <w:t> . «La autoridad sacramental solo es teológicamente verdadera si se fundamenta en la humildad y la pureza», argumenta el teólogo. «Solo sobre esta base se puede hablar de una representación que no implique un poder excesivo, sino que se entienda como una participación transparentemente guiada por Dios». La representación siempre implica abnegación, nunca apropiación. «Quien actúa en nombre de Cristo ejerce auténticamente su ministerio solo si se relativiza en este proceso».</w:t>
      </w:r>
    </w:p>
    <w:p w14:paraId="7576CA48" w14:textId="77777777" w:rsidR="00F20011" w:rsidRDefault="00F20011" w:rsidP="00F20011">
      <w:pPr>
        <w:spacing w:after="0" w:line="240" w:lineRule="auto"/>
        <w:jc w:val="both"/>
        <w:outlineLvl w:val="1"/>
        <w:rPr>
          <w:rFonts w:ascii="Arial" w:eastAsia="Times New Roman" w:hAnsi="Arial" w:cs="Arial"/>
          <w:b/>
          <w:bCs/>
          <w:color w:val="333333"/>
          <w:kern w:val="0"/>
          <w:sz w:val="24"/>
          <w:szCs w:val="24"/>
          <w:lang w:eastAsia="es-UY"/>
          <w14:ligatures w14:val="none"/>
        </w:rPr>
      </w:pPr>
      <w:r w:rsidRPr="00F20011">
        <w:rPr>
          <w:rFonts w:ascii="Arial" w:eastAsia="Times New Roman" w:hAnsi="Arial" w:cs="Arial"/>
          <w:b/>
          <w:bCs/>
          <w:color w:val="333333"/>
          <w:kern w:val="0"/>
          <w:sz w:val="24"/>
          <w:szCs w:val="24"/>
          <w:lang w:eastAsia="es-UY"/>
          <w14:ligatures w14:val="none"/>
        </w:rPr>
        <w:t>Actualización en lugar de representación</w:t>
      </w:r>
    </w:p>
    <w:p w14:paraId="54A1FC30" w14:textId="77777777" w:rsidR="00F20011" w:rsidRPr="00F20011" w:rsidRDefault="00F20011" w:rsidP="00F20011">
      <w:pPr>
        <w:spacing w:after="0" w:line="240" w:lineRule="auto"/>
        <w:jc w:val="both"/>
        <w:outlineLvl w:val="1"/>
        <w:rPr>
          <w:rFonts w:ascii="Arial" w:eastAsia="Times New Roman" w:hAnsi="Arial" w:cs="Arial"/>
          <w:b/>
          <w:bCs/>
          <w:color w:val="333333"/>
          <w:kern w:val="0"/>
          <w:sz w:val="24"/>
          <w:szCs w:val="24"/>
          <w:lang w:eastAsia="es-UY"/>
          <w14:ligatures w14:val="none"/>
        </w:rPr>
      </w:pPr>
    </w:p>
    <w:p w14:paraId="693B2277" w14:textId="77777777" w:rsid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color w:val="333333"/>
          <w:kern w:val="0"/>
          <w:sz w:val="24"/>
          <w:szCs w:val="24"/>
          <w:lang w:eastAsia="es-UY"/>
          <w14:ligatures w14:val="none"/>
        </w:rPr>
        <w:t>El teólogo continúa, escribiendo que el peligro surge cuando actuar en nombre de Cristo se entiende como un medio de engrandecimiento personal. «Una teología de la representación se convierte en una práctica de usurpación, con graves consecuencias para quienes se entregan al liderazgo espiritual». </w:t>
      </w:r>
      <w:hyperlink r:id="rId6" w:tgtFrame="_blank" w:history="1">
        <w:r w:rsidRPr="00F20011">
          <w:rPr>
            <w:rFonts w:ascii="Arial" w:eastAsia="Times New Roman" w:hAnsi="Arial" w:cs="Arial"/>
            <w:color w:val="FC6B01"/>
            <w:kern w:val="0"/>
            <w:sz w:val="24"/>
            <w:szCs w:val="24"/>
            <w:u w:val="single"/>
            <w:lang w:eastAsia="es-UY"/>
            <w14:ligatures w14:val="none"/>
          </w:rPr>
          <w:t>El abuso espiritual</w:t>
        </w:r>
      </w:hyperlink>
      <w:r w:rsidRPr="00F20011">
        <w:rPr>
          <w:rFonts w:ascii="Arial" w:eastAsia="Times New Roman" w:hAnsi="Arial" w:cs="Arial"/>
          <w:color w:val="333333"/>
          <w:kern w:val="0"/>
          <w:sz w:val="24"/>
          <w:szCs w:val="24"/>
          <w:lang w:eastAsia="es-UY"/>
          <w14:ligatures w14:val="none"/>
        </w:rPr>
        <w:t> puede entonces florecer como la cara oscura de la autoafirmación excesiva.</w:t>
      </w:r>
    </w:p>
    <w:p w14:paraId="7AE2DD73"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p>
    <w:p w14:paraId="1CA6283E" w14:textId="77777777" w:rsid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color w:val="333333"/>
          <w:kern w:val="0"/>
          <w:sz w:val="24"/>
          <w:szCs w:val="24"/>
          <w:lang w:eastAsia="es-UY"/>
          <w14:ligatures w14:val="none"/>
        </w:rPr>
        <w:t>La </w:t>
      </w:r>
      <w:r w:rsidRPr="00F20011">
        <w:rPr>
          <w:rFonts w:ascii="Arial" w:eastAsia="Times New Roman" w:hAnsi="Arial" w:cs="Arial"/>
          <w:b/>
          <w:bCs/>
          <w:color w:val="333333"/>
          <w:kern w:val="0"/>
          <w:sz w:val="24"/>
          <w:szCs w:val="24"/>
          <w:lang w:eastAsia="es-UY"/>
          <w14:ligatures w14:val="none"/>
        </w:rPr>
        <w:t>Iglesia</w:t>
      </w:r>
      <w:r w:rsidRPr="00F20011">
        <w:rPr>
          <w:rFonts w:ascii="Arial" w:eastAsia="Times New Roman" w:hAnsi="Arial" w:cs="Arial"/>
          <w:color w:val="333333"/>
          <w:kern w:val="0"/>
          <w:sz w:val="24"/>
          <w:szCs w:val="24"/>
          <w:lang w:eastAsia="es-UY"/>
          <w14:ligatures w14:val="none"/>
        </w:rPr>
        <w:t> reduce el riesgo de abuso espiritual de poder al insistir en que es signo e instrumento de Cristo, relativizando así su propia autoridad en principio. «La tarea, por lo tanto, no consiste en abolir la autoridad eclesiástica, sino en liberarla de un halo de inviolabilidad», subraya </w:t>
      </w:r>
      <w:r w:rsidRPr="00F20011">
        <w:rPr>
          <w:rFonts w:ascii="Arial" w:eastAsia="Times New Roman" w:hAnsi="Arial" w:cs="Arial"/>
          <w:b/>
          <w:bCs/>
          <w:color w:val="333333"/>
          <w:kern w:val="0"/>
          <w:sz w:val="24"/>
          <w:szCs w:val="24"/>
          <w:lang w:eastAsia="es-UY"/>
          <w14:ligatures w14:val="none"/>
        </w:rPr>
        <w:t>Wozniak</w:t>
      </w:r>
      <w:r w:rsidRPr="00F20011">
        <w:rPr>
          <w:rFonts w:ascii="Arial" w:eastAsia="Times New Roman" w:hAnsi="Arial" w:cs="Arial"/>
          <w:color w:val="333333"/>
          <w:kern w:val="0"/>
          <w:sz w:val="24"/>
          <w:szCs w:val="24"/>
          <w:lang w:eastAsia="es-UY"/>
          <w14:ligatures w14:val="none"/>
        </w:rPr>
        <w:t> .</w:t>
      </w:r>
    </w:p>
    <w:p w14:paraId="4F5AB5CB"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p>
    <w:p w14:paraId="2D62936A" w14:textId="77777777" w:rsidR="00F20011" w:rsidRPr="00F20011" w:rsidRDefault="00F20011" w:rsidP="00F20011">
      <w:pPr>
        <w:spacing w:after="0" w:line="240" w:lineRule="auto"/>
        <w:jc w:val="both"/>
        <w:rPr>
          <w:rFonts w:ascii="Arial" w:eastAsia="Times New Roman" w:hAnsi="Arial" w:cs="Arial"/>
          <w:color w:val="333333"/>
          <w:kern w:val="0"/>
          <w:sz w:val="24"/>
          <w:szCs w:val="24"/>
          <w:lang w:eastAsia="es-UY"/>
          <w14:ligatures w14:val="none"/>
        </w:rPr>
      </w:pPr>
      <w:r w:rsidRPr="00F20011">
        <w:rPr>
          <w:rFonts w:ascii="Arial" w:eastAsia="Times New Roman" w:hAnsi="Arial" w:cs="Arial"/>
          <w:color w:val="333333"/>
          <w:kern w:val="0"/>
          <w:sz w:val="24"/>
          <w:szCs w:val="24"/>
          <w:lang w:eastAsia="es-UY"/>
          <w14:ligatures w14:val="none"/>
        </w:rPr>
        <w:t xml:space="preserve">«Toda forma de liderazgo espiritual reside en la tensión entre la libertad a la que Dios mismo llama y la humilde autotrascendencia de quien lidera», afirmó el teólogo. La tarea permanente de la Iglesia, por lo tanto, es examinar críticamente su propia autoridad, no solo desde el punto de vista legal, sino también teológico. «Cuando la autoridad espiritual reconoce sus límites, cuando se entiende como un servicio a la libertad de conciencia y no como un sustituto de ella, puede </w:t>
      </w:r>
      <w:r w:rsidRPr="00F20011">
        <w:rPr>
          <w:rFonts w:ascii="Arial" w:eastAsia="Times New Roman" w:hAnsi="Arial" w:cs="Arial"/>
          <w:color w:val="333333"/>
          <w:kern w:val="0"/>
          <w:sz w:val="24"/>
          <w:szCs w:val="24"/>
          <w:lang w:eastAsia="es-UY"/>
          <w14:ligatures w14:val="none"/>
        </w:rPr>
        <w:lastRenderedPageBreak/>
        <w:t>convertirse en ese espacio donde las personas encuentran a Dios sin perderse a sí mismas».</w:t>
      </w:r>
    </w:p>
    <w:p w14:paraId="33626EB4" w14:textId="77777777" w:rsidR="00926044" w:rsidRDefault="00926044"/>
    <w:p w14:paraId="37C170DA" w14:textId="5153E68E" w:rsidR="00F20011" w:rsidRDefault="00F20011">
      <w:hyperlink r:id="rId7" w:history="1">
        <w:r w:rsidRPr="009F206F">
          <w:rPr>
            <w:rStyle w:val="Hipervnculo"/>
          </w:rPr>
          <w:t>https://www.ihu.unisinos.br/665319-teologa-considere-o-nivel-dogmatico-em-casos-de-abuso-espiritual</w:t>
        </w:r>
      </w:hyperlink>
    </w:p>
    <w:p w14:paraId="5E02762B" w14:textId="77777777" w:rsidR="00F20011" w:rsidRDefault="00F20011"/>
    <w:sectPr w:rsidR="00F200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11"/>
    <w:rsid w:val="003D7B61"/>
    <w:rsid w:val="00926044"/>
    <w:rsid w:val="00DE17AC"/>
    <w:rsid w:val="00F2001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2A43"/>
  <w15:chartTrackingRefBased/>
  <w15:docId w15:val="{6D819F9C-C308-4949-9041-CDC8D28C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0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0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00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00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00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00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00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00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00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0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0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0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0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0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0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0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0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011"/>
    <w:rPr>
      <w:rFonts w:eastAsiaTheme="majorEastAsia" w:cstheme="majorBidi"/>
      <w:color w:val="272727" w:themeColor="text1" w:themeTint="D8"/>
    </w:rPr>
  </w:style>
  <w:style w:type="paragraph" w:styleId="Ttulo">
    <w:name w:val="Title"/>
    <w:basedOn w:val="Normal"/>
    <w:next w:val="Normal"/>
    <w:link w:val="TtuloCar"/>
    <w:uiPriority w:val="10"/>
    <w:qFormat/>
    <w:rsid w:val="00F20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00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0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00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011"/>
    <w:pPr>
      <w:spacing w:before="160"/>
      <w:jc w:val="center"/>
    </w:pPr>
    <w:rPr>
      <w:i/>
      <w:iCs/>
      <w:color w:val="404040" w:themeColor="text1" w:themeTint="BF"/>
    </w:rPr>
  </w:style>
  <w:style w:type="character" w:customStyle="1" w:styleId="CitaCar">
    <w:name w:val="Cita Car"/>
    <w:basedOn w:val="Fuentedeprrafopredeter"/>
    <w:link w:val="Cita"/>
    <w:uiPriority w:val="29"/>
    <w:rsid w:val="00F20011"/>
    <w:rPr>
      <w:i/>
      <w:iCs/>
      <w:color w:val="404040" w:themeColor="text1" w:themeTint="BF"/>
    </w:rPr>
  </w:style>
  <w:style w:type="paragraph" w:styleId="Prrafodelista">
    <w:name w:val="List Paragraph"/>
    <w:basedOn w:val="Normal"/>
    <w:uiPriority w:val="34"/>
    <w:qFormat/>
    <w:rsid w:val="00F20011"/>
    <w:pPr>
      <w:ind w:left="720"/>
      <w:contextualSpacing/>
    </w:pPr>
  </w:style>
  <w:style w:type="character" w:styleId="nfasisintenso">
    <w:name w:val="Intense Emphasis"/>
    <w:basedOn w:val="Fuentedeprrafopredeter"/>
    <w:uiPriority w:val="21"/>
    <w:qFormat/>
    <w:rsid w:val="00F20011"/>
    <w:rPr>
      <w:i/>
      <w:iCs/>
      <w:color w:val="0F4761" w:themeColor="accent1" w:themeShade="BF"/>
    </w:rPr>
  </w:style>
  <w:style w:type="paragraph" w:styleId="Citadestacada">
    <w:name w:val="Intense Quote"/>
    <w:basedOn w:val="Normal"/>
    <w:next w:val="Normal"/>
    <w:link w:val="CitadestacadaCar"/>
    <w:uiPriority w:val="30"/>
    <w:qFormat/>
    <w:rsid w:val="00F20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0011"/>
    <w:rPr>
      <w:i/>
      <w:iCs/>
      <w:color w:val="0F4761" w:themeColor="accent1" w:themeShade="BF"/>
    </w:rPr>
  </w:style>
  <w:style w:type="character" w:styleId="Referenciaintensa">
    <w:name w:val="Intense Reference"/>
    <w:basedOn w:val="Fuentedeprrafopredeter"/>
    <w:uiPriority w:val="32"/>
    <w:qFormat/>
    <w:rsid w:val="00F20011"/>
    <w:rPr>
      <w:b/>
      <w:bCs/>
      <w:smallCaps/>
      <w:color w:val="0F4761" w:themeColor="accent1" w:themeShade="BF"/>
      <w:spacing w:val="5"/>
    </w:rPr>
  </w:style>
  <w:style w:type="character" w:styleId="Hipervnculo">
    <w:name w:val="Hyperlink"/>
    <w:basedOn w:val="Fuentedeprrafopredeter"/>
    <w:uiPriority w:val="99"/>
    <w:unhideWhenUsed/>
    <w:rsid w:val="00F20011"/>
    <w:rPr>
      <w:color w:val="467886" w:themeColor="hyperlink"/>
      <w:u w:val="single"/>
    </w:rPr>
  </w:style>
  <w:style w:type="character" w:styleId="Mencinsinresolver">
    <w:name w:val="Unresolved Mention"/>
    <w:basedOn w:val="Fuentedeprrafopredeter"/>
    <w:uiPriority w:val="99"/>
    <w:semiHidden/>
    <w:unhideWhenUsed/>
    <w:rsid w:val="00F20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65319-teologa-considere-o-nivel-dogmatico-em-casos-de-abuso-espirit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categorias/642427-abuso-espiritual-cuidado-com-os-padres-a-caca-de-curtidas" TargetMode="External"/><Relationship Id="rId5" Type="http://schemas.openxmlformats.org/officeDocument/2006/relationships/hyperlink" Target="https://www.ihu.unisinos.br/categorias/644331-abuso-espiritual-a-manipulacao-invisivel-artigo-de-eliseu-wisniewski"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2656</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2026-04-29T19:40:00Z</dcterms:created>
  <dcterms:modified xsi:type="dcterms:W3CDTF">2026-04-29T19:42:00Z</dcterms:modified>
</cp:coreProperties>
</file>