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963E" w14:textId="77777777" w:rsidR="0043082D" w:rsidRPr="0043082D" w:rsidRDefault="0043082D" w:rsidP="0043082D">
      <w:pPr>
        <w:spacing w:before="240" w:after="0" w:line="792" w:lineRule="atLeast"/>
        <w:jc w:val="center"/>
        <w:outlineLvl w:val="0"/>
        <w:rPr>
          <w:rFonts w:ascii="Open Sans" w:eastAsia="Times New Roman" w:hAnsi="Open Sans" w:cs="Open Sans"/>
          <w:b/>
          <w:bCs/>
          <w:color w:val="BF4E14" w:themeColor="accent2" w:themeShade="BF"/>
          <w:kern w:val="36"/>
          <w:sz w:val="52"/>
          <w:szCs w:val="52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b/>
          <w:bCs/>
          <w:color w:val="BF4E14" w:themeColor="accent2" w:themeShade="BF"/>
          <w:kern w:val="36"/>
          <w:sz w:val="52"/>
          <w:szCs w:val="52"/>
          <w:lang w:eastAsia="es-UY"/>
          <w14:ligatures w14:val="none"/>
        </w:rPr>
        <w:t>"Sí, es posible": Cincuenta países debaten en Colombia un futuro sin petróleo ni gas</w:t>
      </w:r>
    </w:p>
    <w:p w14:paraId="576D87C3" w14:textId="77777777" w:rsidR="0043082D" w:rsidRPr="0043082D" w:rsidRDefault="0043082D" w:rsidP="0043082D">
      <w:pPr>
        <w:spacing w:before="100" w:beforeAutospacing="1" w:after="240" w:line="390" w:lineRule="atLeast"/>
        <w:jc w:val="both"/>
        <w:outlineLvl w:val="1"/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  <w:t>Delegaciones de 50 países, ONG, sociedad civil y diversas Iglesias cristianas y confesiones religiosas debatirán hasta el 29 de abril en Santa Marta sobre cómo abandonar la dependencia catastrófica de los combustibles fósiles</w:t>
      </w:r>
    </w:p>
    <w:p w14:paraId="1FFE295F" w14:textId="77777777" w:rsidR="0043082D" w:rsidRPr="0043082D" w:rsidRDefault="0043082D" w:rsidP="0043082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43082D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33B788BD" wp14:editId="0876962D">
            <wp:extent cx="5463821" cy="3073400"/>
            <wp:effectExtent l="0" t="0" r="3810" b="0"/>
            <wp:docPr id="1" name="Imagen 6" descr="Conferencia en Santa Marta,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erencia en Santa Marta, Colomb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38" cy="307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82D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Conferencia en Santa Marta, Colombia</w:t>
      </w:r>
    </w:p>
    <w:p w14:paraId="7485D9B4" w14:textId="08D1F4D9" w:rsidR="0043082D" w:rsidRPr="0043082D" w:rsidRDefault="0043082D" w:rsidP="0043082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color w:val="666666"/>
          <w:kern w:val="0"/>
          <w:sz w:val="30"/>
          <w:szCs w:val="30"/>
          <w:lang w:eastAsia="es-UY"/>
          <w14:ligatures w14:val="none"/>
        </w:rPr>
        <w:t xml:space="preserve">28 abr 2026 </w:t>
      </w:r>
    </w:p>
    <w:p w14:paraId="4DFDD76F" w14:textId="77777777" w:rsidR="0043082D" w:rsidRPr="0043082D" w:rsidRDefault="0043082D" w:rsidP="0043082D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1E3E9FB5" w14:textId="77777777" w:rsidR="0043082D" w:rsidRPr="0043082D" w:rsidRDefault="0043082D" w:rsidP="0043082D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hyperlink r:id="rId6" w:history="1">
        <w:r w:rsidRPr="0043082D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lang w:eastAsia="es-UY"/>
            <w14:ligatures w14:val="none"/>
          </w:rPr>
          <w:t>(Federico Piana/</w:t>
        </w:r>
        <w:proofErr w:type="spellStart"/>
        <w:r w:rsidRPr="0043082D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lang w:eastAsia="es-UY"/>
            <w14:ligatures w14:val="none"/>
          </w:rPr>
          <w:t>Vatican</w:t>
        </w:r>
        <w:proofErr w:type="spellEnd"/>
        <w:r w:rsidRPr="0043082D">
          <w:rPr>
            <w:rFonts w:ascii="Open Sans" w:eastAsia="Times New Roman" w:hAnsi="Open Sans" w:cs="Open Sans"/>
            <w:color w:val="D49400"/>
            <w:kern w:val="0"/>
            <w:sz w:val="24"/>
            <w:szCs w:val="24"/>
            <w:lang w:eastAsia="es-UY"/>
            <w14:ligatures w14:val="none"/>
          </w:rPr>
          <w:t xml:space="preserve"> News)</w:t>
        </w:r>
      </w:hyperlink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.- El futuro de la transición ecológica del mundo se juega en parte también en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Santa Marta, Colombia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Esta pequeña ciudad situada a orillas del mar Caribe, protegida a sus espaldas por la Sierra Nevada de Santa Marta, un macizo montañoso tan extenso como la región del Véneto, acoge la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primera conferencia internacional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 en la que delegados de 50 países y representantes de organizaciones de la sociedad 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civil, ONG y representantes de diferentes iglesias y religiones están discutiendo un objetivo ambicioso pero que ya no puede posponerse: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abandonar definitivamente los combustibles fósiles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para emprender caminos diferentes, no caracterizados por el uso de carbón, petróleo y gas, principales responsables del desastroso cambio climático.</w:t>
      </w:r>
    </w:p>
    <w:p w14:paraId="6381A92F" w14:textId="77777777" w:rsidR="0043082D" w:rsidRPr="0043082D" w:rsidRDefault="0043082D" w:rsidP="0043082D">
      <w:pPr>
        <w:spacing w:before="450" w:after="0" w:line="432" w:lineRule="atLeast"/>
        <w:outlineLvl w:val="1"/>
        <w:rPr>
          <w:rFonts w:ascii="Open Sans" w:eastAsia="Times New Roman" w:hAnsi="Open Sans" w:cs="Open Sans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36"/>
          <w:szCs w:val="36"/>
          <w:lang w:eastAsia="es-UY"/>
          <w14:ligatures w14:val="none"/>
        </w:rPr>
        <w:t>Decisiones específicas</w:t>
      </w:r>
    </w:p>
    <w:p w14:paraId="00446664" w14:textId="77777777" w:rsidR="0043082D" w:rsidRPr="0043082D" w:rsidRDefault="0043082D" w:rsidP="0043082D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 evento, que concluirá el próximo 29 de abril tras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seis días de debates, conferencias y seminarios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ha sido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impulsado con firmeza por los gobiernos de los Países Bajos y de Colombia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. No es casualidad que se haya elegido precisamente a Colombia, y en concreto a Santa Marta, como sede de esta primera </w:t>
      </w:r>
      <w:proofErr w:type="spellStart"/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y</w:t>
      </w:r>
      <w:proofErr w:type="spellEnd"/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histórica cumbre. La ciudad, situada al norte de la capital, Bogotá, se ha convertido con el tiempo en el principal cruce de caminos para la exportación de carbón destinado a toda Sudamérica. Mientras tanto, Colombia tiene una economía fuertemente dependiente de los combustibles fósiles y busca desesperadamente una alternativa.</w:t>
      </w:r>
    </w:p>
    <w:p w14:paraId="55277679" w14:textId="77777777" w:rsidR="0043082D" w:rsidRDefault="0043082D" w:rsidP="0043082D">
      <w:pPr>
        <w:spacing w:after="0" w:line="240" w:lineRule="auto"/>
        <w:jc w:val="both"/>
        <w:rPr>
          <w:rFonts w:ascii="Open Sans" w:eastAsia="Times New Roman" w:hAnsi="Open Sans" w:cs="Open Sans"/>
          <w:color w:val="767676"/>
          <w:kern w:val="0"/>
          <w:sz w:val="36"/>
          <w:szCs w:val="36"/>
          <w:lang w:eastAsia="es-UY"/>
          <w14:ligatures w14:val="none"/>
        </w:rPr>
      </w:pPr>
      <w:r w:rsidRPr="0043082D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28891F63" wp14:editId="63C144BB">
            <wp:extent cx="5215465" cy="2933700"/>
            <wp:effectExtent l="0" t="0" r="4445" b="0"/>
            <wp:docPr id="2" name="Imagen 5" descr="Cumbre de Santa Mar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mbre de Santa Marr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443" cy="29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B4E91" w14:textId="77777777" w:rsidR="0043082D" w:rsidRDefault="0043082D" w:rsidP="0043082D">
      <w:pPr>
        <w:spacing w:after="0" w:line="240" w:lineRule="auto"/>
        <w:jc w:val="both"/>
        <w:rPr>
          <w:rFonts w:ascii="Open Sans" w:eastAsia="Times New Roman" w:hAnsi="Open Sans" w:cs="Open Sans"/>
          <w:color w:val="767676"/>
          <w:kern w:val="0"/>
          <w:sz w:val="36"/>
          <w:szCs w:val="36"/>
          <w:lang w:eastAsia="es-UY"/>
          <w14:ligatures w14:val="none"/>
        </w:rPr>
      </w:pPr>
    </w:p>
    <w:p w14:paraId="55E19C9A" w14:textId="77777777" w:rsidR="0043082D" w:rsidRDefault="0043082D" w:rsidP="0043082D">
      <w:pPr>
        <w:spacing w:after="0" w:line="240" w:lineRule="auto"/>
        <w:jc w:val="both"/>
        <w:rPr>
          <w:rFonts w:ascii="Open Sans" w:eastAsia="Times New Roman" w:hAnsi="Open Sans" w:cs="Open Sans"/>
          <w:color w:val="767676"/>
          <w:kern w:val="0"/>
          <w:sz w:val="36"/>
          <w:szCs w:val="36"/>
          <w:lang w:eastAsia="es-UY"/>
          <w14:ligatures w14:val="none"/>
        </w:rPr>
      </w:pPr>
    </w:p>
    <w:p w14:paraId="5B18B689" w14:textId="21F1D769" w:rsidR="0043082D" w:rsidRPr="0043082D" w:rsidRDefault="0043082D" w:rsidP="004308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b/>
          <w:bCs/>
          <w:color w:val="767676"/>
          <w:kern w:val="0"/>
          <w:sz w:val="36"/>
          <w:szCs w:val="36"/>
          <w:lang w:eastAsia="es-UY"/>
          <w14:ligatures w14:val="none"/>
        </w:rPr>
        <w:lastRenderedPageBreak/>
        <w:t>Cumbre de Santa Marta</w:t>
      </w:r>
    </w:p>
    <w:p w14:paraId="5E1F860D" w14:textId="77777777" w:rsidR="0043082D" w:rsidRPr="0043082D" w:rsidRDefault="0043082D" w:rsidP="0043082D">
      <w:pPr>
        <w:spacing w:after="0" w:line="240" w:lineRule="auto"/>
        <w:jc w:val="both"/>
        <w:rPr>
          <w:rFonts w:ascii="Arial" w:eastAsia="Times New Roman" w:hAnsi="Arial" w:cs="Arial"/>
          <w:color w:val="1A1A1A"/>
          <w:kern w:val="0"/>
          <w:sz w:val="36"/>
          <w:szCs w:val="36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color w:val="1A1A1A"/>
          <w:kern w:val="0"/>
          <w:sz w:val="36"/>
          <w:szCs w:val="36"/>
          <w:lang w:eastAsia="es-UY"/>
          <w14:ligatures w14:val="none"/>
        </w:rPr>
        <w:t>Alberto Franco Giraldo, religioso redentorista colombiano y responsable de Iglesias y Minería en Colombia: Las soluciones no pueden provenir del mismo sistema que genera las crisis</w:t>
      </w:r>
    </w:p>
    <w:p w14:paraId="7A66989B" w14:textId="77777777" w:rsidR="0043082D" w:rsidRPr="0043082D" w:rsidRDefault="0043082D" w:rsidP="0043082D">
      <w:pPr>
        <w:spacing w:before="450" w:after="0" w:line="432" w:lineRule="atLeast"/>
        <w:jc w:val="both"/>
        <w:outlineLvl w:val="1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es-UY"/>
          <w14:ligatures w14:val="none"/>
        </w:rPr>
        <w:t>Convicciones compartidas</w:t>
      </w:r>
    </w:p>
    <w:p w14:paraId="4CF96420" w14:textId="77777777" w:rsidR="0043082D" w:rsidRPr="0043082D" w:rsidRDefault="0043082D" w:rsidP="0043082D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«La convicción del presidente colombiano,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Gustavo Petro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es que precisamente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los combustibles fósiles son la causa principal de la crisis ambiental 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que está poniendo en riesgo la vida en nuestro planeta. Un punto de vista compartido por muchas naciones, aunque algunos gobernantes no quieran admitirlo».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Alberto Franco Giraldo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religioso redentorista colombiano y responsable de Iglesias y Minería en Colombia —red ecuménica que busca enfrentar los desafíos que plantean los impactos y las violaciones de los derechos socioambientales causados por las actividades mineras—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responde a los medios vaticanos mientras sigue el evento.</w:t>
      </w:r>
    </w:p>
    <w:p w14:paraId="1682F62C" w14:textId="77777777" w:rsidR="0043082D" w:rsidRPr="0043082D" w:rsidRDefault="0043082D" w:rsidP="0043082D">
      <w:pPr>
        <w:spacing w:before="450" w:after="0" w:line="432" w:lineRule="atLeast"/>
        <w:jc w:val="both"/>
        <w:outlineLvl w:val="1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es-UY"/>
          <w14:ligatures w14:val="none"/>
        </w:rPr>
        <w:t>Conceptos clave</w:t>
      </w:r>
    </w:p>
    <w:p w14:paraId="392AA198" w14:textId="77777777" w:rsidR="0043082D" w:rsidRPr="0043082D" w:rsidRDefault="0043082D" w:rsidP="0043082D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Los debates que se han desarrollado hasta ahora, cuenta, han girado en torno a algunos conceptos clave: «En primer lugar, el hecho de que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las soluciones no pueden provenir del mismo sistema que genera las crisis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En segundo lugar, que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las soluciones no se encuentran en los “negocios verdes”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 que solo buscan modificar actividades sin tocar las causas de la crisis y sin asumir la responsabilidad de sus propias acciones y decisiones. Y luego, que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no puede haber transición energética sin justicia climática y sin justicia social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, sin escuchar el grito de la Tierra y el grito de los pobres. Por último, que el modelo y la lógica extractivista, que han creado el problema, 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no pueden ser parte de la solución. El cambio necesario para resolver la crisis no será posible sin transformaciones sociales, culturales y espirituales».</w:t>
      </w:r>
    </w:p>
    <w:p w14:paraId="3386131F" w14:textId="77777777" w:rsidR="0043082D" w:rsidRPr="0043082D" w:rsidRDefault="0043082D" w:rsidP="0043082D">
      <w:pPr>
        <w:spacing w:before="450" w:after="0" w:line="432" w:lineRule="atLeast"/>
        <w:jc w:val="both"/>
        <w:outlineLvl w:val="1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es-UY"/>
          <w14:ligatures w14:val="none"/>
        </w:rPr>
        <w:t>Peligros inminentes</w:t>
      </w:r>
    </w:p>
    <w:p w14:paraId="39984A01" w14:textId="77777777" w:rsidR="0043082D" w:rsidRPr="0043082D" w:rsidRDefault="0043082D" w:rsidP="0043082D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Recientemente, con vistas a la conferencia de Santa Marta, la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red Iglesias y Minería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en un documento, había advertido que la carrera armamentista, el aumento de las guerras —con las de Ucrania y Oriente Medio a la cabeza—, así como la extracción desenfrenada de minerales críticos y tierras raras «generan un mayor consumo de combustibles fósiles, emisiones de gases de efecto invernadero y una destrucción acelerada de la naturaleza.</w:t>
      </w:r>
    </w:p>
    <w:p w14:paraId="225BD59E" w14:textId="77777777" w:rsidR="0043082D" w:rsidRPr="0043082D" w:rsidRDefault="0043082D" w:rsidP="0043082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43082D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40D4B99A" wp14:editId="6E44E2E4">
            <wp:extent cx="5486400" cy="3086100"/>
            <wp:effectExtent l="0" t="0" r="0" b="0"/>
            <wp:docPr id="3" name="Imagen 4" descr="Extractiv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tractivis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731" cy="310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3082D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Extractivismo</w:t>
      </w:r>
      <w:proofErr w:type="spellEnd"/>
    </w:p>
    <w:p w14:paraId="381ECC4A" w14:textId="77777777" w:rsidR="0043082D" w:rsidRPr="0043082D" w:rsidRDefault="0043082D" w:rsidP="0043082D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El genocidio y el ecocidio no son causados solo por los conflictos, sino también por el sistema extractivista que los sustenta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». Y el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padre Alberto Franco Giraldo 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no se anda con rodeos, 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nombra a los responsables con nombre y apellido: «El capital financiero, las multinacionales, los gobiernos del Norte del mundo, las pequeñas élites del Sur del mundo. </w:t>
      </w: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lastRenderedPageBreak/>
        <w:t>Que quieren conservar los capitales y los privilegios acumulados a lo largo de la historia a través de guerras, violencia y chantajes»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10900E13" w14:textId="13852308" w:rsidR="0043082D" w:rsidRPr="0043082D" w:rsidRDefault="0043082D" w:rsidP="0043082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</w:p>
    <w:p w14:paraId="0178A48E" w14:textId="77777777" w:rsidR="0043082D" w:rsidRPr="0043082D" w:rsidRDefault="0043082D" w:rsidP="0043082D">
      <w:pPr>
        <w:spacing w:before="450" w:after="0" w:line="432" w:lineRule="atLeast"/>
        <w:outlineLvl w:val="1"/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32"/>
          <w:szCs w:val="32"/>
          <w:lang w:eastAsia="es-UY"/>
          <w14:ligatures w14:val="none"/>
        </w:rPr>
        <w:t>Alternativa posible</w:t>
      </w:r>
    </w:p>
    <w:p w14:paraId="0C4D912A" w14:textId="77777777" w:rsidR="0043082D" w:rsidRPr="0043082D" w:rsidRDefault="0043082D" w:rsidP="0043082D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¿Pero es realmente posible una alternativa? Parece que sí</w:t>
      </w:r>
      <w:r w:rsidRPr="0043082D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según el religioso redentorista. «Las comunidades indígenas locales están demostrando que una verdadera transición ecológica se basa en la producción alimentaria diversificada y ecológica; en energías autónomas, el cuidado del agua y de los bosques, y una baja huella de carbono. Es necesario dar visibilidad a estas alternativas, apoyarlas económica y técnicamente, y crear redes de intercambio justo. Pero, sobre todo, hay que reconocer y valorar la espiritualidad de las comunidades indígenas en relación con nuestra Madre Tierra».</w:t>
      </w:r>
    </w:p>
    <w:p w14:paraId="16C6A6DE" w14:textId="77777777" w:rsidR="0043082D" w:rsidRPr="0043082D" w:rsidRDefault="0043082D" w:rsidP="0043082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 w:rsidRPr="0043082D">
        <w:rPr>
          <w:rFonts w:ascii="Arial" w:eastAsia="Times New Roman" w:hAnsi="Arial" w:cs="Arial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0B7CDA10" wp14:editId="6FF3926A">
            <wp:extent cx="5249332" cy="2952750"/>
            <wp:effectExtent l="0" t="0" r="8890" b="0"/>
            <wp:docPr id="5" name="Imagen 2" descr="Apicultoras de Yucatán.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icultoras de Yucatán. Mex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746" cy="2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82D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Apicultoras de Yucatán. Mexico </w:t>
      </w:r>
      <w:r w:rsidRPr="0043082D">
        <w:rPr>
          <w:rFonts w:ascii="Open Sans" w:eastAsia="Times New Roman" w:hAnsi="Open Sans" w:cs="Open Sans"/>
          <w:color w:val="1A1A1A"/>
          <w:kern w:val="0"/>
          <w:sz w:val="21"/>
          <w:szCs w:val="21"/>
          <w:lang w:eastAsia="es-UY"/>
          <w14:ligatures w14:val="none"/>
        </w:rPr>
        <w:t>| PNUD Roxana Auhagen</w:t>
      </w:r>
    </w:p>
    <w:p w14:paraId="5DFC50E0" w14:textId="77777777" w:rsidR="0043082D" w:rsidRPr="0043082D" w:rsidRDefault="0043082D" w:rsidP="0043082D">
      <w:pPr>
        <w:spacing w:after="0" w:line="240" w:lineRule="auto"/>
        <w:jc w:val="both"/>
        <w:rPr>
          <w:rFonts w:ascii="Arial" w:eastAsia="Times New Roman" w:hAnsi="Arial" w:cs="Arial"/>
          <w:color w:val="1A1A1A"/>
          <w:kern w:val="0"/>
          <w:sz w:val="28"/>
          <w:szCs w:val="28"/>
          <w:lang w:eastAsia="es-UY"/>
          <w14:ligatures w14:val="none"/>
        </w:rPr>
      </w:pPr>
      <w:r w:rsidRPr="0043082D">
        <w:rPr>
          <w:rFonts w:ascii="Open Sans" w:eastAsia="Times New Roman" w:hAnsi="Open Sans" w:cs="Open Sans"/>
          <w:color w:val="1A1A1A"/>
          <w:kern w:val="0"/>
          <w:sz w:val="28"/>
          <w:szCs w:val="28"/>
          <w:lang w:eastAsia="es-UY"/>
          <w14:ligatures w14:val="none"/>
        </w:rPr>
        <w:t>Las comunidades indígenas locales están demostrando que una verdadera transición ecológica se basa en la producción alimentaria diversificada y ecológica; en energías autónomas, el cuidado del agua y de los bosques, y una baja huella de carbono</w:t>
      </w:r>
    </w:p>
    <w:p w14:paraId="5BB5B8F3" w14:textId="1E9FB51B" w:rsidR="00926044" w:rsidRDefault="0043082D">
      <w:hyperlink r:id="rId10" w:history="1">
        <w:r w:rsidRPr="009F206F">
          <w:rPr>
            <w:rStyle w:val="Hipervnculo"/>
          </w:rPr>
          <w:t>https://www.religiondigital.org/america/si-posible-cincuenta-paises-debaten_1_1451741.html?utm_source=newsletter&amp;utm_medium=email&amp;utm_campaign=estas_son_las_principales_noticias_de_rd&amp;utm_term=2026-04-29</w:t>
        </w:r>
      </w:hyperlink>
    </w:p>
    <w:p w14:paraId="13E14F57" w14:textId="77777777" w:rsidR="0043082D" w:rsidRDefault="0043082D"/>
    <w:sectPr w:rsidR="00430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7923"/>
    <w:multiLevelType w:val="multilevel"/>
    <w:tmpl w:val="C57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96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2D"/>
    <w:rsid w:val="003D7B61"/>
    <w:rsid w:val="0043082D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9CAF"/>
  <w15:chartTrackingRefBased/>
  <w15:docId w15:val="{7AD65D5C-10E5-4D6B-A477-FF16E651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0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0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0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0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0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0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0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0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08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08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08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08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08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08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0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0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0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08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08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08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0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08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082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308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0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news.va/es/mundo/news/2026-04/colombia-santa-marta-primera-cumbre-internacional-no-petroleo-ga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america/si-posible-cincuenta-paises-debaten_1_1451741.html?utm_source=newsletter&amp;utm_medium=email&amp;utm_campaign=estas_son_las_principales_noticias_de_rd&amp;utm_term=2026-04-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911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2026-04-29T19:43:00Z</dcterms:created>
  <dcterms:modified xsi:type="dcterms:W3CDTF">2026-04-29T19:47:00Z</dcterms:modified>
</cp:coreProperties>
</file>