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55C7" w14:textId="3B092FF8" w:rsidR="002B40C7" w:rsidRDefault="002B40C7" w:rsidP="002B40C7">
      <w:pPr>
        <w:spacing w:after="0" w:line="240" w:lineRule="auto"/>
        <w:jc w:val="both"/>
        <w:rPr>
          <w:rFonts w:ascii="Arial" w:eastAsia="Times New Roman" w:hAnsi="Arial" w:cs="Arial"/>
          <w:color w:val="666666"/>
          <w:kern w:val="0"/>
          <w:sz w:val="24"/>
          <w:szCs w:val="24"/>
          <w:lang w:val="pt-PT" w:eastAsia="es-UY"/>
          <w14:ligatures w14:val="none"/>
        </w:rPr>
      </w:pPr>
      <w:r w:rsidRPr="002B40C7">
        <w:rPr>
          <w:rFonts w:ascii="Arial" w:eastAsia="Times New Roman" w:hAnsi="Arial" w:cs="Arial"/>
          <w:color w:val="666666"/>
          <w:kern w:val="0"/>
          <w:sz w:val="24"/>
          <w:szCs w:val="24"/>
          <w:lang w:val="pt-PT" w:eastAsia="es-UY"/>
          <w14:ligatures w14:val="none"/>
        </w:rPr>
        <w:drawing>
          <wp:inline distT="0" distB="0" distL="0" distR="0" wp14:anchorId="6A821A14" wp14:editId="26DBAE57">
            <wp:extent cx="5400040" cy="2343150"/>
            <wp:effectExtent l="0" t="0" r="0" b="0"/>
            <wp:docPr id="1668521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21115" name=""/>
                    <pic:cNvPicPr/>
                  </pic:nvPicPr>
                  <pic:blipFill>
                    <a:blip r:embed="rId4"/>
                    <a:stretch>
                      <a:fillRect/>
                    </a:stretch>
                  </pic:blipFill>
                  <pic:spPr>
                    <a:xfrm>
                      <a:off x="0" y="0"/>
                      <a:ext cx="5400040" cy="2343150"/>
                    </a:xfrm>
                    <a:prstGeom prst="rect">
                      <a:avLst/>
                    </a:prstGeom>
                  </pic:spPr>
                </pic:pic>
              </a:graphicData>
            </a:graphic>
          </wp:inline>
        </w:drawing>
      </w:r>
    </w:p>
    <w:p w14:paraId="5597ADE3" w14:textId="77777777" w:rsidR="002B40C7" w:rsidRDefault="002B40C7" w:rsidP="002B40C7">
      <w:pPr>
        <w:spacing w:after="0" w:line="240" w:lineRule="auto"/>
        <w:jc w:val="both"/>
        <w:rPr>
          <w:rFonts w:ascii="Arial" w:eastAsia="Times New Roman" w:hAnsi="Arial" w:cs="Arial"/>
          <w:color w:val="666666"/>
          <w:kern w:val="0"/>
          <w:sz w:val="24"/>
          <w:szCs w:val="24"/>
          <w:lang w:val="pt-PT" w:eastAsia="es-UY"/>
          <w14:ligatures w14:val="none"/>
        </w:rPr>
      </w:pPr>
    </w:p>
    <w:p w14:paraId="0797A66D" w14:textId="6E4E86D6" w:rsidR="002B40C7" w:rsidRDefault="002B40C7" w:rsidP="002B40C7">
      <w:pPr>
        <w:spacing w:after="0" w:line="240" w:lineRule="auto"/>
        <w:jc w:val="both"/>
        <w:rPr>
          <w:rFonts w:ascii="Arial" w:eastAsia="Times New Roman" w:hAnsi="Arial" w:cs="Arial"/>
          <w:color w:val="666666"/>
          <w:kern w:val="0"/>
          <w:sz w:val="24"/>
          <w:szCs w:val="24"/>
          <w:lang w:val="pt-PT" w:eastAsia="es-UY"/>
          <w14:ligatures w14:val="none"/>
        </w:rPr>
      </w:pPr>
      <w:r w:rsidRPr="002B40C7">
        <w:rPr>
          <w:rFonts w:ascii="Arial" w:eastAsia="Times New Roman" w:hAnsi="Arial" w:cs="Arial"/>
          <w:color w:val="666666"/>
          <w:kern w:val="0"/>
          <w:sz w:val="24"/>
          <w:szCs w:val="24"/>
          <w:lang w:val="pt-PT" w:eastAsia="es-UY"/>
          <w14:ligatures w14:val="none"/>
        </w:rPr>
        <w:t>Por: </w:t>
      </w:r>
      <w:r w:rsidRPr="002B40C7">
        <w:rPr>
          <w:rFonts w:ascii="Arial" w:eastAsia="Times New Roman" w:hAnsi="Arial" w:cs="Arial"/>
          <w:b/>
          <w:bCs/>
          <w:color w:val="666666"/>
          <w:kern w:val="0"/>
          <w:sz w:val="24"/>
          <w:szCs w:val="24"/>
          <w:lang w:val="pt-PT" w:eastAsia="es-UY"/>
          <w14:ligatures w14:val="none"/>
        </w:rPr>
        <w:t>Luana de Oliveira |</w:t>
      </w:r>
      <w:r w:rsidRPr="002B40C7">
        <w:rPr>
          <w:rFonts w:ascii="Arial" w:eastAsia="Times New Roman" w:hAnsi="Arial" w:cs="Arial"/>
          <w:color w:val="666666"/>
          <w:kern w:val="0"/>
          <w:sz w:val="24"/>
          <w:szCs w:val="24"/>
          <w:lang w:val="pt-PT" w:eastAsia="es-UY"/>
          <w14:ligatures w14:val="none"/>
        </w:rPr>
        <w:t> 27 de abril de 2026</w:t>
      </w:r>
    </w:p>
    <w:p w14:paraId="75B34841" w14:textId="77777777" w:rsidR="002B40C7" w:rsidRPr="002B40C7" w:rsidRDefault="002B40C7" w:rsidP="002B40C7">
      <w:pPr>
        <w:spacing w:after="0" w:line="240" w:lineRule="auto"/>
        <w:jc w:val="both"/>
        <w:rPr>
          <w:rFonts w:ascii="Arial" w:eastAsia="Times New Roman" w:hAnsi="Arial" w:cs="Arial"/>
          <w:color w:val="666666"/>
          <w:kern w:val="0"/>
          <w:sz w:val="24"/>
          <w:szCs w:val="24"/>
          <w:lang w:val="pt-PT" w:eastAsia="es-UY"/>
          <w14:ligatures w14:val="none"/>
        </w:rPr>
      </w:pPr>
    </w:p>
    <w:p w14:paraId="5FD862FC"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El feminicidio es la brutal consecuencia de la típica visión del " </w:t>
      </w:r>
      <w:hyperlink r:id="rId5" w:tgtFrame="_blank" w:history="1">
        <w:r w:rsidRPr="002B40C7">
          <w:rPr>
            <w:rFonts w:ascii="Arial" w:eastAsia="Times New Roman" w:hAnsi="Arial" w:cs="Arial"/>
            <w:color w:val="FC6B01"/>
            <w:kern w:val="0"/>
            <w:sz w:val="24"/>
            <w:szCs w:val="24"/>
            <w:u w:val="single"/>
            <w:lang w:eastAsia="es-UY"/>
            <w14:ligatures w14:val="none"/>
          </w:rPr>
          <w:t>macho alfa " que considera a las mujeres como propiedad, situándolas en una posición de inferioridad respecto a los hombres. </w:t>
        </w:r>
      </w:hyperlink>
      <w:hyperlink r:id="rId6" w:tgtFrame="_blank" w:history="1">
        <w:r w:rsidRPr="002B40C7">
          <w:rPr>
            <w:rFonts w:ascii="Arial" w:eastAsia="Times New Roman" w:hAnsi="Arial" w:cs="Arial"/>
            <w:color w:val="FC6B01"/>
            <w:kern w:val="0"/>
            <w:sz w:val="24"/>
            <w:szCs w:val="24"/>
            <w:u w:val="single"/>
            <w:lang w:eastAsia="es-UY"/>
            <w14:ligatures w14:val="none"/>
          </w:rPr>
          <w:t>Cabe</w:t>
        </w:r>
      </w:hyperlink>
      <w:r w:rsidRPr="002B40C7">
        <w:rPr>
          <w:rFonts w:ascii="Arial" w:eastAsia="Times New Roman" w:hAnsi="Arial" w:cs="Arial"/>
          <w:color w:val="666666"/>
          <w:kern w:val="0"/>
          <w:sz w:val="24"/>
          <w:szCs w:val="24"/>
          <w:lang w:eastAsia="es-UY"/>
          <w14:ligatures w14:val="none"/>
        </w:rPr>
        <w:t> recordar que este crimen no solo se produce en el ámbito matrimonial, sino que también aparece en las calles, en discotecas, bares, esquinas y en cualquier lugar donde exista algún rastro de odio hacia las mujeres.</w:t>
      </w:r>
    </w:p>
    <w:p w14:paraId="50C73054"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B5A5104"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Según el </w:t>
      </w:r>
      <w:r w:rsidRPr="002B40C7">
        <w:rPr>
          <w:rFonts w:ascii="Arial" w:eastAsia="Times New Roman" w:hAnsi="Arial" w:cs="Arial"/>
          <w:b/>
          <w:bCs/>
          <w:color w:val="666666"/>
          <w:kern w:val="0"/>
          <w:sz w:val="24"/>
          <w:szCs w:val="24"/>
          <w:lang w:eastAsia="es-UY"/>
          <w14:ligatures w14:val="none"/>
        </w:rPr>
        <w:t>Panel de Estadísticas del Consejo Nacional de Justicia</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CNJ</w:t>
      </w:r>
      <w:r w:rsidRPr="002B40C7">
        <w:rPr>
          <w:rFonts w:ascii="Arial" w:eastAsia="Times New Roman" w:hAnsi="Arial" w:cs="Arial"/>
          <w:color w:val="666666"/>
          <w:kern w:val="0"/>
          <w:sz w:val="24"/>
          <w:szCs w:val="24"/>
          <w:lang w:eastAsia="es-UY"/>
          <w14:ligatures w14:val="none"/>
        </w:rPr>
        <w:t> ), solo en enero de 2026 se registraron 947 nuevos casos de feminicidio en Brasil. Esta cifra es un 3,49 % superior a la de enero del año anterior. Sin embargo, esta estadística no abarca a todas las niñas y mujeres víctimas de violencia masculina. Según la antropóloga, socióloga y activista </w:t>
      </w: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w:t>
      </w:r>
      <w:r w:rsidRPr="002B40C7">
        <w:rPr>
          <w:rFonts w:ascii="Arial" w:eastAsia="Times New Roman" w:hAnsi="Arial" w:cs="Arial"/>
          <w:color w:val="666666"/>
          <w:kern w:val="0"/>
          <w:sz w:val="24"/>
          <w:szCs w:val="24"/>
          <w:lang w:eastAsia="es-UY"/>
          <w14:ligatures w14:val="none"/>
        </w:rPr>
        <w:t> , «es posible que estos datos estén subestimados», ya que «aún queda mucho camino por recorrer para que la clasificación de los feminicidios no se limite a los casos relacionados con </w:t>
      </w:r>
      <w:hyperlink r:id="rId7" w:tgtFrame="_blank" w:history="1">
        <w:r w:rsidRPr="002B40C7">
          <w:rPr>
            <w:rFonts w:ascii="Arial" w:eastAsia="Times New Roman" w:hAnsi="Arial" w:cs="Arial"/>
            <w:color w:val="FC6B01"/>
            <w:kern w:val="0"/>
            <w:sz w:val="24"/>
            <w:szCs w:val="24"/>
            <w:u w:val="single"/>
            <w:lang w:eastAsia="es-UY"/>
            <w14:ligatures w14:val="none"/>
          </w:rPr>
          <w:t>las relaciones afectivo-conyugales</w:t>
        </w:r>
      </w:hyperlink>
      <w:r w:rsidRPr="002B40C7">
        <w:rPr>
          <w:rFonts w:ascii="Arial" w:eastAsia="Times New Roman" w:hAnsi="Arial" w:cs="Arial"/>
          <w:color w:val="666666"/>
          <w:kern w:val="0"/>
          <w:sz w:val="24"/>
          <w:szCs w:val="24"/>
          <w:lang w:eastAsia="es-UY"/>
          <w14:ligatures w14:val="none"/>
        </w:rPr>
        <w:t> ».</w:t>
      </w:r>
    </w:p>
    <w:p w14:paraId="075C373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2E2B669"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Como participante activa en el </w:t>
      </w:r>
      <w:r w:rsidRPr="002B40C7">
        <w:rPr>
          <w:rFonts w:ascii="Arial" w:eastAsia="Times New Roman" w:hAnsi="Arial" w:cs="Arial"/>
          <w:b/>
          <w:bCs/>
          <w:color w:val="666666"/>
          <w:kern w:val="0"/>
          <w:sz w:val="24"/>
          <w:szCs w:val="24"/>
          <w:lang w:eastAsia="es-UY"/>
          <w14:ligatures w14:val="none"/>
        </w:rPr>
        <w:t xml:space="preserve">Levantamiento Feminista contra el Femicidio, el Lesbicidio y el </w:t>
      </w:r>
      <w:proofErr w:type="spellStart"/>
      <w:r w:rsidRPr="002B40C7">
        <w:rPr>
          <w:rFonts w:ascii="Arial" w:eastAsia="Times New Roman" w:hAnsi="Arial" w:cs="Arial"/>
          <w:b/>
          <w:bCs/>
          <w:color w:val="666666"/>
          <w:kern w:val="0"/>
          <w:sz w:val="24"/>
          <w:szCs w:val="24"/>
          <w:lang w:eastAsia="es-UY"/>
          <w14:ligatures w14:val="none"/>
        </w:rPr>
        <w:t>Transfemicidio</w:t>
      </w:r>
      <w:proofErr w:type="spellEnd"/>
      <w:r w:rsidRPr="002B40C7">
        <w:rPr>
          <w:rFonts w:ascii="Arial" w:eastAsia="Times New Roman" w:hAnsi="Arial" w:cs="Arial"/>
          <w:color w:val="666666"/>
          <w:kern w:val="0"/>
          <w:sz w:val="24"/>
          <w:szCs w:val="24"/>
          <w:lang w:eastAsia="es-UY"/>
          <w14:ligatures w14:val="none"/>
        </w:rPr>
        <w:t> , </w:t>
      </w: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color w:val="666666"/>
          <w:kern w:val="0"/>
          <w:sz w:val="24"/>
          <w:szCs w:val="24"/>
          <w:lang w:eastAsia="es-UY"/>
          <w14:ligatures w14:val="none"/>
        </w:rPr>
        <w:t> informa que los principales movimientos dentro de la " </w:t>
      </w:r>
      <w:hyperlink r:id="rId8" w:tgtFrame="_blank" w:history="1">
        <w:r w:rsidRPr="002B40C7">
          <w:rPr>
            <w:rFonts w:ascii="Arial" w:eastAsia="Times New Roman" w:hAnsi="Arial" w:cs="Arial"/>
            <w:color w:val="FC6B01"/>
            <w:kern w:val="0"/>
            <w:sz w:val="24"/>
            <w:szCs w:val="24"/>
            <w:u w:val="single"/>
            <w:lang w:eastAsia="es-UY"/>
            <w14:ligatures w14:val="none"/>
          </w:rPr>
          <w:t>esfera machista</w:t>
        </w:r>
      </w:hyperlink>
      <w:r w:rsidRPr="002B40C7">
        <w:rPr>
          <w:rFonts w:ascii="Arial" w:eastAsia="Times New Roman" w:hAnsi="Arial" w:cs="Arial"/>
          <w:color w:val="666666"/>
          <w:kern w:val="0"/>
          <w:sz w:val="24"/>
          <w:szCs w:val="24"/>
          <w:lang w:eastAsia="es-UY"/>
          <w14:ligatures w14:val="none"/>
        </w:rPr>
        <w:t> " están efectivamente vinculados a la </w:t>
      </w:r>
      <w:hyperlink r:id="rId9" w:tgtFrame="_blank" w:history="1">
        <w:r w:rsidRPr="002B40C7">
          <w:rPr>
            <w:rFonts w:ascii="Arial" w:eastAsia="Times New Roman" w:hAnsi="Arial" w:cs="Arial"/>
            <w:color w:val="FC6B01"/>
            <w:kern w:val="0"/>
            <w:sz w:val="24"/>
            <w:szCs w:val="24"/>
            <w:u w:val="single"/>
            <w:lang w:eastAsia="es-UY"/>
            <w14:ligatures w14:val="none"/>
          </w:rPr>
          <w:t>extrema derecha</w:t>
        </w:r>
      </w:hyperlink>
      <w:r w:rsidRPr="002B40C7">
        <w:rPr>
          <w:rFonts w:ascii="Arial" w:eastAsia="Times New Roman" w:hAnsi="Arial" w:cs="Arial"/>
          <w:color w:val="666666"/>
          <w:kern w:val="0"/>
          <w:sz w:val="24"/>
          <w:szCs w:val="24"/>
          <w:lang w:eastAsia="es-UY"/>
          <w14:ligatures w14:val="none"/>
        </w:rPr>
        <w:t> . "Estamos en un momento de enorme regresión, con el avance de la extrema derecha y su ideología que sitúa </w:t>
      </w:r>
      <w:r w:rsidRPr="002B40C7">
        <w:rPr>
          <w:rFonts w:ascii="Arial" w:eastAsia="Times New Roman" w:hAnsi="Arial" w:cs="Arial"/>
          <w:b/>
          <w:bCs/>
          <w:color w:val="666666"/>
          <w:kern w:val="0"/>
          <w:sz w:val="24"/>
          <w:szCs w:val="24"/>
          <w:lang w:eastAsia="es-UY"/>
          <w14:ligatures w14:val="none"/>
        </w:rPr>
        <w:t>el antifeminismo</w:t>
      </w:r>
      <w:r w:rsidRPr="002B40C7">
        <w:rPr>
          <w:rFonts w:ascii="Arial" w:eastAsia="Times New Roman" w:hAnsi="Arial" w:cs="Arial"/>
          <w:color w:val="666666"/>
          <w:kern w:val="0"/>
          <w:sz w:val="24"/>
          <w:szCs w:val="24"/>
          <w:lang w:eastAsia="es-UY"/>
          <w14:ligatures w14:val="none"/>
        </w:rPr>
        <w:t xml:space="preserve"> en primer plano de su discurso, personalizando, para deslegitimar, un movimiento social </w:t>
      </w:r>
      <w:proofErr w:type="spellStart"/>
      <w:r w:rsidRPr="002B40C7">
        <w:rPr>
          <w:rFonts w:ascii="Arial" w:eastAsia="Times New Roman" w:hAnsi="Arial" w:cs="Arial"/>
          <w:color w:val="666666"/>
          <w:kern w:val="0"/>
          <w:sz w:val="24"/>
          <w:szCs w:val="24"/>
          <w:lang w:eastAsia="es-UY"/>
          <w14:ligatures w14:val="none"/>
        </w:rPr>
        <w:t>antisistémico</w:t>
      </w:r>
      <w:proofErr w:type="spellEnd"/>
      <w:r w:rsidRPr="002B40C7">
        <w:rPr>
          <w:rFonts w:ascii="Arial" w:eastAsia="Times New Roman" w:hAnsi="Arial" w:cs="Arial"/>
          <w:color w:val="666666"/>
          <w:kern w:val="0"/>
          <w:sz w:val="24"/>
          <w:szCs w:val="24"/>
          <w:lang w:eastAsia="es-UY"/>
          <w14:ligatures w14:val="none"/>
        </w:rPr>
        <w:t>, posicionándolo falsamente como un generador de riesgo para el sistema moral que dicen promover", afirma </w:t>
      </w: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color w:val="666666"/>
          <w:kern w:val="0"/>
          <w:sz w:val="24"/>
          <w:szCs w:val="24"/>
          <w:lang w:eastAsia="es-UY"/>
          <w14:ligatures w14:val="none"/>
        </w:rPr>
        <w:t> en una entrevista concedida al </w:t>
      </w:r>
      <w:r w:rsidRPr="002B40C7">
        <w:rPr>
          <w:rFonts w:ascii="Arial" w:eastAsia="Times New Roman" w:hAnsi="Arial" w:cs="Arial"/>
          <w:b/>
          <w:bCs/>
          <w:color w:val="666666"/>
          <w:kern w:val="0"/>
          <w:sz w:val="24"/>
          <w:szCs w:val="24"/>
          <w:lang w:eastAsia="es-UY"/>
          <w14:ligatures w14:val="none"/>
        </w:rPr>
        <w:t xml:space="preserve">Instituto </w:t>
      </w:r>
      <w:proofErr w:type="spellStart"/>
      <w:r w:rsidRPr="002B40C7">
        <w:rPr>
          <w:rFonts w:ascii="Arial" w:eastAsia="Times New Roman" w:hAnsi="Arial" w:cs="Arial"/>
          <w:b/>
          <w:bCs/>
          <w:color w:val="666666"/>
          <w:kern w:val="0"/>
          <w:sz w:val="24"/>
          <w:szCs w:val="24"/>
          <w:lang w:eastAsia="es-UY"/>
          <w14:ligatures w14:val="none"/>
        </w:rPr>
        <w:t>Humanitas</w:t>
      </w:r>
      <w:proofErr w:type="spellEnd"/>
      <w:r w:rsidRPr="002B40C7">
        <w:rPr>
          <w:rFonts w:ascii="Arial" w:eastAsia="Times New Roman" w:hAnsi="Arial" w:cs="Arial"/>
          <w:b/>
          <w:bCs/>
          <w:color w:val="666666"/>
          <w:kern w:val="0"/>
          <w:sz w:val="24"/>
          <w:szCs w:val="24"/>
          <w:lang w:eastAsia="es-UY"/>
          <w14:ligatures w14:val="none"/>
        </w:rPr>
        <w:t xml:space="preserve"> </w:t>
      </w:r>
      <w:proofErr w:type="spellStart"/>
      <w:r w:rsidRPr="002B40C7">
        <w:rPr>
          <w:rFonts w:ascii="Arial" w:eastAsia="Times New Roman" w:hAnsi="Arial" w:cs="Arial"/>
          <w:b/>
          <w:bCs/>
          <w:color w:val="666666"/>
          <w:kern w:val="0"/>
          <w:sz w:val="24"/>
          <w:szCs w:val="24"/>
          <w:lang w:eastAsia="es-UY"/>
          <w14:ligatures w14:val="none"/>
        </w:rPr>
        <w:t>Unisinos</w:t>
      </w:r>
      <w:proofErr w:type="spellEnd"/>
      <w:r w:rsidRPr="002B40C7">
        <w:rPr>
          <w:rFonts w:ascii="Arial" w:eastAsia="Times New Roman" w:hAnsi="Arial" w:cs="Arial"/>
          <w:b/>
          <w:bCs/>
          <w:color w:val="666666"/>
          <w:kern w:val="0"/>
          <w:sz w:val="24"/>
          <w:szCs w:val="24"/>
          <w:lang w:eastAsia="es-UY"/>
          <w14:ligatures w14:val="none"/>
        </w:rPr>
        <w:t xml:space="preserve"> – IHU</w:t>
      </w:r>
      <w:r w:rsidRPr="002B40C7">
        <w:rPr>
          <w:rFonts w:ascii="Arial" w:eastAsia="Times New Roman" w:hAnsi="Arial" w:cs="Arial"/>
          <w:color w:val="666666"/>
          <w:kern w:val="0"/>
          <w:sz w:val="24"/>
          <w:szCs w:val="24"/>
          <w:lang w:eastAsia="es-UY"/>
          <w14:ligatures w14:val="none"/>
        </w:rPr>
        <w:t> vía WhatsApp.</w:t>
      </w:r>
    </w:p>
    <w:p w14:paraId="235A239C"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6E7C973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En otras palabras, en este contexto de violencia contra las mujeres, se suma el agravante de la </w:t>
      </w:r>
      <w:proofErr w:type="spellStart"/>
      <w:r w:rsidRPr="002B40C7">
        <w:rPr>
          <w:rFonts w:ascii="Arial" w:eastAsia="Times New Roman" w:hAnsi="Arial" w:cs="Arial"/>
          <w:color w:val="666666"/>
          <w:kern w:val="0"/>
          <w:sz w:val="24"/>
          <w:szCs w:val="24"/>
          <w:lang w:eastAsia="es-UY"/>
          <w14:ligatures w14:val="none"/>
        </w:rPr>
        <w:fldChar w:fldCharType="begin"/>
      </w:r>
      <w:r w:rsidRPr="002B40C7">
        <w:rPr>
          <w:rFonts w:ascii="Arial" w:eastAsia="Times New Roman" w:hAnsi="Arial" w:cs="Arial"/>
          <w:color w:val="666666"/>
          <w:kern w:val="0"/>
          <w:sz w:val="24"/>
          <w:szCs w:val="24"/>
          <w:lang w:eastAsia="es-UY"/>
          <w14:ligatures w14:val="none"/>
        </w:rPr>
        <w:instrText>HYPERLINK "https://www.ihu.unisinos.br/categorias/653639-o-que-conecta-todas-as-letras-do-lgbtqiapn-e-a-violencia-diz-professor" \t "_blank"</w:instrText>
      </w:r>
      <w:r w:rsidRPr="002B40C7">
        <w:rPr>
          <w:rFonts w:ascii="Arial" w:eastAsia="Times New Roman" w:hAnsi="Arial" w:cs="Arial"/>
          <w:color w:val="666666"/>
          <w:kern w:val="0"/>
          <w:sz w:val="24"/>
          <w:szCs w:val="24"/>
          <w:lang w:eastAsia="es-UY"/>
          <w14:ligatures w14:val="none"/>
        </w:rPr>
      </w:r>
      <w:r w:rsidRPr="002B40C7">
        <w:rPr>
          <w:rFonts w:ascii="Arial" w:eastAsia="Times New Roman" w:hAnsi="Arial" w:cs="Arial"/>
          <w:color w:val="666666"/>
          <w:kern w:val="0"/>
          <w:sz w:val="24"/>
          <w:szCs w:val="24"/>
          <w:lang w:eastAsia="es-UY"/>
          <w14:ligatures w14:val="none"/>
        </w:rPr>
        <w:fldChar w:fldCharType="separate"/>
      </w:r>
      <w:r w:rsidRPr="002B40C7">
        <w:rPr>
          <w:rFonts w:ascii="Arial" w:eastAsia="Times New Roman" w:hAnsi="Arial" w:cs="Arial"/>
          <w:color w:val="FC6B01"/>
          <w:kern w:val="0"/>
          <w:sz w:val="24"/>
          <w:szCs w:val="24"/>
          <w:u w:val="single"/>
          <w:lang w:eastAsia="es-UY"/>
          <w14:ligatures w14:val="none"/>
        </w:rPr>
        <w:t>LGBTfobia</w:t>
      </w:r>
      <w:proofErr w:type="spellEnd"/>
      <w:r w:rsidRPr="002B40C7">
        <w:rPr>
          <w:rFonts w:ascii="Arial" w:eastAsia="Times New Roman" w:hAnsi="Arial" w:cs="Arial"/>
          <w:color w:val="FC6B01"/>
          <w:kern w:val="0"/>
          <w:sz w:val="24"/>
          <w:szCs w:val="24"/>
          <w:u w:val="single"/>
          <w:lang w:eastAsia="es-UY"/>
          <w14:ligatures w14:val="none"/>
        </w:rPr>
        <w:t>,</w:t>
      </w:r>
      <w:r w:rsidRPr="002B40C7">
        <w:rPr>
          <w:rFonts w:ascii="Arial" w:eastAsia="Times New Roman" w:hAnsi="Arial" w:cs="Arial"/>
          <w:color w:val="666666"/>
          <w:kern w:val="0"/>
          <w:sz w:val="24"/>
          <w:szCs w:val="24"/>
          <w:lang w:eastAsia="es-UY"/>
          <w14:ligatures w14:val="none"/>
        </w:rPr>
        <w:fldChar w:fldCharType="end"/>
      </w:r>
      <w:r w:rsidRPr="002B40C7">
        <w:rPr>
          <w:rFonts w:ascii="Arial" w:eastAsia="Times New Roman" w:hAnsi="Arial" w:cs="Arial"/>
          <w:color w:val="666666"/>
          <w:kern w:val="0"/>
          <w:sz w:val="24"/>
          <w:szCs w:val="24"/>
          <w:lang w:eastAsia="es-UY"/>
          <w14:ligatures w14:val="none"/>
        </w:rPr>
        <w:t> vinculada a políticas extremistas que propagan el odio y los prejuicios, favoreciendo la violencia contra lesbianas y personas transgénero. Contra esta corriente luchan los movimientos feministas y sociales para que esta estructura de odio no se imponga y nadie se convierta en una simple estadística en manos de esta masculinidad tóxica e inhumana.</w:t>
      </w:r>
    </w:p>
    <w:p w14:paraId="3CC1CDE1" w14:textId="77777777" w:rsidR="002B40C7" w:rsidRPr="002B40C7" w:rsidRDefault="002B40C7" w:rsidP="002B40C7">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2B40C7">
        <w:rPr>
          <w:rFonts w:ascii="Times New Roman" w:eastAsia="Times New Roman" w:hAnsi="Times New Roman" w:cs="Times New Roman"/>
          <w:noProof/>
          <w:color w:val="000000"/>
          <w:kern w:val="0"/>
          <w:sz w:val="24"/>
          <w:szCs w:val="24"/>
          <w:lang w:eastAsia="es-UY"/>
          <w14:ligatures w14:val="none"/>
        </w:rPr>
        <w:lastRenderedPageBreak/>
        <w:drawing>
          <wp:inline distT="0" distB="0" distL="0" distR="0" wp14:anchorId="25C6588A" wp14:editId="54BBFC12">
            <wp:extent cx="3206750" cy="399212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028" cy="4018617"/>
                    </a:xfrm>
                    <a:prstGeom prst="rect">
                      <a:avLst/>
                    </a:prstGeom>
                    <a:noFill/>
                    <a:ln>
                      <a:noFill/>
                    </a:ln>
                  </pic:spPr>
                </pic:pic>
              </a:graphicData>
            </a:graphic>
          </wp:inline>
        </w:drawing>
      </w:r>
    </w:p>
    <w:p w14:paraId="720413DE"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w:t>
      </w:r>
      <w:r w:rsidRPr="002B40C7">
        <w:rPr>
          <w:rFonts w:ascii="Arial" w:eastAsia="Times New Roman" w:hAnsi="Arial" w:cs="Arial"/>
          <w:color w:val="666666"/>
          <w:kern w:val="0"/>
          <w:sz w:val="24"/>
          <w:szCs w:val="24"/>
          <w:lang w:eastAsia="es-UY"/>
          <w14:ligatures w14:val="none"/>
        </w:rPr>
        <w:t> (Foto: Archivo Personal)</w:t>
      </w:r>
    </w:p>
    <w:p w14:paraId="03BFCA7E"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17B1167"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w:t>
      </w:r>
      <w:r w:rsidRPr="002B40C7">
        <w:rPr>
          <w:rFonts w:ascii="Arial" w:eastAsia="Times New Roman" w:hAnsi="Arial" w:cs="Arial"/>
          <w:color w:val="666666"/>
          <w:kern w:val="0"/>
          <w:sz w:val="24"/>
          <w:szCs w:val="24"/>
          <w:lang w:eastAsia="es-UY"/>
          <w14:ligatures w14:val="none"/>
        </w:rPr>
        <w:t xml:space="preserve"> es licenciada en Ciencias Sociales (1990), licenciada en Sociología y Antropología por la Universidad Federal de Rio Grande do Norte (1993) y máster en Ciencias Sociales por la misma institución. Es docente en SOS </w:t>
      </w:r>
      <w:proofErr w:type="spellStart"/>
      <w:r w:rsidRPr="002B40C7">
        <w:rPr>
          <w:rFonts w:ascii="Arial" w:eastAsia="Times New Roman" w:hAnsi="Arial" w:cs="Arial"/>
          <w:color w:val="666666"/>
          <w:kern w:val="0"/>
          <w:sz w:val="24"/>
          <w:szCs w:val="24"/>
          <w:lang w:eastAsia="es-UY"/>
          <w14:ligatures w14:val="none"/>
        </w:rPr>
        <w:t>Corpo</w:t>
      </w:r>
      <w:proofErr w:type="spellEnd"/>
      <w:r w:rsidRPr="002B40C7">
        <w:rPr>
          <w:rFonts w:ascii="Arial" w:eastAsia="Times New Roman" w:hAnsi="Arial" w:cs="Arial"/>
          <w:color w:val="666666"/>
          <w:kern w:val="0"/>
          <w:sz w:val="24"/>
          <w:szCs w:val="24"/>
          <w:lang w:eastAsia="es-UY"/>
          <w14:ligatures w14:val="none"/>
        </w:rPr>
        <w:t xml:space="preserve"> Instituto Feminista para la Democracia.</w:t>
      </w:r>
    </w:p>
    <w:p w14:paraId="67C68881"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95769AC" w14:textId="77777777" w:rsidR="002B40C7" w:rsidRPr="002B40C7" w:rsidRDefault="002B40C7" w:rsidP="002B40C7">
      <w:pPr>
        <w:spacing w:after="0" w:line="240" w:lineRule="auto"/>
        <w:jc w:val="both"/>
        <w:outlineLvl w:val="1"/>
        <w:rPr>
          <w:rFonts w:ascii="Arial" w:eastAsia="Times New Roman" w:hAnsi="Arial" w:cs="Arial"/>
          <w:b/>
          <w:bCs/>
          <w:color w:val="000000"/>
          <w:kern w:val="0"/>
          <w:sz w:val="24"/>
          <w:szCs w:val="24"/>
          <w:lang w:eastAsia="es-UY"/>
          <w14:ligatures w14:val="none"/>
        </w:rPr>
      </w:pPr>
      <w:r w:rsidRPr="002B40C7">
        <w:rPr>
          <w:rFonts w:ascii="Arial" w:eastAsia="Times New Roman" w:hAnsi="Arial" w:cs="Arial"/>
          <w:b/>
          <w:bCs/>
          <w:color w:val="000000"/>
          <w:kern w:val="0"/>
          <w:sz w:val="24"/>
          <w:szCs w:val="24"/>
          <w:lang w:eastAsia="es-UY"/>
          <w14:ligatures w14:val="none"/>
        </w:rPr>
        <w:t>Mira la entrevista.</w:t>
      </w:r>
    </w:p>
    <w:p w14:paraId="797DA95F"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IHU – ¿Cuáles son las acciones del Levantamiento Feminista contra el Feminicidio? ¿Cómo surgió el movimiento?</w:t>
      </w:r>
    </w:p>
    <w:p w14:paraId="64D7A310"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La </w:t>
      </w:r>
      <w:r w:rsidRPr="002B40C7">
        <w:rPr>
          <w:rFonts w:ascii="Arial" w:eastAsia="Times New Roman" w:hAnsi="Arial" w:cs="Arial"/>
          <w:b/>
          <w:bCs/>
          <w:color w:val="666666"/>
          <w:kern w:val="0"/>
          <w:sz w:val="24"/>
          <w:szCs w:val="24"/>
          <w:lang w:eastAsia="es-UY"/>
          <w14:ligatures w14:val="none"/>
        </w:rPr>
        <w:t xml:space="preserve">Campaña Nacional de Levantamiento Feminista contra el Femicidio, el Lesbicidio y el </w:t>
      </w:r>
      <w:proofErr w:type="spellStart"/>
      <w:r w:rsidRPr="002B40C7">
        <w:rPr>
          <w:rFonts w:ascii="Arial" w:eastAsia="Times New Roman" w:hAnsi="Arial" w:cs="Arial"/>
          <w:b/>
          <w:bCs/>
          <w:color w:val="666666"/>
          <w:kern w:val="0"/>
          <w:sz w:val="24"/>
          <w:szCs w:val="24"/>
          <w:lang w:eastAsia="es-UY"/>
          <w14:ligatures w14:val="none"/>
        </w:rPr>
        <w:t>Transfemicidio</w:t>
      </w:r>
      <w:proofErr w:type="spellEnd"/>
      <w:r w:rsidRPr="002B40C7">
        <w:rPr>
          <w:rFonts w:ascii="Arial" w:eastAsia="Times New Roman" w:hAnsi="Arial" w:cs="Arial"/>
          <w:color w:val="666666"/>
          <w:kern w:val="0"/>
          <w:sz w:val="24"/>
          <w:szCs w:val="24"/>
          <w:lang w:eastAsia="es-UY"/>
          <w14:ligatures w14:val="none"/>
        </w:rPr>
        <w:t> surgió en medio de la pandemia hace cinco años. Nació de la indignación </w:t>
      </w:r>
      <w:hyperlink r:id="rId11" w:tgtFrame="_blank" w:history="1">
        <w:r w:rsidRPr="002B40C7">
          <w:rPr>
            <w:rFonts w:ascii="Arial" w:eastAsia="Times New Roman" w:hAnsi="Arial" w:cs="Arial"/>
            <w:color w:val="FC6B01"/>
            <w:kern w:val="0"/>
            <w:sz w:val="24"/>
            <w:szCs w:val="24"/>
            <w:u w:val="single"/>
            <w:lang w:eastAsia="es-UY"/>
            <w14:ligatures w14:val="none"/>
          </w:rPr>
          <w:t>feminista</w:t>
        </w:r>
      </w:hyperlink>
      <w:r w:rsidRPr="002B40C7">
        <w:rPr>
          <w:rFonts w:ascii="Arial" w:eastAsia="Times New Roman" w:hAnsi="Arial" w:cs="Arial"/>
          <w:color w:val="666666"/>
          <w:kern w:val="0"/>
          <w:sz w:val="24"/>
          <w:szCs w:val="24"/>
          <w:lang w:eastAsia="es-UY"/>
          <w14:ligatures w14:val="none"/>
        </w:rPr>
        <w:t> ante el aumento de los asesinatos de mujeres en </w:t>
      </w:r>
      <w:r w:rsidRPr="002B40C7">
        <w:rPr>
          <w:rFonts w:ascii="Arial" w:eastAsia="Times New Roman" w:hAnsi="Arial" w:cs="Arial"/>
          <w:b/>
          <w:bCs/>
          <w:color w:val="666666"/>
          <w:kern w:val="0"/>
          <w:sz w:val="24"/>
          <w:szCs w:val="24"/>
          <w:lang w:eastAsia="es-UY"/>
          <w14:ligatures w14:val="none"/>
        </w:rPr>
        <w:t>Brasil</w:t>
      </w:r>
      <w:r w:rsidRPr="002B40C7">
        <w:rPr>
          <w:rFonts w:ascii="Arial" w:eastAsia="Times New Roman" w:hAnsi="Arial" w:cs="Arial"/>
          <w:color w:val="666666"/>
          <w:kern w:val="0"/>
          <w:sz w:val="24"/>
          <w:szCs w:val="24"/>
          <w:lang w:eastAsia="es-UY"/>
          <w14:ligatures w14:val="none"/>
        </w:rPr>
        <w:t> . Movilizamos a todo el país y, el 25 de marzo de 2021, la lanzamos en un </w:t>
      </w:r>
      <w:r w:rsidRPr="002B40C7">
        <w:rPr>
          <w:rFonts w:ascii="Arial" w:eastAsia="Times New Roman" w:hAnsi="Arial" w:cs="Arial"/>
          <w:i/>
          <w:iCs/>
          <w:color w:val="666666"/>
          <w:kern w:val="0"/>
          <w:sz w:val="24"/>
          <w:szCs w:val="24"/>
          <w:lang w:eastAsia="es-UY"/>
          <w14:ligatures w14:val="none"/>
        </w:rPr>
        <w:t>evento nacional en vivo</w:t>
      </w:r>
      <w:r w:rsidRPr="002B40C7">
        <w:rPr>
          <w:rFonts w:ascii="Arial" w:eastAsia="Times New Roman" w:hAnsi="Arial" w:cs="Arial"/>
          <w:color w:val="666666"/>
          <w:kern w:val="0"/>
          <w:sz w:val="24"/>
          <w:szCs w:val="24"/>
          <w:lang w:eastAsia="es-UY"/>
          <w14:ligatures w14:val="none"/>
        </w:rPr>
        <w:t> , con la presencia virtual de mujeres de 21 estados </w:t>
      </w:r>
      <w:r w:rsidRPr="002B40C7">
        <w:rPr>
          <w:rFonts w:ascii="Arial" w:eastAsia="Times New Roman" w:hAnsi="Arial" w:cs="Arial"/>
          <w:b/>
          <w:bCs/>
          <w:color w:val="666666"/>
          <w:kern w:val="0"/>
          <w:sz w:val="24"/>
          <w:szCs w:val="24"/>
          <w:lang w:eastAsia="es-UY"/>
          <w14:ligatures w14:val="none"/>
        </w:rPr>
        <w:t>brasileños</w:t>
      </w:r>
      <w:r w:rsidRPr="002B40C7">
        <w:rPr>
          <w:rFonts w:ascii="Arial" w:eastAsia="Times New Roman" w:hAnsi="Arial" w:cs="Arial"/>
          <w:color w:val="666666"/>
          <w:kern w:val="0"/>
          <w:sz w:val="24"/>
          <w:szCs w:val="24"/>
          <w:lang w:eastAsia="es-UY"/>
          <w14:ligatures w14:val="none"/>
        </w:rPr>
        <w:t> . La movilización también se llevó a cabo mediante la difusión de nuestro manifiesto, que en menos de 15 días obtuvo más de 150 000 firmas.</w:t>
      </w:r>
    </w:p>
    <w:p w14:paraId="1ADE6D7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F9778E6"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Desde el ascenso al poder de los gobiernos de </w:t>
      </w:r>
      <w:r w:rsidRPr="002B40C7">
        <w:rPr>
          <w:rFonts w:ascii="Arial" w:eastAsia="Times New Roman" w:hAnsi="Arial" w:cs="Arial"/>
          <w:b/>
          <w:bCs/>
          <w:color w:val="666666"/>
          <w:kern w:val="0"/>
          <w:sz w:val="24"/>
          <w:szCs w:val="24"/>
          <w:lang w:eastAsia="es-UY"/>
          <w14:ligatures w14:val="none"/>
        </w:rPr>
        <w:t>Temer</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Bolsonaro</w:t>
      </w:r>
      <w:r w:rsidRPr="002B40C7">
        <w:rPr>
          <w:rFonts w:ascii="Arial" w:eastAsia="Times New Roman" w:hAnsi="Arial" w:cs="Arial"/>
          <w:color w:val="666666"/>
          <w:kern w:val="0"/>
          <w:sz w:val="24"/>
          <w:szCs w:val="24"/>
          <w:lang w:eastAsia="es-UY"/>
          <w14:ligatures w14:val="none"/>
        </w:rPr>
        <w:t> , se desmantelaron las políticas y programas estructurales para combatir </w:t>
      </w:r>
      <w:hyperlink r:id="rId12" w:tgtFrame="_blank" w:history="1">
        <w:r w:rsidRPr="002B40C7">
          <w:rPr>
            <w:rFonts w:ascii="Arial" w:eastAsia="Times New Roman" w:hAnsi="Arial" w:cs="Arial"/>
            <w:color w:val="FC6B01"/>
            <w:kern w:val="0"/>
            <w:sz w:val="24"/>
            <w:szCs w:val="24"/>
            <w:u w:val="single"/>
            <w:lang w:eastAsia="es-UY"/>
            <w14:ligatures w14:val="none"/>
          </w:rPr>
          <w:t>la violencia contra las mujeres y el feminicidio</w:t>
        </w:r>
      </w:hyperlink>
      <w:r w:rsidRPr="002B40C7">
        <w:rPr>
          <w:rFonts w:ascii="Arial" w:eastAsia="Times New Roman" w:hAnsi="Arial" w:cs="Arial"/>
          <w:color w:val="666666"/>
          <w:kern w:val="0"/>
          <w:sz w:val="24"/>
          <w:szCs w:val="24"/>
          <w:lang w:eastAsia="es-UY"/>
          <w14:ligatures w14:val="none"/>
        </w:rPr>
        <w:t> , y sus presupuestos se redujeron prácticamente a cero. A pesar del empeoramiento y el aumento de los asesinatos de mujeres en todos los estados, los gobiernos —federal, estatal y municipal— no adoptaron medidas efectivas para prevenirlos y frenarlos.</w:t>
      </w:r>
    </w:p>
    <w:p w14:paraId="50473D27"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105F276"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lastRenderedPageBreak/>
        <w:t>Por el contrario, fue precisamente durante este período que las leyes y decretos facilitaron el acceso a las armas de fuego. El armamento se presentó bajo el pretexto de promover la autodefensa, utilizando falacias sobre la seguridad pública. Pero la adquisición de armas fue mal vista y se alineó con las actitudes de desprecio y falta de respeto hacia las mujeres por parte del </w:t>
      </w:r>
      <w:r w:rsidRPr="002B40C7">
        <w:rPr>
          <w:rFonts w:ascii="Arial" w:eastAsia="Times New Roman" w:hAnsi="Arial" w:cs="Arial"/>
          <w:b/>
          <w:bCs/>
          <w:color w:val="666666"/>
          <w:kern w:val="0"/>
          <w:sz w:val="24"/>
          <w:szCs w:val="24"/>
          <w:lang w:eastAsia="es-UY"/>
          <w14:ligatures w14:val="none"/>
        </w:rPr>
        <w:t>gobierno de Bolsonaro</w:t>
      </w:r>
      <w:r w:rsidRPr="002B40C7">
        <w:rPr>
          <w:rFonts w:ascii="Arial" w:eastAsia="Times New Roman" w:hAnsi="Arial" w:cs="Arial"/>
          <w:color w:val="666666"/>
          <w:kern w:val="0"/>
          <w:sz w:val="24"/>
          <w:szCs w:val="24"/>
          <w:lang w:eastAsia="es-UY"/>
          <w14:ligatures w14:val="none"/>
        </w:rPr>
        <w:t> , que, al armarlas física y verbalmente, exacerbó y normalizó el celo </w:t>
      </w:r>
      <w:hyperlink r:id="rId13" w:tgtFrame="_blank" w:history="1">
        <w:r w:rsidRPr="002B40C7">
          <w:rPr>
            <w:rFonts w:ascii="Arial" w:eastAsia="Times New Roman" w:hAnsi="Arial" w:cs="Arial"/>
            <w:color w:val="FC6B01"/>
            <w:kern w:val="0"/>
            <w:sz w:val="24"/>
            <w:szCs w:val="24"/>
            <w:u w:val="single"/>
            <w:lang w:eastAsia="es-UY"/>
            <w14:ligatures w14:val="none"/>
          </w:rPr>
          <w:t>sexista</w:t>
        </w:r>
      </w:hyperlink>
      <w:r w:rsidRPr="002B40C7">
        <w:rPr>
          <w:rFonts w:ascii="Arial" w:eastAsia="Times New Roman" w:hAnsi="Arial" w:cs="Arial"/>
          <w:color w:val="666666"/>
          <w:kern w:val="0"/>
          <w:sz w:val="24"/>
          <w:szCs w:val="24"/>
          <w:lang w:eastAsia="es-UY"/>
          <w14:ligatures w14:val="none"/>
        </w:rPr>
        <w:t> de la sociedad brasileña.</w:t>
      </w:r>
    </w:p>
    <w:p w14:paraId="58F3FC24"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3FA5B87"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Desde la creación de la </w:t>
      </w:r>
      <w:r w:rsidRPr="002B40C7">
        <w:rPr>
          <w:rFonts w:ascii="Arial" w:eastAsia="Times New Roman" w:hAnsi="Arial" w:cs="Arial"/>
          <w:b/>
          <w:bCs/>
          <w:color w:val="666666"/>
          <w:kern w:val="0"/>
          <w:sz w:val="24"/>
          <w:szCs w:val="24"/>
          <w:lang w:eastAsia="es-UY"/>
          <w14:ligatures w14:val="none"/>
        </w:rPr>
        <w:t xml:space="preserve">Campaña de Levantamiento contra el Femicidio, el Lesbicidio y el </w:t>
      </w:r>
      <w:proofErr w:type="spellStart"/>
      <w:r w:rsidRPr="002B40C7">
        <w:rPr>
          <w:rFonts w:ascii="Arial" w:eastAsia="Times New Roman" w:hAnsi="Arial" w:cs="Arial"/>
          <w:b/>
          <w:bCs/>
          <w:color w:val="666666"/>
          <w:kern w:val="0"/>
          <w:sz w:val="24"/>
          <w:szCs w:val="24"/>
          <w:lang w:eastAsia="es-UY"/>
          <w14:ligatures w14:val="none"/>
        </w:rPr>
        <w:t>Transfemicidio</w:t>
      </w:r>
      <w:proofErr w:type="spellEnd"/>
      <w:r w:rsidRPr="002B40C7">
        <w:rPr>
          <w:rFonts w:ascii="Arial" w:eastAsia="Times New Roman" w:hAnsi="Arial" w:cs="Arial"/>
          <w:color w:val="666666"/>
          <w:kern w:val="0"/>
          <w:sz w:val="24"/>
          <w:szCs w:val="24"/>
          <w:lang w:eastAsia="es-UY"/>
          <w14:ligatures w14:val="none"/>
        </w:rPr>
        <w:t> , los movimientos feministas y de mujeres se han organizado en sus respectivos estados con el objetivo de denunciar la gravedad del feminicidio y exigir a los gobiernos el compromiso de crear políticas públicas que prevengan, protejan y apoyen a las mujeres, así como que investiguen y </w:t>
      </w:r>
      <w:hyperlink r:id="rId14" w:tgtFrame="_blank" w:history="1">
        <w:r w:rsidRPr="002B40C7">
          <w:rPr>
            <w:rFonts w:ascii="Arial" w:eastAsia="Times New Roman" w:hAnsi="Arial" w:cs="Arial"/>
            <w:color w:val="FC6B01"/>
            <w:kern w:val="0"/>
            <w:sz w:val="24"/>
            <w:szCs w:val="24"/>
            <w:u w:val="single"/>
            <w:lang w:eastAsia="es-UY"/>
            <w14:ligatures w14:val="none"/>
          </w:rPr>
          <w:t>castiguen a los agresores</w:t>
        </w:r>
      </w:hyperlink>
      <w:r w:rsidRPr="002B40C7">
        <w:rPr>
          <w:rFonts w:ascii="Arial" w:eastAsia="Times New Roman" w:hAnsi="Arial" w:cs="Arial"/>
          <w:color w:val="666666"/>
          <w:kern w:val="0"/>
          <w:sz w:val="24"/>
          <w:szCs w:val="24"/>
          <w:lang w:eastAsia="es-UY"/>
          <w14:ligatures w14:val="none"/>
        </w:rPr>
        <w:t> </w:t>
      </w:r>
    </w:p>
    <w:p w14:paraId="4C3369B7" w14:textId="231CD3E9"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w:t>
      </w:r>
    </w:p>
    <w:p w14:paraId="6B6B6AF1"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En los últimos cinco años, hemos colaborado con los poderes </w:t>
      </w:r>
      <w:r w:rsidRPr="002B40C7">
        <w:rPr>
          <w:rFonts w:ascii="Arial" w:eastAsia="Times New Roman" w:hAnsi="Arial" w:cs="Arial"/>
          <w:b/>
          <w:bCs/>
          <w:color w:val="666666"/>
          <w:kern w:val="0"/>
          <w:sz w:val="24"/>
          <w:szCs w:val="24"/>
          <w:lang w:eastAsia="es-UY"/>
          <w14:ligatures w14:val="none"/>
        </w:rPr>
        <w:t>legislativo</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judicial</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ejecutivo</w:t>
      </w:r>
      <w:r w:rsidRPr="002B40C7">
        <w:rPr>
          <w:rFonts w:ascii="Arial" w:eastAsia="Times New Roman" w:hAnsi="Arial" w:cs="Arial"/>
          <w:color w:val="666666"/>
          <w:kern w:val="0"/>
          <w:sz w:val="24"/>
          <w:szCs w:val="24"/>
          <w:lang w:eastAsia="es-UY"/>
          <w14:ligatures w14:val="none"/>
        </w:rPr>
        <w:t> , así como con la sociedad, que se ha vuelto cada vez más conservadora. Nos encontramos en un punto de enorme retroceso, con el auge de la ultraderecha y su ideología, que sitúa </w:t>
      </w:r>
      <w:hyperlink r:id="rId15" w:tgtFrame="_blank" w:history="1">
        <w:r w:rsidRPr="002B40C7">
          <w:rPr>
            <w:rFonts w:ascii="Arial" w:eastAsia="Times New Roman" w:hAnsi="Arial" w:cs="Arial"/>
            <w:color w:val="FC6B01"/>
            <w:kern w:val="0"/>
            <w:sz w:val="24"/>
            <w:szCs w:val="24"/>
            <w:u w:val="single"/>
            <w:lang w:eastAsia="es-UY"/>
            <w14:ligatures w14:val="none"/>
          </w:rPr>
          <w:t>el antifeminismo</w:t>
        </w:r>
      </w:hyperlink>
      <w:r w:rsidRPr="002B40C7">
        <w:rPr>
          <w:rFonts w:ascii="Arial" w:eastAsia="Times New Roman" w:hAnsi="Arial" w:cs="Arial"/>
          <w:color w:val="666666"/>
          <w:kern w:val="0"/>
          <w:sz w:val="24"/>
          <w:szCs w:val="24"/>
          <w:lang w:eastAsia="es-UY"/>
          <w14:ligatures w14:val="none"/>
        </w:rPr>
        <w:t xml:space="preserve"> en el centro de su discurso, personalizándolo en un intento de deslegitimar un movimiento social </w:t>
      </w:r>
      <w:proofErr w:type="spellStart"/>
      <w:r w:rsidRPr="002B40C7">
        <w:rPr>
          <w:rFonts w:ascii="Arial" w:eastAsia="Times New Roman" w:hAnsi="Arial" w:cs="Arial"/>
          <w:color w:val="666666"/>
          <w:kern w:val="0"/>
          <w:sz w:val="24"/>
          <w:szCs w:val="24"/>
          <w:lang w:eastAsia="es-UY"/>
          <w14:ligatures w14:val="none"/>
        </w:rPr>
        <w:t>antisistémico</w:t>
      </w:r>
      <w:proofErr w:type="spellEnd"/>
      <w:r w:rsidRPr="002B40C7">
        <w:rPr>
          <w:rFonts w:ascii="Arial" w:eastAsia="Times New Roman" w:hAnsi="Arial" w:cs="Arial"/>
          <w:color w:val="666666"/>
          <w:kern w:val="0"/>
          <w:sz w:val="24"/>
          <w:szCs w:val="24"/>
          <w:lang w:eastAsia="es-UY"/>
          <w14:ligatures w14:val="none"/>
        </w:rPr>
        <w:t xml:space="preserve"> y presentándolo falsamente como una amenaza al sistema moral que dicen promover.</w:t>
      </w:r>
    </w:p>
    <w:p w14:paraId="53BB628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12F29B1C"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Estos discursos deslegitimadores debilitan la articulación de un pensamiento más crítico sobre las desigualdades estructurales, lo que sin duda refuerza el aumento del </w:t>
      </w:r>
      <w:r w:rsidRPr="002B40C7">
        <w:rPr>
          <w:rFonts w:ascii="Arial" w:eastAsia="Times New Roman" w:hAnsi="Arial" w:cs="Arial"/>
          <w:b/>
          <w:bCs/>
          <w:color w:val="666666"/>
          <w:kern w:val="0"/>
          <w:sz w:val="24"/>
          <w:szCs w:val="24"/>
          <w:lang w:eastAsia="es-UY"/>
          <w14:ligatures w14:val="none"/>
        </w:rPr>
        <w:t>feminicidio</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 xml:space="preserve">el </w:t>
      </w:r>
      <w:proofErr w:type="spellStart"/>
      <w:r w:rsidRPr="002B40C7">
        <w:rPr>
          <w:rFonts w:ascii="Arial" w:eastAsia="Times New Roman" w:hAnsi="Arial" w:cs="Arial"/>
          <w:b/>
          <w:bCs/>
          <w:color w:val="666666"/>
          <w:kern w:val="0"/>
          <w:sz w:val="24"/>
          <w:szCs w:val="24"/>
          <w:lang w:eastAsia="es-UY"/>
          <w14:ligatures w14:val="none"/>
        </w:rPr>
        <w:t>lesbicidio</w:t>
      </w:r>
      <w:proofErr w:type="spellEnd"/>
      <w:r w:rsidRPr="002B40C7">
        <w:rPr>
          <w:rFonts w:ascii="Arial" w:eastAsia="Times New Roman" w:hAnsi="Arial" w:cs="Arial"/>
          <w:color w:val="666666"/>
          <w:kern w:val="0"/>
          <w:sz w:val="24"/>
          <w:szCs w:val="24"/>
          <w:lang w:eastAsia="es-UY"/>
          <w14:ligatures w14:val="none"/>
        </w:rPr>
        <w:t> y </w:t>
      </w:r>
      <w:hyperlink r:id="rId16" w:tgtFrame="_blank" w:history="1">
        <w:r w:rsidRPr="002B40C7">
          <w:rPr>
            <w:rFonts w:ascii="Arial" w:eastAsia="Times New Roman" w:hAnsi="Arial" w:cs="Arial"/>
            <w:color w:val="FC6B01"/>
            <w:kern w:val="0"/>
            <w:sz w:val="24"/>
            <w:szCs w:val="24"/>
            <w:u w:val="single"/>
            <w:lang w:eastAsia="es-UY"/>
            <w14:ligatures w14:val="none"/>
          </w:rPr>
          <w:t xml:space="preserve">el </w:t>
        </w:r>
        <w:proofErr w:type="spellStart"/>
        <w:r w:rsidRPr="002B40C7">
          <w:rPr>
            <w:rFonts w:ascii="Arial" w:eastAsia="Times New Roman" w:hAnsi="Arial" w:cs="Arial"/>
            <w:color w:val="FC6B01"/>
            <w:kern w:val="0"/>
            <w:sz w:val="24"/>
            <w:szCs w:val="24"/>
            <w:u w:val="single"/>
            <w:lang w:eastAsia="es-UY"/>
            <w14:ligatures w14:val="none"/>
          </w:rPr>
          <w:t>transfemicidio</w:t>
        </w:r>
        <w:proofErr w:type="spellEnd"/>
      </w:hyperlink>
      <w:r w:rsidRPr="002B40C7">
        <w:rPr>
          <w:rFonts w:ascii="Arial" w:eastAsia="Times New Roman" w:hAnsi="Arial" w:cs="Arial"/>
          <w:color w:val="666666"/>
          <w:kern w:val="0"/>
          <w:sz w:val="24"/>
          <w:szCs w:val="24"/>
          <w:lang w:eastAsia="es-UY"/>
          <w14:ligatures w14:val="none"/>
        </w:rPr>
        <w:t> .</w:t>
      </w:r>
    </w:p>
    <w:p w14:paraId="0AB1C157"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03548E2"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En cuanto a nuestras acciones directas, seguimos en las calles, realizando nuestras manifestaciones. Continuamos monitoreando las políticas públicas para combatir la violencia y el presupuesto público, denunciando la </w:t>
      </w:r>
      <w:hyperlink r:id="rId17" w:tgtFrame="_blank" w:history="1">
        <w:r w:rsidRPr="002B40C7">
          <w:rPr>
            <w:rFonts w:ascii="Arial" w:eastAsia="Times New Roman" w:hAnsi="Arial" w:cs="Arial"/>
            <w:color w:val="FC6B01"/>
            <w:kern w:val="0"/>
            <w:sz w:val="24"/>
            <w:szCs w:val="24"/>
            <w:u w:val="single"/>
            <w:lang w:eastAsia="es-UY"/>
            <w14:ligatures w14:val="none"/>
          </w:rPr>
          <w:t>ineficacia de estas políticas</w:t>
        </w:r>
      </w:hyperlink>
      <w:r w:rsidRPr="002B40C7">
        <w:rPr>
          <w:rFonts w:ascii="Arial" w:eastAsia="Times New Roman" w:hAnsi="Arial" w:cs="Arial"/>
          <w:color w:val="666666"/>
          <w:kern w:val="0"/>
          <w:sz w:val="24"/>
          <w:szCs w:val="24"/>
          <w:lang w:eastAsia="es-UY"/>
          <w14:ligatures w14:val="none"/>
        </w:rPr>
        <w:t> , dando seguimiento a casos ejemplares y formalizando quejas, además de persistir en el análisis de los acuerdos para combatir la violencia.</w:t>
      </w:r>
    </w:p>
    <w:p w14:paraId="65C46674"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1739B310"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Continuamos subvencionando y creando observatorios sobre violencia/feminicidios, como los de Rondônia y Rio Grande do Sul, además de Lupa Feminista, una base de datos de monitoreo de datos con un enfoque interseccional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1B971FB1" w14:textId="3A9B61F5"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FA797F6"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También seguimos buscando visibilidad y transparencia en las numerosas acciones que promovemos en redes sociales, audiencias en fiscalías, asambleas legislativas y cámaras municipales en diversas partes de </w:t>
      </w:r>
      <w:r w:rsidRPr="002B40C7">
        <w:rPr>
          <w:rFonts w:ascii="Arial" w:eastAsia="Times New Roman" w:hAnsi="Arial" w:cs="Arial"/>
          <w:b/>
          <w:bCs/>
          <w:color w:val="666666"/>
          <w:kern w:val="0"/>
          <w:sz w:val="24"/>
          <w:szCs w:val="24"/>
          <w:lang w:eastAsia="es-UY"/>
          <w14:ligatures w14:val="none"/>
        </w:rPr>
        <w:t>Brasil</w:t>
      </w:r>
      <w:r w:rsidRPr="002B40C7">
        <w:rPr>
          <w:rFonts w:ascii="Arial" w:eastAsia="Times New Roman" w:hAnsi="Arial" w:cs="Arial"/>
          <w:color w:val="666666"/>
          <w:kern w:val="0"/>
          <w:sz w:val="24"/>
          <w:szCs w:val="24"/>
          <w:lang w:eastAsia="es-UY"/>
          <w14:ligatures w14:val="none"/>
        </w:rPr>
        <w:t> . Asimismo, continuamos subvencionando y creando </w:t>
      </w:r>
      <w:hyperlink r:id="rId18" w:tgtFrame="_blank" w:history="1">
        <w:r w:rsidRPr="002B40C7">
          <w:rPr>
            <w:rFonts w:ascii="Arial" w:eastAsia="Times New Roman" w:hAnsi="Arial" w:cs="Arial"/>
            <w:color w:val="FC6B01"/>
            <w:kern w:val="0"/>
            <w:sz w:val="24"/>
            <w:szCs w:val="24"/>
            <w:u w:val="single"/>
            <w:lang w:eastAsia="es-UY"/>
            <w14:ligatures w14:val="none"/>
          </w:rPr>
          <w:t>observatorios de violencia y feminicidios</w:t>
        </w:r>
      </w:hyperlink>
      <w:r w:rsidRPr="002B40C7">
        <w:rPr>
          <w:rFonts w:ascii="Arial" w:eastAsia="Times New Roman" w:hAnsi="Arial" w:cs="Arial"/>
          <w:color w:val="666666"/>
          <w:kern w:val="0"/>
          <w:sz w:val="24"/>
          <w:szCs w:val="24"/>
          <w:lang w:eastAsia="es-UY"/>
          <w14:ligatures w14:val="none"/>
        </w:rPr>
        <w:t> , como los de </w:t>
      </w:r>
      <w:r w:rsidRPr="002B40C7">
        <w:rPr>
          <w:rFonts w:ascii="Arial" w:eastAsia="Times New Roman" w:hAnsi="Arial" w:cs="Arial"/>
          <w:b/>
          <w:bCs/>
          <w:color w:val="666666"/>
          <w:kern w:val="0"/>
          <w:sz w:val="24"/>
          <w:szCs w:val="24"/>
          <w:lang w:eastAsia="es-UY"/>
          <w14:ligatures w14:val="none"/>
        </w:rPr>
        <w:t>Rondônia</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Rio Grande do Sul</w:t>
      </w:r>
      <w:r w:rsidRPr="002B40C7">
        <w:rPr>
          <w:rFonts w:ascii="Arial" w:eastAsia="Times New Roman" w:hAnsi="Arial" w:cs="Arial"/>
          <w:color w:val="666666"/>
          <w:kern w:val="0"/>
          <w:sz w:val="24"/>
          <w:szCs w:val="24"/>
          <w:lang w:eastAsia="es-UY"/>
          <w14:ligatures w14:val="none"/>
        </w:rPr>
        <w:t> , además de </w:t>
      </w:r>
      <w:hyperlink r:id="rId19" w:tgtFrame="_blank" w:history="1">
        <w:r w:rsidRPr="002B40C7">
          <w:rPr>
            <w:rFonts w:ascii="Arial" w:eastAsia="Times New Roman" w:hAnsi="Arial" w:cs="Arial"/>
            <w:color w:val="FC6B01"/>
            <w:kern w:val="0"/>
            <w:sz w:val="24"/>
            <w:szCs w:val="24"/>
            <w:u w:val="single"/>
            <w:lang w:eastAsia="es-UY"/>
            <w14:ligatures w14:val="none"/>
          </w:rPr>
          <w:t>Lupa Feminista</w:t>
        </w:r>
      </w:hyperlink>
      <w:r w:rsidRPr="002B40C7">
        <w:rPr>
          <w:rFonts w:ascii="Arial" w:eastAsia="Times New Roman" w:hAnsi="Arial" w:cs="Arial"/>
          <w:color w:val="666666"/>
          <w:kern w:val="0"/>
          <w:sz w:val="24"/>
          <w:szCs w:val="24"/>
          <w:lang w:eastAsia="es-UY"/>
          <w14:ligatures w14:val="none"/>
        </w:rPr>
        <w:t> , una base de datos de monitoreo con un enfoque interseccional.</w:t>
      </w:r>
    </w:p>
    <w:p w14:paraId="70A94EF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B7D6912"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 xml:space="preserve">IHU – Observamos un incremento del 33 % en los casos de feminicidio a principios de 2026 y un incremento del 34 % en el número total de víctimas entre 2024 y 2025, alcanzando los 6904 casos registrados y un alarmante promedio de casi seis mujeres asesinadas por día en Brasil. Ante esta </w:t>
      </w:r>
      <w:r w:rsidRPr="002B40C7">
        <w:rPr>
          <w:rFonts w:ascii="Arial" w:eastAsia="Times New Roman" w:hAnsi="Arial" w:cs="Arial"/>
          <w:b/>
          <w:bCs/>
          <w:color w:val="BF4E14" w:themeColor="accent2" w:themeShade="BF"/>
          <w:kern w:val="0"/>
          <w:sz w:val="24"/>
          <w:szCs w:val="24"/>
          <w:lang w:eastAsia="es-UY"/>
          <w14:ligatures w14:val="none"/>
        </w:rPr>
        <w:lastRenderedPageBreak/>
        <w:t>situación, ¿qué acciones concretas e inmediatas puede emprender la sociedad para contener y prevenir esta violencia contra las mujeres?</w:t>
      </w:r>
    </w:p>
    <w:p w14:paraId="0534B3EE"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Desafortunadamente, además de ser impactantes, estas cifras podrían estar </w:t>
      </w:r>
      <w:hyperlink r:id="rId20" w:tgtFrame="_blank" w:history="1">
        <w:r w:rsidRPr="002B40C7">
          <w:rPr>
            <w:rFonts w:ascii="Arial" w:eastAsia="Times New Roman" w:hAnsi="Arial" w:cs="Arial"/>
            <w:color w:val="FC6B01"/>
            <w:kern w:val="0"/>
            <w:sz w:val="24"/>
            <w:szCs w:val="24"/>
            <w:u w:val="single"/>
            <w:lang w:eastAsia="es-UY"/>
            <w14:ligatures w14:val="none"/>
          </w:rPr>
          <w:t>subestimadas</w:t>
        </w:r>
      </w:hyperlink>
      <w:r w:rsidRPr="002B40C7">
        <w:rPr>
          <w:rFonts w:ascii="Arial" w:eastAsia="Times New Roman" w:hAnsi="Arial" w:cs="Arial"/>
          <w:color w:val="666666"/>
          <w:kern w:val="0"/>
          <w:sz w:val="24"/>
          <w:szCs w:val="24"/>
          <w:lang w:eastAsia="es-UY"/>
          <w14:ligatures w14:val="none"/>
        </w:rPr>
        <w:t> . Aún nos queda un largo camino por recorrer antes de que la clasificación de los feminicidios no se vincule únicamente a casos relacionados con </w:t>
      </w:r>
      <w:r w:rsidRPr="002B40C7">
        <w:rPr>
          <w:rFonts w:ascii="Arial" w:eastAsia="Times New Roman" w:hAnsi="Arial" w:cs="Arial"/>
          <w:b/>
          <w:bCs/>
          <w:color w:val="666666"/>
          <w:kern w:val="0"/>
          <w:sz w:val="24"/>
          <w:szCs w:val="24"/>
          <w:lang w:eastAsia="es-UY"/>
          <w14:ligatures w14:val="none"/>
        </w:rPr>
        <w:t>relaciones sentimentales o matrimoniales</w:t>
      </w:r>
      <w:r w:rsidRPr="002B40C7">
        <w:rPr>
          <w:rFonts w:ascii="Arial" w:eastAsia="Times New Roman" w:hAnsi="Arial" w:cs="Arial"/>
          <w:color w:val="666666"/>
          <w:kern w:val="0"/>
          <w:sz w:val="24"/>
          <w:szCs w:val="24"/>
          <w:lang w:eastAsia="es-UY"/>
          <w14:ligatures w14:val="none"/>
        </w:rPr>
        <w:t> .</w:t>
      </w:r>
    </w:p>
    <w:p w14:paraId="01CFC7A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1E76383"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Muchas mujeres han sido asesinadas simplemente por ser mujeres en el contexto de la trata de personas, el crimen organizado, el trabajo no supervisado y la economía informal. Además de la falta de denuncia en otros contextos, estos casos aún no se consideran feminicidios en los registros de seguridad pública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34E17F51" w14:textId="1B2AB233"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49DE2163"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Muchas mujeres han sido asesinadas simplemente por ser mujeres en el contexto de la trata de personas, el crimen organizado, el trabajo no supervisado y </w:t>
      </w:r>
      <w:r w:rsidRPr="002B40C7">
        <w:rPr>
          <w:rFonts w:ascii="Arial" w:eastAsia="Times New Roman" w:hAnsi="Arial" w:cs="Arial"/>
          <w:b/>
          <w:bCs/>
          <w:color w:val="666666"/>
          <w:kern w:val="0"/>
          <w:sz w:val="24"/>
          <w:szCs w:val="24"/>
          <w:lang w:eastAsia="es-UY"/>
          <w14:ligatures w14:val="none"/>
        </w:rPr>
        <w:t>la economía informal</w:t>
      </w:r>
      <w:r w:rsidRPr="002B40C7">
        <w:rPr>
          <w:rFonts w:ascii="Arial" w:eastAsia="Times New Roman" w:hAnsi="Arial" w:cs="Arial"/>
          <w:color w:val="666666"/>
          <w:kern w:val="0"/>
          <w:sz w:val="24"/>
          <w:szCs w:val="24"/>
          <w:lang w:eastAsia="es-UY"/>
          <w14:ligatures w14:val="none"/>
        </w:rPr>
        <w:t> . Además de la falta de denuncia en otros ámbitos, estos casos aún no se consideran </w:t>
      </w:r>
      <w:r w:rsidRPr="002B40C7">
        <w:rPr>
          <w:rFonts w:ascii="Arial" w:eastAsia="Times New Roman" w:hAnsi="Arial" w:cs="Arial"/>
          <w:b/>
          <w:bCs/>
          <w:color w:val="666666"/>
          <w:kern w:val="0"/>
          <w:sz w:val="24"/>
          <w:szCs w:val="24"/>
          <w:lang w:eastAsia="es-UY"/>
          <w14:ligatures w14:val="none"/>
        </w:rPr>
        <w:t>feminicidios</w:t>
      </w:r>
      <w:r w:rsidRPr="002B40C7">
        <w:rPr>
          <w:rFonts w:ascii="Arial" w:eastAsia="Times New Roman" w:hAnsi="Arial" w:cs="Arial"/>
          <w:color w:val="666666"/>
          <w:kern w:val="0"/>
          <w:sz w:val="24"/>
          <w:szCs w:val="24"/>
          <w:lang w:eastAsia="es-UY"/>
          <w14:ligatures w14:val="none"/>
        </w:rPr>
        <w:t> en los registros de seguridad pública .</w:t>
      </w:r>
    </w:p>
    <w:p w14:paraId="69B3C06F"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Cuando surge la pregunta de qué acciones concretas serían relevantes para frenar este tipo de violencia, creo que debemos comenzar por analizar los numerosos desafíos que plantea la prevención de la violencia recurrente.</w:t>
      </w:r>
    </w:p>
    <w:p w14:paraId="228719F7"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FEA4AA0"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El primer reto consiste en educar a la sociedad para que comprenda que el debate sobre </w:t>
      </w:r>
      <w:hyperlink r:id="rId21" w:tgtFrame="_blank" w:history="1">
        <w:r w:rsidRPr="002B40C7">
          <w:rPr>
            <w:rFonts w:ascii="Arial" w:eastAsia="Times New Roman" w:hAnsi="Arial" w:cs="Arial"/>
            <w:color w:val="FC6B01"/>
            <w:kern w:val="0"/>
            <w:sz w:val="24"/>
            <w:szCs w:val="24"/>
            <w:u w:val="single"/>
            <w:lang w:eastAsia="es-UY"/>
            <w14:ligatures w14:val="none"/>
          </w:rPr>
          <w:t>la violencia contra las mujeres</w:t>
        </w:r>
      </w:hyperlink>
      <w:r w:rsidRPr="002B40C7">
        <w:rPr>
          <w:rFonts w:ascii="Arial" w:eastAsia="Times New Roman" w:hAnsi="Arial" w:cs="Arial"/>
          <w:color w:val="666666"/>
          <w:kern w:val="0"/>
          <w:sz w:val="24"/>
          <w:szCs w:val="24"/>
          <w:lang w:eastAsia="es-UY"/>
          <w14:ligatures w14:val="none"/>
        </w:rPr>
        <w:t> debe considerarla tanto estructural como fundamental. Esta violencia siempre ha existido, incluso cuando se la etiqueta como poder patriarcal, honor o crimen pasional. Solo cuando reconocemos su origen en la desigualdad del </w:t>
      </w:r>
      <w:r w:rsidRPr="002B40C7">
        <w:rPr>
          <w:rFonts w:ascii="Arial" w:eastAsia="Times New Roman" w:hAnsi="Arial" w:cs="Arial"/>
          <w:b/>
          <w:bCs/>
          <w:color w:val="666666"/>
          <w:kern w:val="0"/>
          <w:sz w:val="24"/>
          <w:szCs w:val="24"/>
          <w:lang w:eastAsia="es-UY"/>
          <w14:ligatures w14:val="none"/>
        </w:rPr>
        <w:t>machismo</w:t>
      </w:r>
      <w:r w:rsidRPr="002B40C7">
        <w:rPr>
          <w:rFonts w:ascii="Arial" w:eastAsia="Times New Roman" w:hAnsi="Arial" w:cs="Arial"/>
          <w:color w:val="666666"/>
          <w:kern w:val="0"/>
          <w:sz w:val="24"/>
          <w:szCs w:val="24"/>
          <w:lang w:eastAsia="es-UY"/>
          <w14:ligatures w14:val="none"/>
        </w:rPr>
        <w:t> afirmamos su dimensión fundamental, que es lo que </w:t>
      </w:r>
      <w:hyperlink r:id="rId22" w:tgtFrame="_blank" w:history="1">
        <w:r w:rsidRPr="002B40C7">
          <w:rPr>
            <w:rFonts w:ascii="Arial" w:eastAsia="Times New Roman" w:hAnsi="Arial" w:cs="Arial"/>
            <w:color w:val="FC6B01"/>
            <w:kern w:val="0"/>
            <w:sz w:val="24"/>
            <w:szCs w:val="24"/>
            <w:u w:val="single"/>
            <w:lang w:eastAsia="es-UY"/>
            <w14:ligatures w14:val="none"/>
          </w:rPr>
          <w:t>el movimiento feminista</w:t>
        </w:r>
      </w:hyperlink>
      <w:r w:rsidRPr="002B40C7">
        <w:rPr>
          <w:rFonts w:ascii="Arial" w:eastAsia="Times New Roman" w:hAnsi="Arial" w:cs="Arial"/>
          <w:color w:val="666666"/>
          <w:kern w:val="0"/>
          <w:sz w:val="24"/>
          <w:szCs w:val="24"/>
          <w:lang w:eastAsia="es-UY"/>
          <w14:ligatures w14:val="none"/>
        </w:rPr>
        <w:t> ha luchado durante mucho tiempo por difundir, desnaturalizando la idea de que estos crímenes provienen de un desequilibrio, una enfermedad o una pérdida de control circunstancial. En realidad, estos crímenes reafirman la estructura que permite y mantiene la devaluación de la mujer en la sociedad.</w:t>
      </w:r>
    </w:p>
    <w:p w14:paraId="619313DC"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4A3DAFF8"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Reafirmamos: la violencia contra las mujeres es estructural. Y </w:t>
      </w:r>
      <w:r w:rsidRPr="002B40C7">
        <w:rPr>
          <w:rFonts w:ascii="Arial" w:eastAsia="Times New Roman" w:hAnsi="Arial" w:cs="Arial"/>
          <w:b/>
          <w:bCs/>
          <w:color w:val="666666"/>
          <w:kern w:val="0"/>
          <w:sz w:val="24"/>
          <w:szCs w:val="24"/>
          <w:lang w:eastAsia="es-UY"/>
          <w14:ligatures w14:val="none"/>
        </w:rPr>
        <w:t>el feminicidio</w:t>
      </w:r>
      <w:r w:rsidRPr="002B40C7">
        <w:rPr>
          <w:rFonts w:ascii="Arial" w:eastAsia="Times New Roman" w:hAnsi="Arial" w:cs="Arial"/>
          <w:color w:val="666666"/>
          <w:kern w:val="0"/>
          <w:sz w:val="24"/>
          <w:szCs w:val="24"/>
          <w:lang w:eastAsia="es-UY"/>
          <w14:ligatures w14:val="none"/>
        </w:rPr>
        <w:t> es el resultado del proceso de </w:t>
      </w:r>
      <w:r w:rsidRPr="002B40C7">
        <w:rPr>
          <w:rFonts w:ascii="Arial" w:eastAsia="Times New Roman" w:hAnsi="Arial" w:cs="Arial"/>
          <w:b/>
          <w:bCs/>
          <w:color w:val="666666"/>
          <w:kern w:val="0"/>
          <w:sz w:val="24"/>
          <w:szCs w:val="24"/>
          <w:lang w:eastAsia="es-UY"/>
          <w14:ligatures w14:val="none"/>
        </w:rPr>
        <w:t>violencia de género</w:t>
      </w:r>
      <w:r w:rsidRPr="002B40C7">
        <w:rPr>
          <w:rFonts w:ascii="Arial" w:eastAsia="Times New Roman" w:hAnsi="Arial" w:cs="Arial"/>
          <w:color w:val="666666"/>
          <w:kern w:val="0"/>
          <w:sz w:val="24"/>
          <w:szCs w:val="24"/>
          <w:lang w:eastAsia="es-UY"/>
          <w14:ligatures w14:val="none"/>
        </w:rPr>
        <w:t> . Cuando veo que este </w:t>
      </w:r>
      <w:hyperlink r:id="rId23" w:tgtFrame="_blank" w:history="1">
        <w:r w:rsidRPr="002B40C7">
          <w:rPr>
            <w:rFonts w:ascii="Arial" w:eastAsia="Times New Roman" w:hAnsi="Arial" w:cs="Arial"/>
            <w:color w:val="FC6B01"/>
            <w:kern w:val="0"/>
            <w:sz w:val="24"/>
            <w:szCs w:val="24"/>
            <w:u w:val="single"/>
            <w:lang w:eastAsia="es-UY"/>
            <w14:ligatures w14:val="none"/>
          </w:rPr>
          <w:t>aumento de feminicidios se ha considerado una epidemia, recuerdo que la lucha feminista siempre ha existido para que </w:t>
        </w:r>
      </w:hyperlink>
      <w:hyperlink r:id="rId24" w:tgtFrame="_blank" w:history="1">
        <w:r w:rsidRPr="002B40C7">
          <w:rPr>
            <w:rFonts w:ascii="Arial" w:eastAsia="Times New Roman" w:hAnsi="Arial" w:cs="Arial"/>
            <w:color w:val="FC6B01"/>
            <w:kern w:val="0"/>
            <w:sz w:val="24"/>
            <w:szCs w:val="24"/>
            <w:u w:val="single"/>
            <w:lang w:eastAsia="es-UY"/>
            <w14:ligatures w14:val="none"/>
          </w:rPr>
          <w:t>la violencia</w:t>
        </w:r>
      </w:hyperlink>
      <w:r w:rsidRPr="002B40C7">
        <w:rPr>
          <w:rFonts w:ascii="Arial" w:eastAsia="Times New Roman" w:hAnsi="Arial" w:cs="Arial"/>
          <w:color w:val="666666"/>
          <w:kern w:val="0"/>
          <w:sz w:val="24"/>
          <w:szCs w:val="24"/>
          <w:lang w:eastAsia="es-UY"/>
          <w14:ligatures w14:val="none"/>
        </w:rPr>
        <w:t> no se considere una patología.</w:t>
      </w:r>
    </w:p>
    <w:p w14:paraId="2794F429"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B94A0C0"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Necesitamos cambiar este sistema de valores, implementando una educación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antisexista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y antirracista para la sociedad, promoviendo el feminismo y combatiendo la misoginia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4FE7AF8E" w14:textId="18677ED8"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646B135"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Para quienes impulsamos la campaña nacional contra el feminicidio, estos crímenes se enmarcan en la legitimación de la falta de respeto y la creencia en la impunidad, como consecuencia de un sistema político que invalida a las mujeres.</w:t>
      </w:r>
    </w:p>
    <w:p w14:paraId="42DBFCDB"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6108F0D4"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lastRenderedPageBreak/>
        <w:t>Por lo tanto, luchamos para que tanto la sociedad civil como el Estado se centren en acciones preventivas y se posicionen firmemente contra todas las formas de </w:t>
      </w:r>
      <w:hyperlink r:id="rId25" w:tgtFrame="_blank" w:history="1">
        <w:r w:rsidRPr="002B40C7">
          <w:rPr>
            <w:rFonts w:ascii="Arial" w:eastAsia="Times New Roman" w:hAnsi="Arial" w:cs="Arial"/>
            <w:color w:val="FC6B01"/>
            <w:kern w:val="0"/>
            <w:sz w:val="24"/>
            <w:szCs w:val="24"/>
            <w:u w:val="single"/>
            <w:lang w:eastAsia="es-UY"/>
            <w14:ligatures w14:val="none"/>
          </w:rPr>
          <w:t>violencia que afectan a las mujeres y las niñas</w:t>
        </w:r>
      </w:hyperlink>
      <w:r w:rsidRPr="002B40C7">
        <w:rPr>
          <w:rFonts w:ascii="Arial" w:eastAsia="Times New Roman" w:hAnsi="Arial" w:cs="Arial"/>
          <w:color w:val="666666"/>
          <w:kern w:val="0"/>
          <w:sz w:val="24"/>
          <w:szCs w:val="24"/>
          <w:lang w:eastAsia="es-UY"/>
          <w14:ligatures w14:val="none"/>
        </w:rPr>
        <w:t> . Para lograrlo, es necesario implementar políticas preventivas eficaces y de fácil acceso en las escuelas, desde la primera infancia. También es necesario promover la regulación de los medios de comunicación y las redes sociales, así como campañas de prevención en toda la sociedad. Necesitamos cambiar este sistema de valores, implementando una </w:t>
      </w:r>
      <w:r w:rsidRPr="002B40C7">
        <w:rPr>
          <w:rFonts w:ascii="Arial" w:eastAsia="Times New Roman" w:hAnsi="Arial" w:cs="Arial"/>
          <w:b/>
          <w:bCs/>
          <w:color w:val="666666"/>
          <w:kern w:val="0"/>
          <w:sz w:val="24"/>
          <w:szCs w:val="24"/>
          <w:lang w:eastAsia="es-UY"/>
          <w14:ligatures w14:val="none"/>
        </w:rPr>
        <w:t>educación</w:t>
      </w:r>
      <w:r w:rsidRPr="002B40C7">
        <w:rPr>
          <w:rFonts w:ascii="Arial" w:eastAsia="Times New Roman" w:hAnsi="Arial" w:cs="Arial"/>
          <w:color w:val="666666"/>
          <w:kern w:val="0"/>
          <w:sz w:val="24"/>
          <w:szCs w:val="24"/>
          <w:lang w:eastAsia="es-UY"/>
          <w14:ligatures w14:val="none"/>
        </w:rPr>
        <w:t> </w:t>
      </w:r>
      <w:proofErr w:type="spellStart"/>
      <w:r w:rsidRPr="002B40C7">
        <w:rPr>
          <w:rFonts w:ascii="Arial" w:eastAsia="Times New Roman" w:hAnsi="Arial" w:cs="Arial"/>
          <w:color w:val="666666"/>
          <w:kern w:val="0"/>
          <w:sz w:val="24"/>
          <w:szCs w:val="24"/>
          <w:lang w:eastAsia="es-UY"/>
          <w14:ligatures w14:val="none"/>
        </w:rPr>
        <w:t>antisexista</w:t>
      </w:r>
      <w:proofErr w:type="spellEnd"/>
      <w:r w:rsidRPr="002B40C7">
        <w:rPr>
          <w:rFonts w:ascii="Arial" w:eastAsia="Times New Roman" w:hAnsi="Arial" w:cs="Arial"/>
          <w:color w:val="666666"/>
          <w:kern w:val="0"/>
          <w:sz w:val="24"/>
          <w:szCs w:val="24"/>
          <w:lang w:eastAsia="es-UY"/>
          <w14:ligatures w14:val="none"/>
        </w:rPr>
        <w:t xml:space="preserve"> y </w:t>
      </w:r>
      <w:hyperlink r:id="rId26" w:tgtFrame="_blank" w:history="1">
        <w:r w:rsidRPr="002B40C7">
          <w:rPr>
            <w:rFonts w:ascii="Arial" w:eastAsia="Times New Roman" w:hAnsi="Arial" w:cs="Arial"/>
            <w:color w:val="FC6B01"/>
            <w:kern w:val="0"/>
            <w:sz w:val="24"/>
            <w:szCs w:val="24"/>
            <w:u w:val="single"/>
            <w:lang w:eastAsia="es-UY"/>
            <w14:ligatures w14:val="none"/>
          </w:rPr>
          <w:t>antirracista</w:t>
        </w:r>
      </w:hyperlink>
      <w:r w:rsidRPr="002B40C7">
        <w:rPr>
          <w:rFonts w:ascii="Arial" w:eastAsia="Times New Roman" w:hAnsi="Arial" w:cs="Arial"/>
          <w:color w:val="666666"/>
          <w:kern w:val="0"/>
          <w:sz w:val="24"/>
          <w:szCs w:val="24"/>
          <w:lang w:eastAsia="es-UY"/>
          <w14:ligatures w14:val="none"/>
        </w:rPr>
        <w:t> para la sociedad, promoviendo el feminismo y combatiendo la misoginia.</w:t>
      </w:r>
    </w:p>
    <w:p w14:paraId="2DF6D46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2F0BE629"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hyperlink r:id="rId27" w:tgtFrame="_blank" w:history="1">
        <w:r w:rsidRPr="002B40C7">
          <w:rPr>
            <w:rFonts w:ascii="Arial" w:eastAsia="Times New Roman" w:hAnsi="Arial" w:cs="Arial"/>
            <w:color w:val="FC6B01"/>
            <w:kern w:val="0"/>
            <w:sz w:val="24"/>
            <w:szCs w:val="24"/>
            <w:u w:val="single"/>
            <w:lang w:eastAsia="es-UY"/>
            <w14:ligatures w14:val="none"/>
          </w:rPr>
          <w:t>Las políticas públicas</w:t>
        </w:r>
      </w:hyperlink>
      <w:r w:rsidRPr="002B40C7">
        <w:rPr>
          <w:rFonts w:ascii="Arial" w:eastAsia="Times New Roman" w:hAnsi="Arial" w:cs="Arial"/>
          <w:color w:val="666666"/>
          <w:kern w:val="0"/>
          <w:sz w:val="24"/>
          <w:szCs w:val="24"/>
          <w:lang w:eastAsia="es-UY"/>
          <w14:ligatures w14:val="none"/>
        </w:rPr>
        <w:t> y la legislación para combatir </w:t>
      </w:r>
      <w:r w:rsidRPr="002B40C7">
        <w:rPr>
          <w:rFonts w:ascii="Arial" w:eastAsia="Times New Roman" w:hAnsi="Arial" w:cs="Arial"/>
          <w:b/>
          <w:bCs/>
          <w:color w:val="666666"/>
          <w:kern w:val="0"/>
          <w:sz w:val="24"/>
          <w:szCs w:val="24"/>
          <w:lang w:eastAsia="es-UY"/>
          <w14:ligatures w14:val="none"/>
        </w:rPr>
        <w:t>la violencia contra las mujeres</w:t>
      </w:r>
      <w:r w:rsidRPr="002B40C7">
        <w:rPr>
          <w:rFonts w:ascii="Arial" w:eastAsia="Times New Roman" w:hAnsi="Arial" w:cs="Arial"/>
          <w:color w:val="666666"/>
          <w:kern w:val="0"/>
          <w:sz w:val="24"/>
          <w:szCs w:val="24"/>
          <w:lang w:eastAsia="es-UY"/>
          <w14:ligatures w14:val="none"/>
        </w:rPr>
        <w:t> son fundamentales para su protección. Sin embargo, necesitamos más. Necesitamos políticas que promuevan un cambio cultural radical. Necesitamos que el Estado reconozca genuinamente este problema social y lo aborde de frente, más allá de la mera retórica.</w:t>
      </w:r>
    </w:p>
    <w:p w14:paraId="5203229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76897102"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IHU – En relación con la posible aprobación del proyecto de ley que penaliza la misoginia, ¿qué importancia tendría este paso para proteger a las mujeres de posibles agresiones?</w:t>
      </w:r>
    </w:p>
    <w:p w14:paraId="11C149D3"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Para nosotras en la campaña, la aprobación de esta ley, que ya fue aprobada por el Senado, es un paso más en nuestra lucha. </w:t>
      </w:r>
      <w:hyperlink r:id="rId28" w:tgtFrame="_blank" w:history="1">
        <w:r w:rsidRPr="002B40C7">
          <w:rPr>
            <w:rFonts w:ascii="Arial" w:eastAsia="Times New Roman" w:hAnsi="Arial" w:cs="Arial"/>
            <w:color w:val="FC6B01"/>
            <w:kern w:val="0"/>
            <w:sz w:val="24"/>
            <w:szCs w:val="24"/>
            <w:u w:val="single"/>
            <w:lang w:eastAsia="es-UY"/>
            <w14:ligatures w14:val="none"/>
          </w:rPr>
          <w:t>La misoginia</w:t>
        </w:r>
      </w:hyperlink>
      <w:r w:rsidRPr="002B40C7">
        <w:rPr>
          <w:rFonts w:ascii="Arial" w:eastAsia="Times New Roman" w:hAnsi="Arial" w:cs="Arial"/>
          <w:color w:val="666666"/>
          <w:kern w:val="0"/>
          <w:sz w:val="24"/>
          <w:szCs w:val="24"/>
          <w:lang w:eastAsia="es-UY"/>
          <w14:ligatures w14:val="none"/>
        </w:rPr>
        <w:t> también se expresa en la violencia política de la que las mujeres, especialmente las mujeres negras y las mujeres trans, han sido víctimas. El aumento de </w:t>
      </w:r>
      <w:r w:rsidRPr="002B40C7">
        <w:rPr>
          <w:rFonts w:ascii="Arial" w:eastAsia="Times New Roman" w:hAnsi="Arial" w:cs="Arial"/>
          <w:b/>
          <w:bCs/>
          <w:color w:val="666666"/>
          <w:kern w:val="0"/>
          <w:sz w:val="24"/>
          <w:szCs w:val="24"/>
          <w:lang w:eastAsia="es-UY"/>
          <w14:ligatures w14:val="none"/>
        </w:rPr>
        <w:t>los feminicidios</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 xml:space="preserve">los </w:t>
      </w:r>
      <w:proofErr w:type="spellStart"/>
      <w:r w:rsidRPr="002B40C7">
        <w:rPr>
          <w:rFonts w:ascii="Arial" w:eastAsia="Times New Roman" w:hAnsi="Arial" w:cs="Arial"/>
          <w:b/>
          <w:bCs/>
          <w:color w:val="666666"/>
          <w:kern w:val="0"/>
          <w:sz w:val="24"/>
          <w:szCs w:val="24"/>
          <w:lang w:eastAsia="es-UY"/>
          <w14:ligatures w14:val="none"/>
        </w:rPr>
        <w:t>transfemicidios</w:t>
      </w:r>
      <w:proofErr w:type="spellEnd"/>
      <w:r w:rsidRPr="002B40C7">
        <w:rPr>
          <w:rFonts w:ascii="Arial" w:eastAsia="Times New Roman" w:hAnsi="Arial" w:cs="Arial"/>
          <w:color w:val="666666"/>
          <w:kern w:val="0"/>
          <w:sz w:val="24"/>
          <w:szCs w:val="24"/>
          <w:lang w:eastAsia="es-UY"/>
          <w14:ligatures w14:val="none"/>
        </w:rPr>
        <w:t> , </w:t>
      </w:r>
      <w:hyperlink r:id="rId29" w:tgtFrame="_blank" w:history="1">
        <w:r w:rsidRPr="002B40C7">
          <w:rPr>
            <w:rFonts w:ascii="Arial" w:eastAsia="Times New Roman" w:hAnsi="Arial" w:cs="Arial"/>
            <w:color w:val="FC6B01"/>
            <w:kern w:val="0"/>
            <w:sz w:val="24"/>
            <w:szCs w:val="24"/>
            <w:u w:val="single"/>
            <w:lang w:eastAsia="es-UY"/>
            <w14:ligatures w14:val="none"/>
          </w:rPr>
          <w:t>las violaciones grupales</w:t>
        </w:r>
      </w:hyperlink>
      <w:r w:rsidRPr="002B40C7">
        <w:rPr>
          <w:rFonts w:ascii="Arial" w:eastAsia="Times New Roman" w:hAnsi="Arial" w:cs="Arial"/>
          <w:color w:val="666666"/>
          <w:kern w:val="0"/>
          <w:sz w:val="24"/>
          <w:szCs w:val="24"/>
          <w:lang w:eastAsia="es-UY"/>
          <w14:ligatures w14:val="none"/>
        </w:rPr>
        <w:t> y las violaciones "correctivas" (que buscan disciplinar la orientación sexual mediante la práctica de la violencia sexual) es alarmante en </w:t>
      </w:r>
      <w:r w:rsidRPr="002B40C7">
        <w:rPr>
          <w:rFonts w:ascii="Arial" w:eastAsia="Times New Roman" w:hAnsi="Arial" w:cs="Arial"/>
          <w:b/>
          <w:bCs/>
          <w:color w:val="666666"/>
          <w:kern w:val="0"/>
          <w:sz w:val="24"/>
          <w:szCs w:val="24"/>
          <w:lang w:eastAsia="es-UY"/>
          <w14:ligatures w14:val="none"/>
        </w:rPr>
        <w:t>Brasil</w:t>
      </w:r>
      <w:r w:rsidRPr="002B40C7">
        <w:rPr>
          <w:rFonts w:ascii="Arial" w:eastAsia="Times New Roman" w:hAnsi="Arial" w:cs="Arial"/>
          <w:color w:val="666666"/>
          <w:kern w:val="0"/>
          <w:sz w:val="24"/>
          <w:szCs w:val="24"/>
          <w:lang w:eastAsia="es-UY"/>
          <w14:ligatures w14:val="none"/>
        </w:rPr>
        <w:t> . Ciertamente, estas tasas se han visto agravadas por la incitación de los hombres a reaccionar contra la libertad de las mujeres para tomar las riendas de sus propias vidas. Contar con una ley que reconozca verdaderamente que el odio y la aversión hacia nosotras las mujeres se difunden abiertamente, públicamente, de manera planificada y profundamente arraigada en las redes sociales es sumamente importante.</w:t>
      </w:r>
    </w:p>
    <w:p w14:paraId="7A16833D"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F39CCF0"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Es urgente impedir que declaraciones como las de Bolsonaro sobre la diputada </w:t>
      </w:r>
      <w:proofErr w:type="spellStart"/>
      <w:r w:rsidRPr="002B40C7">
        <w:rPr>
          <w:rFonts w:ascii="Arial" w:eastAsia="Times New Roman" w:hAnsi="Arial" w:cs="Arial"/>
          <w:b/>
          <w:bCs/>
          <w:i/>
          <w:iCs/>
          <w:color w:val="BF4E14" w:themeColor="accent2" w:themeShade="BF"/>
          <w:kern w:val="0"/>
          <w:sz w:val="24"/>
          <w:szCs w:val="24"/>
          <w:lang w:eastAsia="es-UY"/>
          <w14:ligatures w14:val="none"/>
        </w:rPr>
        <w:t>Maria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do Rosário o las de Nicolas Ferreira sobre Erika Hilton, entre muchos otros ejemplos que podríamos mencionar, inciten a la violencia contra las mujeres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2777F040" w14:textId="4CB5A688" w:rsidR="002B40C7" w:rsidRPr="002B40C7" w:rsidRDefault="002B40C7" w:rsidP="002B40C7">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3F4891A7"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Es urgente impedir que declaraciones como las de </w:t>
      </w:r>
      <w:hyperlink r:id="rId30" w:tgtFrame="_blank" w:history="1">
        <w:r w:rsidRPr="002B40C7">
          <w:rPr>
            <w:rFonts w:ascii="Arial" w:eastAsia="Times New Roman" w:hAnsi="Arial" w:cs="Arial"/>
            <w:color w:val="FC6B01"/>
            <w:kern w:val="0"/>
            <w:sz w:val="24"/>
            <w:szCs w:val="24"/>
            <w:u w:val="single"/>
            <w:lang w:eastAsia="es-UY"/>
            <w14:ligatures w14:val="none"/>
          </w:rPr>
          <w:t xml:space="preserve">Bolsonaro sobre la diputada </w:t>
        </w:r>
        <w:proofErr w:type="spellStart"/>
        <w:r w:rsidRPr="002B40C7">
          <w:rPr>
            <w:rFonts w:ascii="Arial" w:eastAsia="Times New Roman" w:hAnsi="Arial" w:cs="Arial"/>
            <w:color w:val="FC6B01"/>
            <w:kern w:val="0"/>
            <w:sz w:val="24"/>
            <w:szCs w:val="24"/>
            <w:u w:val="single"/>
            <w:lang w:eastAsia="es-UY"/>
            <w14:ligatures w14:val="none"/>
          </w:rPr>
          <w:t>Maria</w:t>
        </w:r>
        <w:proofErr w:type="spellEnd"/>
        <w:r w:rsidRPr="002B40C7">
          <w:rPr>
            <w:rFonts w:ascii="Arial" w:eastAsia="Times New Roman" w:hAnsi="Arial" w:cs="Arial"/>
            <w:color w:val="FC6B01"/>
            <w:kern w:val="0"/>
            <w:sz w:val="24"/>
            <w:szCs w:val="24"/>
            <w:u w:val="single"/>
            <w:lang w:eastAsia="es-UY"/>
            <w14:ligatures w14:val="none"/>
          </w:rPr>
          <w:t xml:space="preserve"> do Rosário</w:t>
        </w:r>
      </w:hyperlink>
      <w:r w:rsidRPr="002B40C7">
        <w:rPr>
          <w:rFonts w:ascii="Arial" w:eastAsia="Times New Roman" w:hAnsi="Arial" w:cs="Arial"/>
          <w:color w:val="666666"/>
          <w:kern w:val="0"/>
          <w:sz w:val="24"/>
          <w:szCs w:val="24"/>
          <w:lang w:eastAsia="es-UY"/>
          <w14:ligatures w14:val="none"/>
        </w:rPr>
        <w:t> o </w:t>
      </w:r>
      <w:hyperlink r:id="rId31" w:tgtFrame="_blank" w:history="1">
        <w:r w:rsidRPr="002B40C7">
          <w:rPr>
            <w:rFonts w:ascii="Arial" w:eastAsia="Times New Roman" w:hAnsi="Arial" w:cs="Arial"/>
            <w:color w:val="FC6B01"/>
            <w:kern w:val="0"/>
            <w:sz w:val="24"/>
            <w:szCs w:val="24"/>
            <w:u w:val="single"/>
            <w:lang w:eastAsia="es-UY"/>
            <w14:ligatures w14:val="none"/>
          </w:rPr>
          <w:t>las de Nikolas Ferreira</w:t>
        </w:r>
      </w:hyperlink>
      <w:r w:rsidRPr="002B40C7">
        <w:rPr>
          <w:rFonts w:ascii="Arial" w:eastAsia="Times New Roman" w:hAnsi="Arial" w:cs="Arial"/>
          <w:color w:val="666666"/>
          <w:kern w:val="0"/>
          <w:sz w:val="24"/>
          <w:szCs w:val="24"/>
          <w:lang w:eastAsia="es-UY"/>
          <w14:ligatures w14:val="none"/>
        </w:rPr>
        <w:t> sobre </w:t>
      </w:r>
      <w:hyperlink r:id="rId32" w:tgtFrame="_blank" w:history="1">
        <w:r w:rsidRPr="002B40C7">
          <w:rPr>
            <w:rFonts w:ascii="Arial" w:eastAsia="Times New Roman" w:hAnsi="Arial" w:cs="Arial"/>
            <w:color w:val="FC6B01"/>
            <w:kern w:val="0"/>
            <w:sz w:val="24"/>
            <w:szCs w:val="24"/>
            <w:u w:val="single"/>
            <w:lang w:eastAsia="es-UY"/>
            <w14:ligatures w14:val="none"/>
          </w:rPr>
          <w:t>Erika Hilton</w:t>
        </w:r>
      </w:hyperlink>
      <w:r w:rsidRPr="002B40C7">
        <w:rPr>
          <w:rFonts w:ascii="Arial" w:eastAsia="Times New Roman" w:hAnsi="Arial" w:cs="Arial"/>
          <w:color w:val="666666"/>
          <w:kern w:val="0"/>
          <w:sz w:val="24"/>
          <w:szCs w:val="24"/>
          <w:lang w:eastAsia="es-UY"/>
          <w14:ligatures w14:val="none"/>
        </w:rPr>
        <w:t> , entre muchos otros ejemplos, inciten a la violencia contra las mujeres. La violencia no puede tolerarse. Debe ser criminalizada. Esta ley es fundamental para frenar y prevenir los ataques misóginos y el acoso en redes sociales que han sufrido las mujeres. Y estos ataques, como ya hemos visto, han fomentado la violencia contra las mujeres, especialmente </w:t>
      </w:r>
      <w:r w:rsidRPr="002B40C7">
        <w:rPr>
          <w:rFonts w:ascii="Arial" w:eastAsia="Times New Roman" w:hAnsi="Arial" w:cs="Arial"/>
          <w:b/>
          <w:bCs/>
          <w:color w:val="666666"/>
          <w:kern w:val="0"/>
          <w:sz w:val="24"/>
          <w:szCs w:val="24"/>
          <w:lang w:eastAsia="es-UY"/>
          <w14:ligatures w14:val="none"/>
        </w:rPr>
        <w:t>la violencia sexual</w:t>
      </w:r>
      <w:r w:rsidRPr="002B40C7">
        <w:rPr>
          <w:rFonts w:ascii="Arial" w:eastAsia="Times New Roman" w:hAnsi="Arial" w:cs="Arial"/>
          <w:color w:val="666666"/>
          <w:kern w:val="0"/>
          <w:sz w:val="24"/>
          <w:szCs w:val="24"/>
          <w:lang w:eastAsia="es-UY"/>
          <w14:ligatures w14:val="none"/>
        </w:rPr>
        <w:t> .</w:t>
      </w:r>
    </w:p>
    <w:p w14:paraId="16C7342A"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E089BAB"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 xml:space="preserve">Observamos con preocupación cómo los representantes de la ultraderecha se posicionan en contra de esta ley. Estos representantes, muchos de los cuales fueron elegidos por el capitalismo político y religioso, además de negar su apoyo a las agendas progresistas, en particular a aquellas de interés para los </w:t>
      </w:r>
      <w:r w:rsidRPr="002B40C7">
        <w:rPr>
          <w:rFonts w:ascii="Arial" w:eastAsia="Times New Roman" w:hAnsi="Arial" w:cs="Arial"/>
          <w:color w:val="666666"/>
          <w:kern w:val="0"/>
          <w:sz w:val="24"/>
          <w:szCs w:val="24"/>
          <w:lang w:eastAsia="es-UY"/>
          <w14:ligatures w14:val="none"/>
        </w:rPr>
        <w:lastRenderedPageBreak/>
        <w:t>movimientos sociales —feministas, antirracistas y </w:t>
      </w:r>
      <w:hyperlink r:id="rId33" w:tgtFrame="_blank" w:history="1">
        <w:r w:rsidRPr="002B40C7">
          <w:rPr>
            <w:rFonts w:ascii="Arial" w:eastAsia="Times New Roman" w:hAnsi="Arial" w:cs="Arial"/>
            <w:color w:val="FC6B01"/>
            <w:kern w:val="0"/>
            <w:sz w:val="24"/>
            <w:szCs w:val="24"/>
            <w:u w:val="single"/>
            <w:lang w:eastAsia="es-UY"/>
            <w14:ligatures w14:val="none"/>
          </w:rPr>
          <w:t>de la población LGBTQIAP+</w:t>
        </w:r>
      </w:hyperlink>
      <w:r w:rsidRPr="002B40C7">
        <w:rPr>
          <w:rFonts w:ascii="Arial" w:eastAsia="Times New Roman" w:hAnsi="Arial" w:cs="Arial"/>
          <w:color w:val="666666"/>
          <w:kern w:val="0"/>
          <w:sz w:val="24"/>
          <w:szCs w:val="24"/>
          <w:lang w:eastAsia="es-UY"/>
          <w14:ligatures w14:val="none"/>
        </w:rPr>
        <w:t> —, están adoptando una estrategia que busca ridiculizar estas agendas y contribuir a desacreditar las instituciones y prácticas democráticas.</w:t>
      </w:r>
    </w:p>
    <w:p w14:paraId="0B48CD76"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Para mantener su oposición a la existencia de estas personas, perpetran constantemente </w:t>
      </w:r>
      <w:hyperlink r:id="rId34" w:tgtFrame="_blank" w:history="1">
        <w:r w:rsidRPr="002B40C7">
          <w:rPr>
            <w:rFonts w:ascii="Arial" w:eastAsia="Times New Roman" w:hAnsi="Arial" w:cs="Arial"/>
            <w:color w:val="FC6B01"/>
            <w:kern w:val="0"/>
            <w:sz w:val="24"/>
            <w:szCs w:val="24"/>
            <w:u w:val="single"/>
            <w:lang w:eastAsia="es-UY"/>
            <w14:ligatures w14:val="none"/>
          </w:rPr>
          <w:t>actos de violencia</w:t>
        </w:r>
      </w:hyperlink>
      <w:r w:rsidRPr="002B40C7">
        <w:rPr>
          <w:rFonts w:ascii="Arial" w:eastAsia="Times New Roman" w:hAnsi="Arial" w:cs="Arial"/>
          <w:color w:val="666666"/>
          <w:kern w:val="0"/>
          <w:sz w:val="24"/>
          <w:szCs w:val="24"/>
          <w:lang w:eastAsia="es-UY"/>
          <w14:ligatures w14:val="none"/>
        </w:rPr>
        <w:t> contra mujeres cisgénero, personas transgénero y </w:t>
      </w:r>
      <w:r w:rsidRPr="002B40C7">
        <w:rPr>
          <w:rFonts w:ascii="Arial" w:eastAsia="Times New Roman" w:hAnsi="Arial" w:cs="Arial"/>
          <w:b/>
          <w:bCs/>
          <w:color w:val="666666"/>
          <w:kern w:val="0"/>
          <w:sz w:val="24"/>
          <w:szCs w:val="24"/>
          <w:lang w:eastAsia="es-UY"/>
          <w14:ligatures w14:val="none"/>
        </w:rPr>
        <w:t>personas LGBTQIAP+</w:t>
      </w:r>
      <w:r w:rsidRPr="002B40C7">
        <w:rPr>
          <w:rFonts w:ascii="Arial" w:eastAsia="Times New Roman" w:hAnsi="Arial" w:cs="Arial"/>
          <w:color w:val="666666"/>
          <w:kern w:val="0"/>
          <w:sz w:val="24"/>
          <w:szCs w:val="24"/>
          <w:lang w:eastAsia="es-UY"/>
          <w14:ligatures w14:val="none"/>
        </w:rPr>
        <w:t> en sus cámaras parlamentarias. Por lo tanto, la aprobación de esta ley contraviene lo que ellos llaman a la fuerza "principios" en sus prácticas misóginas. Por esta razón, es importante que continuemos la campaña para que esta ley sea aprobada y promulgada con urgencia. Creo que será un paso más para frenar a los misóginos.</w:t>
      </w:r>
    </w:p>
    <w:p w14:paraId="01D72040"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2FECF49"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IHU – En relación con los discursos que promueven la misoginia, como el discurso de la "píldora roja", ¿cuán peligrosas son estas acciones y qué impacto tienen en el movimiento feminista?</w:t>
      </w:r>
    </w:p>
    <w:p w14:paraId="0462C577"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El </w:t>
      </w:r>
      <w:hyperlink r:id="rId35" w:tgtFrame="_blank" w:history="1">
        <w:r w:rsidRPr="002B40C7">
          <w:rPr>
            <w:rFonts w:ascii="Arial" w:eastAsia="Times New Roman" w:hAnsi="Arial" w:cs="Arial"/>
            <w:color w:val="FC6B01"/>
            <w:kern w:val="0"/>
            <w:sz w:val="24"/>
            <w:szCs w:val="24"/>
            <w:u w:val="single"/>
            <w:lang w:eastAsia="es-UY"/>
            <w14:ligatures w14:val="none"/>
          </w:rPr>
          <w:t>discurso </w:t>
        </w:r>
        <w:r w:rsidRPr="002B40C7">
          <w:rPr>
            <w:rFonts w:ascii="Arial" w:eastAsia="Times New Roman" w:hAnsi="Arial" w:cs="Arial"/>
            <w:i/>
            <w:iCs/>
            <w:color w:val="FC6B01"/>
            <w:kern w:val="0"/>
            <w:sz w:val="24"/>
            <w:szCs w:val="24"/>
            <w:u w:val="single"/>
            <w:lang w:eastAsia="es-UY"/>
            <w14:ligatures w14:val="none"/>
          </w:rPr>
          <w:t>de la píldora roja</w:t>
        </w:r>
      </w:hyperlink>
      <w:r w:rsidRPr="002B40C7">
        <w:rPr>
          <w:rFonts w:ascii="Arial" w:eastAsia="Times New Roman" w:hAnsi="Arial" w:cs="Arial"/>
          <w:color w:val="666666"/>
          <w:kern w:val="0"/>
          <w:sz w:val="24"/>
          <w:szCs w:val="24"/>
          <w:lang w:eastAsia="es-UY"/>
          <w14:ligatures w14:val="none"/>
        </w:rPr>
        <w:t> tiene un objetivo muy claro: descalificar el feminismo y la dimensión </w:t>
      </w:r>
      <w:r w:rsidRPr="002B40C7">
        <w:rPr>
          <w:rFonts w:ascii="Arial" w:eastAsia="Times New Roman" w:hAnsi="Arial" w:cs="Arial"/>
          <w:b/>
          <w:bCs/>
          <w:color w:val="666666"/>
          <w:kern w:val="0"/>
          <w:sz w:val="24"/>
          <w:szCs w:val="24"/>
          <w:lang w:eastAsia="es-UY"/>
          <w14:ligatures w14:val="none"/>
        </w:rPr>
        <w:t>LGBTQIAP+</w:t>
      </w:r>
      <w:r w:rsidRPr="002B40C7">
        <w:rPr>
          <w:rFonts w:ascii="Arial" w:eastAsia="Times New Roman" w:hAnsi="Arial" w:cs="Arial"/>
          <w:color w:val="666666"/>
          <w:kern w:val="0"/>
          <w:sz w:val="24"/>
          <w:szCs w:val="24"/>
          <w:lang w:eastAsia="es-UY"/>
          <w14:ligatures w14:val="none"/>
        </w:rPr>
        <w:t> de la vida. Para ello, refuerza </w:t>
      </w:r>
      <w:hyperlink r:id="rId36" w:tgtFrame="_blank" w:history="1">
        <w:r w:rsidRPr="002B40C7">
          <w:rPr>
            <w:rFonts w:ascii="Arial" w:eastAsia="Times New Roman" w:hAnsi="Arial" w:cs="Arial"/>
            <w:color w:val="FC6B01"/>
            <w:kern w:val="0"/>
            <w:sz w:val="24"/>
            <w:szCs w:val="24"/>
            <w:u w:val="single"/>
            <w:lang w:eastAsia="es-UY"/>
            <w14:ligatures w14:val="none"/>
          </w:rPr>
          <w:t>la masculinidad tóxica</w:t>
        </w:r>
      </w:hyperlink>
      <w:r w:rsidRPr="002B40C7">
        <w:rPr>
          <w:rFonts w:ascii="Arial" w:eastAsia="Times New Roman" w:hAnsi="Arial" w:cs="Arial"/>
          <w:color w:val="666666"/>
          <w:kern w:val="0"/>
          <w:sz w:val="24"/>
          <w:szCs w:val="24"/>
          <w:lang w:eastAsia="es-UY"/>
          <w14:ligatures w14:val="none"/>
        </w:rPr>
        <w:t> , incitando a la violencia contra las mujeres y obstaculizando el progreso en la igualdad de género, además de propagar el odio. Se trata, sin duda, de una estrategia con consecuencias impactantes, evidenciadas en los datos que muestran una mayor vulnerabilidad de las personas a la misoginia, la homofobia, la lesbofobia y la transfobia.</w:t>
      </w:r>
    </w:p>
    <w:p w14:paraId="65023C09"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C3E2492"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Publicados en 2025 y en el primer trimestre de 2026, los datos de la investigación “Aprende a evitar a 'este tipo' de mujer: estrategias discursivas y </w:t>
      </w:r>
      <w:hyperlink r:id="rId37" w:tgtFrame="_blank" w:history="1">
        <w:r w:rsidRPr="002B40C7">
          <w:rPr>
            <w:rFonts w:ascii="Arial" w:eastAsia="Times New Roman" w:hAnsi="Arial" w:cs="Arial"/>
            <w:b/>
            <w:bCs/>
            <w:color w:val="FC6B01"/>
            <w:kern w:val="0"/>
            <w:sz w:val="24"/>
            <w:szCs w:val="24"/>
            <w:u w:val="single"/>
            <w:lang w:eastAsia="es-UY"/>
            <w14:ligatures w14:val="none"/>
          </w:rPr>
          <w:t>monetización de la misoginia en YouTube</w:t>
        </w:r>
      </w:hyperlink>
      <w:r w:rsidRPr="002B40C7">
        <w:rPr>
          <w:rFonts w:ascii="Arial" w:eastAsia="Times New Roman" w:hAnsi="Arial" w:cs="Arial"/>
          <w:color w:val="666666"/>
          <w:kern w:val="0"/>
          <w:sz w:val="24"/>
          <w:szCs w:val="24"/>
          <w:lang w:eastAsia="es-UY"/>
          <w14:ligatures w14:val="none"/>
        </w:rPr>
        <w:t> ”, llevada a cabo por el </w:t>
      </w:r>
      <w:r w:rsidRPr="002B40C7">
        <w:rPr>
          <w:rFonts w:ascii="Arial" w:eastAsia="Times New Roman" w:hAnsi="Arial" w:cs="Arial"/>
          <w:b/>
          <w:bCs/>
          <w:color w:val="666666"/>
          <w:kern w:val="0"/>
          <w:sz w:val="24"/>
          <w:szCs w:val="24"/>
          <w:lang w:eastAsia="es-UY"/>
          <w14:ligatures w14:val="none"/>
        </w:rPr>
        <w:t xml:space="preserve">Observatorio de la Industria de la Desinformación y la Violencia de Género en Plataformas Digitales de </w:t>
      </w:r>
      <w:proofErr w:type="spellStart"/>
      <w:r w:rsidRPr="002B40C7">
        <w:rPr>
          <w:rFonts w:ascii="Arial" w:eastAsia="Times New Roman" w:hAnsi="Arial" w:cs="Arial"/>
          <w:b/>
          <w:bCs/>
          <w:color w:val="666666"/>
          <w:kern w:val="0"/>
          <w:sz w:val="24"/>
          <w:szCs w:val="24"/>
          <w:lang w:eastAsia="es-UY"/>
          <w14:ligatures w14:val="none"/>
        </w:rPr>
        <w:t>NetLab</w:t>
      </w:r>
      <w:proofErr w:type="spellEnd"/>
      <w:r w:rsidRPr="002B40C7">
        <w:rPr>
          <w:rFonts w:ascii="Arial" w:eastAsia="Times New Roman" w:hAnsi="Arial" w:cs="Arial"/>
          <w:b/>
          <w:bCs/>
          <w:color w:val="666666"/>
          <w:kern w:val="0"/>
          <w:sz w:val="24"/>
          <w:szCs w:val="24"/>
          <w:lang w:eastAsia="es-UY"/>
          <w14:ligatures w14:val="none"/>
        </w:rPr>
        <w:t>-UFRJ</w:t>
      </w:r>
      <w:r w:rsidRPr="002B40C7">
        <w:rPr>
          <w:rFonts w:ascii="Arial" w:eastAsia="Times New Roman" w:hAnsi="Arial" w:cs="Arial"/>
          <w:color w:val="666666"/>
          <w:kern w:val="0"/>
          <w:sz w:val="24"/>
          <w:szCs w:val="24"/>
          <w:lang w:eastAsia="es-UY"/>
          <w14:ligatures w14:val="none"/>
        </w:rPr>
        <w:t> , destacaron que el 88% de los vídeos publicados en los últimos tres años contienen contenido que desprecia a las mujeres –dirigido a activistas feministas y mujeres de hasta 30 años– y a la insurgencia masculina, lo que supone una cifra asombrosa.</w:t>
      </w:r>
    </w:p>
    <w:p w14:paraId="48FA4BBE"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70DEAAB"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Es imposible desvincular estos ataques del aumento de la violencia y la inseguridad que sufren las mujeres en todos los ámbitos de la sociedad. Por lo tanto, reconocemos que, efectivamente, la retórica de la píldora roja ha tenido un impacto directo en el movimiento feminista.</w:t>
      </w:r>
    </w:p>
    <w:p w14:paraId="25A843D0"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4BF0736B"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El 88% de los vídeos publicados en los últimos tres años contienen contenido que denigra a las mujeres —dirigido a activistas feministas y mujeres de hasta 30 años— y la insurgencia masculina; esta es una cifra asombrosa.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6288ACC8" w14:textId="433E5030"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059577D"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Sin embargo, estas prácticas se consolidan gracias al culto casi </w:t>
      </w:r>
      <w:r w:rsidRPr="002B40C7">
        <w:rPr>
          <w:rFonts w:ascii="Arial" w:eastAsia="Times New Roman" w:hAnsi="Arial" w:cs="Arial"/>
          <w:b/>
          <w:bCs/>
          <w:color w:val="666666"/>
          <w:kern w:val="0"/>
          <w:sz w:val="24"/>
          <w:szCs w:val="24"/>
          <w:lang w:eastAsia="es-UY"/>
          <w14:ligatures w14:val="none"/>
        </w:rPr>
        <w:t>sectario que profesa la ultraderecha</w:t>
      </w:r>
      <w:r w:rsidRPr="002B40C7">
        <w:rPr>
          <w:rFonts w:ascii="Arial" w:eastAsia="Times New Roman" w:hAnsi="Arial" w:cs="Arial"/>
          <w:color w:val="666666"/>
          <w:kern w:val="0"/>
          <w:sz w:val="24"/>
          <w:szCs w:val="24"/>
          <w:lang w:eastAsia="es-UY"/>
          <w14:ligatures w14:val="none"/>
        </w:rPr>
        <w:t> , la cual, en su afán por obtener poder y votos, recurre a la elección del feminismo como enemigo número uno. ¿Por qué? Porque reconocen que el movimiento feminista posee un potencial organizativo para generar numerosos cambios sociales y desestabilizar a los poderes opresores. Por lo tanto, consideran fundamental silenciarlo, buscando lograrlo mediante campañas morales, iniciativas simbólicas y políticas, y centrando sus críticas en el feminismo.</w:t>
      </w:r>
    </w:p>
    <w:p w14:paraId="6E7E2049"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lastRenderedPageBreak/>
        <w:t>Así, el creciente </w:t>
      </w:r>
      <w:hyperlink r:id="rId38" w:tgtFrame="_blank" w:history="1">
        <w:r w:rsidRPr="002B40C7">
          <w:rPr>
            <w:rFonts w:ascii="Arial" w:eastAsia="Times New Roman" w:hAnsi="Arial" w:cs="Arial"/>
            <w:color w:val="FC6B01"/>
            <w:kern w:val="0"/>
            <w:sz w:val="24"/>
            <w:szCs w:val="24"/>
            <w:u w:val="single"/>
            <w:lang w:eastAsia="es-UY"/>
            <w14:ligatures w14:val="none"/>
          </w:rPr>
          <w:t>antifeminismo</w:t>
        </w:r>
      </w:hyperlink>
      <w:r w:rsidRPr="002B40C7">
        <w:rPr>
          <w:rFonts w:ascii="Arial" w:eastAsia="Times New Roman" w:hAnsi="Arial" w:cs="Arial"/>
          <w:color w:val="666666"/>
          <w:kern w:val="0"/>
          <w:sz w:val="24"/>
          <w:szCs w:val="24"/>
          <w:lang w:eastAsia="es-UY"/>
          <w14:ligatures w14:val="none"/>
        </w:rPr>
        <w:t> surge como una reacción contra nosotras, que construimos este movimiento </w:t>
      </w:r>
      <w:r w:rsidRPr="002B40C7">
        <w:rPr>
          <w:rFonts w:ascii="Arial" w:eastAsia="Times New Roman" w:hAnsi="Arial" w:cs="Arial"/>
          <w:b/>
          <w:bCs/>
          <w:color w:val="666666"/>
          <w:kern w:val="0"/>
          <w:sz w:val="24"/>
          <w:szCs w:val="24"/>
          <w:lang w:eastAsia="es-UY"/>
          <w14:ligatures w14:val="none"/>
        </w:rPr>
        <w:t>feminista</w:t>
      </w:r>
      <w:r w:rsidRPr="002B40C7">
        <w:rPr>
          <w:rFonts w:ascii="Arial" w:eastAsia="Times New Roman" w:hAnsi="Arial" w:cs="Arial"/>
          <w:color w:val="666666"/>
          <w:kern w:val="0"/>
          <w:sz w:val="24"/>
          <w:szCs w:val="24"/>
          <w:lang w:eastAsia="es-UY"/>
          <w14:ligatures w14:val="none"/>
        </w:rPr>
        <w:t> y antirracista, con el objetivo de diluir nuestras agendas reduciéndolas a términos simplistas y estereotipando a las diversas personas que se presentan como sus portavoces. Los machistas, independientemente de sus prácticas privadas, abogan por el mantenimiento de un supuesto modelo familiar tradicional, construyendo una burbuja narrativa paralela que no menciona ni reconoce elementos como el abandono paterno y </w:t>
      </w:r>
      <w:hyperlink r:id="rId39" w:tgtFrame="_blank" w:history="1">
        <w:r w:rsidRPr="002B40C7">
          <w:rPr>
            <w:rFonts w:ascii="Arial" w:eastAsia="Times New Roman" w:hAnsi="Arial" w:cs="Arial"/>
            <w:color w:val="FC6B01"/>
            <w:kern w:val="0"/>
            <w:sz w:val="24"/>
            <w:szCs w:val="24"/>
            <w:u w:val="single"/>
            <w:lang w:eastAsia="es-UY"/>
            <w14:ligatures w14:val="none"/>
          </w:rPr>
          <w:t>la violencia doméstica</w:t>
        </w:r>
      </w:hyperlink>
      <w:r w:rsidRPr="002B40C7">
        <w:rPr>
          <w:rFonts w:ascii="Arial" w:eastAsia="Times New Roman" w:hAnsi="Arial" w:cs="Arial"/>
          <w:color w:val="666666"/>
          <w:kern w:val="0"/>
          <w:sz w:val="24"/>
          <w:szCs w:val="24"/>
          <w:lang w:eastAsia="es-UY"/>
          <w14:ligatures w14:val="none"/>
        </w:rPr>
        <w:t> , asociando la supuesta decadencia de la sociedad con la pérdida del referente </w:t>
      </w:r>
      <w:r w:rsidRPr="002B40C7">
        <w:rPr>
          <w:rFonts w:ascii="Arial" w:eastAsia="Times New Roman" w:hAnsi="Arial" w:cs="Arial"/>
          <w:b/>
          <w:bCs/>
          <w:color w:val="666666"/>
          <w:kern w:val="0"/>
          <w:sz w:val="24"/>
          <w:szCs w:val="24"/>
          <w:lang w:eastAsia="es-UY"/>
          <w14:ligatures w14:val="none"/>
        </w:rPr>
        <w:t>familiar tradicional</w:t>
      </w:r>
      <w:r w:rsidRPr="002B40C7">
        <w:rPr>
          <w:rFonts w:ascii="Arial" w:eastAsia="Times New Roman" w:hAnsi="Arial" w:cs="Arial"/>
          <w:color w:val="666666"/>
          <w:kern w:val="0"/>
          <w:sz w:val="24"/>
          <w:szCs w:val="24"/>
          <w:lang w:eastAsia="es-UY"/>
          <w14:ligatures w14:val="none"/>
        </w:rPr>
        <w:t> y atribuyendo al feminismo el mérito principal en este asunto.</w:t>
      </w:r>
    </w:p>
    <w:p w14:paraId="6906B891"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77A99477"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Y siguen presentando el paradigma del " </w:t>
      </w:r>
      <w:hyperlink r:id="rId40" w:tgtFrame="_blank" w:history="1">
        <w:r w:rsidRPr="002B40C7">
          <w:rPr>
            <w:rFonts w:ascii="Arial" w:eastAsia="Times New Roman" w:hAnsi="Arial" w:cs="Arial"/>
            <w:color w:val="FC6B01"/>
            <w:kern w:val="0"/>
            <w:sz w:val="24"/>
            <w:szCs w:val="24"/>
            <w:u w:val="single"/>
            <w:lang w:eastAsia="es-UY"/>
            <w14:ligatures w14:val="none"/>
          </w:rPr>
          <w:t>macho alfa</w:t>
        </w:r>
      </w:hyperlink>
      <w:r w:rsidRPr="002B40C7">
        <w:rPr>
          <w:rFonts w:ascii="Arial" w:eastAsia="Times New Roman" w:hAnsi="Arial" w:cs="Arial"/>
          <w:color w:val="666666"/>
          <w:kern w:val="0"/>
          <w:sz w:val="24"/>
          <w:szCs w:val="24"/>
          <w:lang w:eastAsia="es-UY"/>
          <w14:ligatures w14:val="none"/>
        </w:rPr>
        <w:t> " como el salvador de la masculinidad, al tiempo que adoptan un discurso de victimización, alegando que los hombres son los verdaderamente discriminados en la sociedad actual. El movimiento feminista se mantiene firme en la lucha, a pesar de todos los desafíos que enfrentamos, en este desalentador escenario de desigualdad de poder, en el que nuestra lucha se ha vuelto cada vez más necesaria.</w:t>
      </w:r>
    </w:p>
    <w:p w14:paraId="4D620EA4"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FB1947D"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Necesitamos desnaturalizar las formas de violencia, tanto antiguas como nuevas, que se renuevan y multiplican constantemente, la mayoría con impunidad, dada la fuerte criminalización de quienes defienden los derechos. Ejemplos de ello son los retrocesos en la agenda del aborto, los </w:t>
      </w:r>
      <w:hyperlink r:id="rId41" w:tgtFrame="_blank" w:history="1">
        <w:r w:rsidRPr="002B40C7">
          <w:rPr>
            <w:rFonts w:ascii="Arial" w:eastAsia="Times New Roman" w:hAnsi="Arial" w:cs="Arial"/>
            <w:color w:val="FC6B01"/>
            <w:kern w:val="0"/>
            <w:sz w:val="24"/>
            <w:szCs w:val="24"/>
            <w:u w:val="single"/>
            <w:lang w:eastAsia="es-UY"/>
            <w14:ligatures w14:val="none"/>
          </w:rPr>
          <w:t xml:space="preserve">constantes ataques a la Ley </w:t>
        </w:r>
        <w:proofErr w:type="spellStart"/>
        <w:r w:rsidRPr="002B40C7">
          <w:rPr>
            <w:rFonts w:ascii="Arial" w:eastAsia="Times New Roman" w:hAnsi="Arial" w:cs="Arial"/>
            <w:color w:val="FC6B01"/>
            <w:kern w:val="0"/>
            <w:sz w:val="24"/>
            <w:szCs w:val="24"/>
            <w:u w:val="single"/>
            <w:lang w:eastAsia="es-UY"/>
            <w14:ligatures w14:val="none"/>
          </w:rPr>
          <w:t>Maria</w:t>
        </w:r>
        <w:proofErr w:type="spellEnd"/>
        <w:r w:rsidRPr="002B40C7">
          <w:rPr>
            <w:rFonts w:ascii="Arial" w:eastAsia="Times New Roman" w:hAnsi="Arial" w:cs="Arial"/>
            <w:color w:val="FC6B01"/>
            <w:kern w:val="0"/>
            <w:sz w:val="24"/>
            <w:szCs w:val="24"/>
            <w:u w:val="single"/>
            <w:lang w:eastAsia="es-UY"/>
            <w14:ligatures w14:val="none"/>
          </w:rPr>
          <w:t xml:space="preserve"> da Penha</w:t>
        </w:r>
      </w:hyperlink>
      <w:r w:rsidRPr="002B40C7">
        <w:rPr>
          <w:rFonts w:ascii="Arial" w:eastAsia="Times New Roman" w:hAnsi="Arial" w:cs="Arial"/>
          <w:color w:val="666666"/>
          <w:kern w:val="0"/>
          <w:sz w:val="24"/>
          <w:szCs w:val="24"/>
          <w:lang w:eastAsia="es-UY"/>
          <w14:ligatures w14:val="none"/>
        </w:rPr>
        <w:t> y, ahora, también los ataques a la ley contra </w:t>
      </w:r>
      <w:r w:rsidRPr="002B40C7">
        <w:rPr>
          <w:rFonts w:ascii="Arial" w:eastAsia="Times New Roman" w:hAnsi="Arial" w:cs="Arial"/>
          <w:b/>
          <w:bCs/>
          <w:color w:val="666666"/>
          <w:kern w:val="0"/>
          <w:sz w:val="24"/>
          <w:szCs w:val="24"/>
          <w:lang w:eastAsia="es-UY"/>
          <w14:ligatures w14:val="none"/>
        </w:rPr>
        <w:t>la misoginia</w:t>
      </w:r>
      <w:r w:rsidRPr="002B40C7">
        <w:rPr>
          <w:rFonts w:ascii="Arial" w:eastAsia="Times New Roman" w:hAnsi="Arial" w:cs="Arial"/>
          <w:color w:val="666666"/>
          <w:kern w:val="0"/>
          <w:sz w:val="24"/>
          <w:szCs w:val="24"/>
          <w:lang w:eastAsia="es-UY"/>
          <w14:ligatures w14:val="none"/>
        </w:rPr>
        <w:t> .</w:t>
      </w:r>
    </w:p>
    <w:p w14:paraId="1F4A6521" w14:textId="77777777" w:rsidR="002B40C7" w:rsidRPr="002B40C7" w:rsidRDefault="002B40C7" w:rsidP="002B40C7">
      <w:pPr>
        <w:spacing w:after="0" w:line="240" w:lineRule="auto"/>
        <w:jc w:val="center"/>
        <w:rPr>
          <w:rFonts w:ascii="Arial" w:eastAsia="Times New Roman" w:hAnsi="Arial" w:cs="Arial"/>
          <w:color w:val="666666"/>
          <w:kern w:val="0"/>
          <w:sz w:val="24"/>
          <w:szCs w:val="24"/>
          <w:lang w:eastAsia="es-UY"/>
          <w14:ligatures w14:val="none"/>
        </w:rPr>
      </w:pPr>
    </w:p>
    <w:p w14:paraId="1A9A519C"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Necesitamos desnaturalizar las formas de violencia, tanto antiguas como nuevas, que se renuevan y multiplican constantemente, la mayoría con impunidad, dada la fuerte criminalización de quienes defienden los derechos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2D398B1D" w14:textId="04167065"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139AAF47"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IHU – En lo que respecta a las luchas feministas por la igualdad de género y la protección de las mujeres, ¿qué importancia tiene este movimiento dentro de la política y la sociedad en su conjunto?</w:t>
      </w:r>
    </w:p>
    <w:p w14:paraId="3043052B"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Si no fuera por la </w:t>
      </w:r>
      <w:hyperlink r:id="rId42" w:tgtFrame="_blank" w:history="1">
        <w:r w:rsidRPr="002B40C7">
          <w:rPr>
            <w:rFonts w:ascii="Arial" w:eastAsia="Times New Roman" w:hAnsi="Arial" w:cs="Arial"/>
            <w:color w:val="FC6B01"/>
            <w:kern w:val="0"/>
            <w:sz w:val="24"/>
            <w:szCs w:val="24"/>
            <w:u w:val="single"/>
            <w:lang w:eastAsia="es-UY"/>
            <w14:ligatures w14:val="none"/>
          </w:rPr>
          <w:t>lucha feminista</w:t>
        </w:r>
      </w:hyperlink>
      <w:r w:rsidRPr="002B40C7">
        <w:rPr>
          <w:rFonts w:ascii="Arial" w:eastAsia="Times New Roman" w:hAnsi="Arial" w:cs="Arial"/>
          <w:color w:val="666666"/>
          <w:kern w:val="0"/>
          <w:sz w:val="24"/>
          <w:szCs w:val="24"/>
          <w:lang w:eastAsia="es-UY"/>
          <w14:ligatures w14:val="none"/>
        </w:rPr>
        <w:t> , hoy las mujeres ni siquiera votaríamos ni seríamos elegidas, por citar solo un ejemplo de la emancipación pública por la que el feminismo es responsable. Podría enumerar muchísimos ejemplos de la lucha feminista y de lo que hemos logrado en las últimas décadas.</w:t>
      </w:r>
    </w:p>
    <w:p w14:paraId="6A28697A"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162A1C50"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El </w:t>
      </w:r>
      <w:r w:rsidRPr="002B40C7">
        <w:rPr>
          <w:rFonts w:ascii="Arial" w:eastAsia="Times New Roman" w:hAnsi="Arial" w:cs="Arial"/>
          <w:b/>
          <w:bCs/>
          <w:color w:val="666666"/>
          <w:kern w:val="0"/>
          <w:sz w:val="24"/>
          <w:szCs w:val="24"/>
          <w:lang w:eastAsia="es-UY"/>
          <w14:ligatures w14:val="none"/>
        </w:rPr>
        <w:t>movimiento feminista</w:t>
      </w:r>
      <w:r w:rsidRPr="002B40C7">
        <w:rPr>
          <w:rFonts w:ascii="Arial" w:eastAsia="Times New Roman" w:hAnsi="Arial" w:cs="Arial"/>
          <w:color w:val="666666"/>
          <w:kern w:val="0"/>
          <w:sz w:val="24"/>
          <w:szCs w:val="24"/>
          <w:lang w:eastAsia="es-UY"/>
          <w14:ligatures w14:val="none"/>
        </w:rPr>
        <w:t> demuestra constantemente su capacidad para reflexionar críticamente y transformar esa reflexión en acción política. Es una historia de lucha que, dada la magnitud de sus logros y el hecho de que estos siguen estando amenazados, aún necesita mirar hacia atrás para fortalecerse y comprender su constante necesidad de influencia. Es imposible no reconocer que el camino recorrido por el movimiento feminista ha sido arduo, pero también de gran resistencia y logros.</w:t>
      </w:r>
    </w:p>
    <w:p w14:paraId="1B20BC6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688CECCC"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El movimiento feminista tiene el potencial organizativo para generar muchos cambios sociales, desestabilizando los poderes opresores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21E55980"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lastRenderedPageBreak/>
        <w:t>Aunque parezca que estamos lejos de revertir los </w:t>
      </w:r>
      <w:hyperlink r:id="rId43" w:tgtFrame="_blank" w:history="1">
        <w:r w:rsidRPr="002B40C7">
          <w:rPr>
            <w:rFonts w:ascii="Arial" w:eastAsia="Times New Roman" w:hAnsi="Arial" w:cs="Arial"/>
            <w:color w:val="FC6B01"/>
            <w:kern w:val="0"/>
            <w:sz w:val="24"/>
            <w:szCs w:val="24"/>
            <w:u w:val="single"/>
            <w:lang w:eastAsia="es-UY"/>
            <w14:ligatures w14:val="none"/>
          </w:rPr>
          <w:t>casos de feminicidio</w:t>
        </w:r>
      </w:hyperlink>
      <w:r w:rsidRPr="002B40C7">
        <w:rPr>
          <w:rFonts w:ascii="Arial" w:eastAsia="Times New Roman" w:hAnsi="Arial" w:cs="Arial"/>
          <w:color w:val="666666"/>
          <w:kern w:val="0"/>
          <w:sz w:val="24"/>
          <w:szCs w:val="24"/>
          <w:lang w:eastAsia="es-UY"/>
          <w14:ligatures w14:val="none"/>
        </w:rPr>
        <w:t> , nuestra persistencia en impedir que el </w:t>
      </w:r>
      <w:r w:rsidRPr="002B40C7">
        <w:rPr>
          <w:rFonts w:ascii="Arial" w:eastAsia="Times New Roman" w:hAnsi="Arial" w:cs="Arial"/>
          <w:b/>
          <w:bCs/>
          <w:color w:val="666666"/>
          <w:kern w:val="0"/>
          <w:sz w:val="24"/>
          <w:szCs w:val="24"/>
          <w:lang w:eastAsia="es-UY"/>
          <w14:ligatures w14:val="none"/>
        </w:rPr>
        <w:t>Estado</w:t>
      </w:r>
      <w:r w:rsidRPr="002B40C7">
        <w:rPr>
          <w:rFonts w:ascii="Arial" w:eastAsia="Times New Roman" w:hAnsi="Arial" w:cs="Arial"/>
          <w:color w:val="666666"/>
          <w:kern w:val="0"/>
          <w:sz w:val="24"/>
          <w:szCs w:val="24"/>
          <w:lang w:eastAsia="es-UY"/>
          <w14:ligatures w14:val="none"/>
        </w:rPr>
        <w:t> guardara silencio en las relaciones privadas fue lo que permitió que la violencia contra las mujeres fuera reconocida como un problema social. Fuimos nosotras quienes logramos exponer, ante la sociedad brasileña, que la magnitud pública del problema de la </w:t>
      </w:r>
      <w:hyperlink r:id="rId44" w:tgtFrame="_blank" w:history="1">
        <w:r w:rsidRPr="002B40C7">
          <w:rPr>
            <w:rFonts w:ascii="Arial" w:eastAsia="Times New Roman" w:hAnsi="Arial" w:cs="Arial"/>
            <w:color w:val="FC6B01"/>
            <w:kern w:val="0"/>
            <w:sz w:val="24"/>
            <w:szCs w:val="24"/>
            <w:u w:val="single"/>
            <w:lang w:eastAsia="es-UY"/>
            <w14:ligatures w14:val="none"/>
          </w:rPr>
          <w:t>violencia contra las mujeres</w:t>
        </w:r>
      </w:hyperlink>
      <w:r w:rsidRPr="002B40C7">
        <w:rPr>
          <w:rFonts w:ascii="Arial" w:eastAsia="Times New Roman" w:hAnsi="Arial" w:cs="Arial"/>
          <w:color w:val="666666"/>
          <w:kern w:val="0"/>
          <w:sz w:val="24"/>
          <w:szCs w:val="24"/>
          <w:lang w:eastAsia="es-UY"/>
          <w14:ligatures w14:val="none"/>
        </w:rPr>
        <w:t> no podía resolverse en el ámbito privado.</w:t>
      </w:r>
    </w:p>
    <w:p w14:paraId="58C48CEE"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76A7564B"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Gracias al gran esfuerzo de </w:t>
      </w:r>
      <w:hyperlink r:id="rId45" w:tgtFrame="_blank" w:history="1">
        <w:r w:rsidRPr="002B40C7">
          <w:rPr>
            <w:rFonts w:ascii="Arial" w:eastAsia="Times New Roman" w:hAnsi="Arial" w:cs="Arial"/>
            <w:color w:val="FC6B01"/>
            <w:kern w:val="0"/>
            <w:sz w:val="24"/>
            <w:szCs w:val="24"/>
            <w:u w:val="single"/>
            <w:lang w:eastAsia="es-UY"/>
            <w14:ligatures w14:val="none"/>
          </w:rPr>
          <w:t>los movimientos feministas y de mujeres</w:t>
        </w:r>
      </w:hyperlink>
      <w:r w:rsidRPr="002B40C7">
        <w:rPr>
          <w:rFonts w:ascii="Arial" w:eastAsia="Times New Roman" w:hAnsi="Arial" w:cs="Arial"/>
          <w:color w:val="666666"/>
          <w:kern w:val="0"/>
          <w:sz w:val="24"/>
          <w:szCs w:val="24"/>
          <w:lang w:eastAsia="es-UY"/>
          <w14:ligatures w14:val="none"/>
        </w:rPr>
        <w:t> , sus colectivos y grupos locales, llevamos a cabo campañas, acciones callejeras, vigilias y otras manifestaciones que impulsaron al Estado a responder y a crear políticas públicas para abordar el problema. Fue fruto de nuestra lucha. Por eso, seguimos conscientes de que debemos continuar la lucha.</w:t>
      </w:r>
    </w:p>
    <w:p w14:paraId="71E1516D"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CA67BF0"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La </w:t>
      </w:r>
      <w:proofErr w:type="spellStart"/>
      <w:r w:rsidRPr="002B40C7">
        <w:rPr>
          <w:rFonts w:ascii="Arial" w:eastAsia="Times New Roman" w:hAnsi="Arial" w:cs="Arial"/>
          <w:b/>
          <w:bCs/>
          <w:i/>
          <w:iCs/>
          <w:color w:val="BF4E14" w:themeColor="accent2" w:themeShade="BF"/>
          <w:kern w:val="0"/>
          <w:sz w:val="24"/>
          <w:szCs w:val="24"/>
          <w:lang w:eastAsia="es-UY"/>
          <w14:ligatures w14:val="none"/>
        </w:rPr>
        <w:t>LGBTfobia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y la transfobia también forman parte del mismo marco que el auge de la ultraderecha en Brasil y en el mundo. Esta acción se nutre directamente del fascismo, el racismo, el fundamentalismo y la misoginia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69ED6BA5" w14:textId="6BFDAFB1"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54478164"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 xml:space="preserve">IHU – Otro problema sumamente preocupante es la </w:t>
      </w:r>
      <w:proofErr w:type="spellStart"/>
      <w:r w:rsidRPr="002B40C7">
        <w:rPr>
          <w:rFonts w:ascii="Arial" w:eastAsia="Times New Roman" w:hAnsi="Arial" w:cs="Arial"/>
          <w:b/>
          <w:bCs/>
          <w:color w:val="BF4E14" w:themeColor="accent2" w:themeShade="BF"/>
          <w:kern w:val="0"/>
          <w:sz w:val="24"/>
          <w:szCs w:val="24"/>
          <w:lang w:eastAsia="es-UY"/>
          <w14:ligatures w14:val="none"/>
        </w:rPr>
        <w:t>LGBTfobia</w:t>
      </w:r>
      <w:proofErr w:type="spellEnd"/>
      <w:r w:rsidRPr="002B40C7">
        <w:rPr>
          <w:rFonts w:ascii="Arial" w:eastAsia="Times New Roman" w:hAnsi="Arial" w:cs="Arial"/>
          <w:b/>
          <w:bCs/>
          <w:color w:val="BF4E14" w:themeColor="accent2" w:themeShade="BF"/>
          <w:kern w:val="0"/>
          <w:sz w:val="24"/>
          <w:szCs w:val="24"/>
          <w:lang w:eastAsia="es-UY"/>
          <w14:ligatures w14:val="none"/>
        </w:rPr>
        <w:t xml:space="preserve"> y la transfobia. ¿Cómo podemos combatir esta violencia en el país que registra el mayor número de muertes de personas transgénero y travestis en el mundo?</w:t>
      </w:r>
    </w:p>
    <w:p w14:paraId="563BBB1C"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xml:space="preserve"> La </w:t>
      </w:r>
      <w:proofErr w:type="spellStart"/>
      <w:r w:rsidRPr="002B40C7">
        <w:rPr>
          <w:rFonts w:ascii="Arial" w:eastAsia="Times New Roman" w:hAnsi="Arial" w:cs="Arial"/>
          <w:color w:val="666666"/>
          <w:kern w:val="0"/>
          <w:sz w:val="24"/>
          <w:szCs w:val="24"/>
          <w:lang w:eastAsia="es-UY"/>
          <w14:ligatures w14:val="none"/>
        </w:rPr>
        <w:t>LGBTfobia</w:t>
      </w:r>
      <w:proofErr w:type="spellEnd"/>
      <w:r w:rsidRPr="002B40C7">
        <w:rPr>
          <w:rFonts w:ascii="Arial" w:eastAsia="Times New Roman" w:hAnsi="Arial" w:cs="Arial"/>
          <w:color w:val="666666"/>
          <w:kern w:val="0"/>
          <w:sz w:val="24"/>
          <w:szCs w:val="24"/>
          <w:lang w:eastAsia="es-UY"/>
          <w14:ligatures w14:val="none"/>
        </w:rPr>
        <w:t> </w:t>
      </w:r>
      <w:hyperlink r:id="rId46" w:tgtFrame="_blank" w:history="1">
        <w:r w:rsidRPr="002B40C7">
          <w:rPr>
            <w:rFonts w:ascii="Arial" w:eastAsia="Times New Roman" w:hAnsi="Arial" w:cs="Arial"/>
            <w:color w:val="FC6B01"/>
            <w:kern w:val="0"/>
            <w:sz w:val="24"/>
            <w:szCs w:val="24"/>
            <w:u w:val="single"/>
            <w:lang w:eastAsia="es-UY"/>
            <w14:ligatures w14:val="none"/>
          </w:rPr>
          <w:t>y la transfobia</w:t>
        </w:r>
      </w:hyperlink>
      <w:r w:rsidRPr="002B40C7">
        <w:rPr>
          <w:rFonts w:ascii="Arial" w:eastAsia="Times New Roman" w:hAnsi="Arial" w:cs="Arial"/>
          <w:color w:val="666666"/>
          <w:kern w:val="0"/>
          <w:sz w:val="24"/>
          <w:szCs w:val="24"/>
          <w:lang w:eastAsia="es-UY"/>
          <w14:ligatures w14:val="none"/>
        </w:rPr>
        <w:t> también forman parte del mismo marco que el </w:t>
      </w:r>
      <w:hyperlink r:id="rId47" w:tgtFrame="_blank" w:history="1">
        <w:r w:rsidRPr="002B40C7">
          <w:rPr>
            <w:rFonts w:ascii="Arial" w:eastAsia="Times New Roman" w:hAnsi="Arial" w:cs="Arial"/>
            <w:color w:val="FC6B01"/>
            <w:kern w:val="0"/>
            <w:sz w:val="24"/>
            <w:szCs w:val="24"/>
            <w:u w:val="single"/>
            <w:lang w:eastAsia="es-UY"/>
            <w14:ligatures w14:val="none"/>
          </w:rPr>
          <w:t>auge de la ultraderecha en Brasil</w:t>
        </w:r>
      </w:hyperlink>
      <w:r w:rsidRPr="002B40C7">
        <w:rPr>
          <w:rFonts w:ascii="Arial" w:eastAsia="Times New Roman" w:hAnsi="Arial" w:cs="Arial"/>
          <w:color w:val="666666"/>
          <w:kern w:val="0"/>
          <w:sz w:val="24"/>
          <w:szCs w:val="24"/>
          <w:lang w:eastAsia="es-UY"/>
          <w14:ligatures w14:val="none"/>
        </w:rPr>
        <w:t> y en el mundo. Esta acción se nutre directamente del </w:t>
      </w:r>
      <w:r w:rsidRPr="002B40C7">
        <w:rPr>
          <w:rFonts w:ascii="Arial" w:eastAsia="Times New Roman" w:hAnsi="Arial" w:cs="Arial"/>
          <w:b/>
          <w:bCs/>
          <w:color w:val="666666"/>
          <w:kern w:val="0"/>
          <w:sz w:val="24"/>
          <w:szCs w:val="24"/>
          <w:lang w:eastAsia="es-UY"/>
          <w14:ligatures w14:val="none"/>
        </w:rPr>
        <w:t>fascismo</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el racismo</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el fundamentalismo</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la misoginia</w:t>
      </w:r>
      <w:r w:rsidRPr="002B40C7">
        <w:rPr>
          <w:rFonts w:ascii="Arial" w:eastAsia="Times New Roman" w:hAnsi="Arial" w:cs="Arial"/>
          <w:color w:val="666666"/>
          <w:kern w:val="0"/>
          <w:sz w:val="24"/>
          <w:szCs w:val="24"/>
          <w:lang w:eastAsia="es-UY"/>
          <w14:ligatures w14:val="none"/>
        </w:rPr>
        <w:t> . Es necesario considerar lo que estamos experimentando en relación con la difusión del término "ideología de género" y su campo crítico. </w:t>
      </w:r>
      <w:hyperlink r:id="rId48" w:tgtFrame="_blank" w:history="1">
        <w:r w:rsidRPr="002B40C7">
          <w:rPr>
            <w:rFonts w:ascii="Arial" w:eastAsia="Times New Roman" w:hAnsi="Arial" w:cs="Arial"/>
            <w:color w:val="FC6B01"/>
            <w:kern w:val="0"/>
            <w:sz w:val="24"/>
            <w:szCs w:val="24"/>
            <w:u w:val="single"/>
            <w:lang w:eastAsia="es-UY"/>
            <w14:ligatures w14:val="none"/>
          </w:rPr>
          <w:t>La ideología de género</w:t>
        </w:r>
      </w:hyperlink>
      <w:r w:rsidRPr="002B40C7">
        <w:rPr>
          <w:rFonts w:ascii="Arial" w:eastAsia="Times New Roman" w:hAnsi="Arial" w:cs="Arial"/>
          <w:color w:val="666666"/>
          <w:kern w:val="0"/>
          <w:sz w:val="24"/>
          <w:szCs w:val="24"/>
          <w:lang w:eastAsia="es-UY"/>
          <w14:ligatures w14:val="none"/>
        </w:rPr>
        <w:t xml:space="preserve"> es una </w:t>
      </w:r>
      <w:proofErr w:type="spellStart"/>
      <w:r w:rsidRPr="002B40C7">
        <w:rPr>
          <w:rFonts w:ascii="Arial" w:eastAsia="Times New Roman" w:hAnsi="Arial" w:cs="Arial"/>
          <w:color w:val="666666"/>
          <w:kern w:val="0"/>
          <w:sz w:val="24"/>
          <w:szCs w:val="24"/>
          <w:lang w:eastAsia="es-UY"/>
          <w14:ligatures w14:val="none"/>
        </w:rPr>
        <w:t>contranarrativa</w:t>
      </w:r>
      <w:proofErr w:type="spellEnd"/>
      <w:r w:rsidRPr="002B40C7">
        <w:rPr>
          <w:rFonts w:ascii="Arial" w:eastAsia="Times New Roman" w:hAnsi="Arial" w:cs="Arial"/>
          <w:color w:val="666666"/>
          <w:kern w:val="0"/>
          <w:sz w:val="24"/>
          <w:szCs w:val="24"/>
          <w:lang w:eastAsia="es-UY"/>
          <w14:ligatures w14:val="none"/>
        </w:rPr>
        <w:t xml:space="preserve"> que, para existir, suprime fundamentos críticos, difunde omisiones históricas y distorsiones humanas y políticas, convirtiéndose en un detonante de un efecto moral corrosivo en la movilización del odio, a través de la intensificación del pánico contra las minorías sexuales y de identidad.</w:t>
      </w:r>
    </w:p>
    <w:p w14:paraId="78B35EC9"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4C85FC95"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La difamación de </w:t>
      </w:r>
      <w:hyperlink r:id="rId49" w:tgtFrame="_blank" w:history="1">
        <w:r w:rsidRPr="002B40C7">
          <w:rPr>
            <w:rFonts w:ascii="Arial" w:eastAsia="Times New Roman" w:hAnsi="Arial" w:cs="Arial"/>
            <w:color w:val="FC6B01"/>
            <w:kern w:val="0"/>
            <w:sz w:val="24"/>
            <w:szCs w:val="24"/>
            <w:u w:val="single"/>
            <w:lang w:eastAsia="es-UY"/>
            <w14:ligatures w14:val="none"/>
          </w:rPr>
          <w:t>las minorías de identidad sexual</w:t>
        </w:r>
      </w:hyperlink>
      <w:r w:rsidRPr="002B40C7">
        <w:rPr>
          <w:rFonts w:ascii="Arial" w:eastAsia="Times New Roman" w:hAnsi="Arial" w:cs="Arial"/>
          <w:color w:val="666666"/>
          <w:kern w:val="0"/>
          <w:sz w:val="24"/>
          <w:szCs w:val="24"/>
          <w:lang w:eastAsia="es-UY"/>
          <w14:ligatures w14:val="none"/>
        </w:rPr>
        <w:t> es la base de la munición para los conflictos políticos y culturales actuales, desviando la atención de los debates en torno a los problemas estructurales históricos de desigualdad, con el fin de validar la desinformación, los prejuicios y el odio en relación con cuestiones de </w:t>
      </w:r>
      <w:r w:rsidRPr="002B40C7">
        <w:rPr>
          <w:rFonts w:ascii="Arial" w:eastAsia="Times New Roman" w:hAnsi="Arial" w:cs="Arial"/>
          <w:b/>
          <w:bCs/>
          <w:color w:val="666666"/>
          <w:kern w:val="0"/>
          <w:sz w:val="24"/>
          <w:szCs w:val="24"/>
          <w:lang w:eastAsia="es-UY"/>
          <w14:ligatures w14:val="none"/>
        </w:rPr>
        <w:t>género</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sexualidad</w:t>
      </w:r>
      <w:r w:rsidRPr="002B40C7">
        <w:rPr>
          <w:rFonts w:ascii="Arial" w:eastAsia="Times New Roman" w:hAnsi="Arial" w:cs="Arial"/>
          <w:color w:val="666666"/>
          <w:kern w:val="0"/>
          <w:sz w:val="24"/>
          <w:szCs w:val="24"/>
          <w:lang w:eastAsia="es-UY"/>
          <w14:ligatures w14:val="none"/>
        </w:rPr>
        <w:t> .</w:t>
      </w:r>
    </w:p>
    <w:p w14:paraId="301395CE"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4B37D10C"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Así es como la derecha conservadora ha logrado financiar campañas de odio y mantener una ofensiva de aniquilación y neutralización de los debates en torno a los derechos sexuales y reproductivos. El aumento de la misoginia debe analizarse en conjunto con estos discursos, comenzando con un análisis del incremento </w:t>
      </w:r>
      <w:hyperlink r:id="rId50" w:tgtFrame="_blank" w:history="1">
        <w:r w:rsidRPr="002B40C7">
          <w:rPr>
            <w:rFonts w:ascii="Arial" w:eastAsia="Times New Roman" w:hAnsi="Arial" w:cs="Arial"/>
            <w:color w:val="FC6B01"/>
            <w:kern w:val="0"/>
            <w:sz w:val="24"/>
            <w:szCs w:val="24"/>
            <w:u w:val="single"/>
            <w:lang w:eastAsia="es-UY"/>
            <w14:ligatures w14:val="none"/>
          </w:rPr>
          <w:t xml:space="preserve">de la </w:t>
        </w:r>
        <w:proofErr w:type="spellStart"/>
        <w:r w:rsidRPr="002B40C7">
          <w:rPr>
            <w:rFonts w:ascii="Arial" w:eastAsia="Times New Roman" w:hAnsi="Arial" w:cs="Arial"/>
            <w:color w:val="FC6B01"/>
            <w:kern w:val="0"/>
            <w:sz w:val="24"/>
            <w:szCs w:val="24"/>
            <w:u w:val="single"/>
            <w:lang w:eastAsia="es-UY"/>
            <w14:ligatures w14:val="none"/>
          </w:rPr>
          <w:t>LGBTfobia</w:t>
        </w:r>
        <w:proofErr w:type="spellEnd"/>
      </w:hyperlink>
      <w:r w:rsidRPr="002B40C7">
        <w:rPr>
          <w:rFonts w:ascii="Arial" w:eastAsia="Times New Roman" w:hAnsi="Arial" w:cs="Arial"/>
          <w:color w:val="666666"/>
          <w:kern w:val="0"/>
          <w:sz w:val="24"/>
          <w:szCs w:val="24"/>
          <w:lang w:eastAsia="es-UY"/>
          <w14:ligatures w14:val="none"/>
        </w:rPr>
        <w:t> y la transfobia, que han cobrado la vida de estas personas.</w:t>
      </w:r>
    </w:p>
    <w:p w14:paraId="54EAC857"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75B88EF"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IHU – ¿Cómo se puede implementar la educación para la igualdad de género, no solo en el hogar desde la primera infancia, sino también en las escuelas?</w:t>
      </w:r>
    </w:p>
    <w:p w14:paraId="4DA10EEB"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lastRenderedPageBreak/>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Este es un tema urgente. Como ya se ha dicho aquí, cuando hablamos de prevención, creemos que una de las formas de prevenir la violencia contra las mujeres es implementar la educación </w:t>
      </w:r>
      <w:hyperlink r:id="rId51" w:tgtFrame="_blank" w:history="1">
        <w:r w:rsidRPr="002B40C7">
          <w:rPr>
            <w:rFonts w:ascii="Arial" w:eastAsia="Times New Roman" w:hAnsi="Arial" w:cs="Arial"/>
            <w:color w:val="FC6B01"/>
            <w:kern w:val="0"/>
            <w:sz w:val="24"/>
            <w:szCs w:val="24"/>
            <w:u w:val="single"/>
            <w:lang w:eastAsia="es-UY"/>
            <w14:ligatures w14:val="none"/>
          </w:rPr>
          <w:t>en igualdad de género</w:t>
        </w:r>
      </w:hyperlink>
      <w:r w:rsidRPr="002B40C7">
        <w:rPr>
          <w:rFonts w:ascii="Arial" w:eastAsia="Times New Roman" w:hAnsi="Arial" w:cs="Arial"/>
          <w:color w:val="666666"/>
          <w:kern w:val="0"/>
          <w:sz w:val="24"/>
          <w:szCs w:val="24"/>
          <w:lang w:eastAsia="es-UY"/>
          <w14:ligatures w14:val="none"/>
        </w:rPr>
        <w:t> en las escuelas, desde la primera infancia .</w:t>
      </w:r>
    </w:p>
    <w:p w14:paraId="06DA1335"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36C61BE6"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hyperlink r:id="rId52" w:tgtFrame="_blank" w:history="1">
        <w:r w:rsidRPr="002B40C7">
          <w:rPr>
            <w:rFonts w:ascii="Arial" w:eastAsia="Times New Roman" w:hAnsi="Arial" w:cs="Arial"/>
            <w:color w:val="FC6B01"/>
            <w:kern w:val="0"/>
            <w:sz w:val="24"/>
            <w:szCs w:val="24"/>
            <w:u w:val="single"/>
            <w:lang w:eastAsia="es-UY"/>
            <w14:ligatures w14:val="none"/>
          </w:rPr>
          <w:t xml:space="preserve">La educación </w:t>
        </w:r>
        <w:proofErr w:type="spellStart"/>
        <w:r w:rsidRPr="002B40C7">
          <w:rPr>
            <w:rFonts w:ascii="Arial" w:eastAsia="Times New Roman" w:hAnsi="Arial" w:cs="Arial"/>
            <w:color w:val="FC6B01"/>
            <w:kern w:val="0"/>
            <w:sz w:val="24"/>
            <w:szCs w:val="24"/>
            <w:u w:val="single"/>
            <w:lang w:eastAsia="es-UY"/>
            <w14:ligatures w14:val="none"/>
          </w:rPr>
          <w:t>antisexista</w:t>
        </w:r>
        <w:proofErr w:type="spellEnd"/>
        <w:r w:rsidRPr="002B40C7">
          <w:rPr>
            <w:rFonts w:ascii="Arial" w:eastAsia="Times New Roman" w:hAnsi="Arial" w:cs="Arial"/>
            <w:color w:val="FC6B01"/>
            <w:kern w:val="0"/>
            <w:sz w:val="24"/>
            <w:szCs w:val="24"/>
            <w:u w:val="single"/>
            <w:lang w:eastAsia="es-UY"/>
            <w14:ligatures w14:val="none"/>
          </w:rPr>
          <w:t xml:space="preserve"> y </w:t>
        </w:r>
        <w:proofErr w:type="spellStart"/>
        <w:r w:rsidRPr="002B40C7">
          <w:rPr>
            <w:rFonts w:ascii="Arial" w:eastAsia="Times New Roman" w:hAnsi="Arial" w:cs="Arial"/>
            <w:color w:val="FC6B01"/>
            <w:kern w:val="0"/>
            <w:sz w:val="24"/>
            <w:szCs w:val="24"/>
            <w:u w:val="single"/>
            <w:lang w:eastAsia="es-UY"/>
            <w14:ligatures w14:val="none"/>
          </w:rPr>
          <w:t>antimachista</w:t>
        </w:r>
        <w:proofErr w:type="spellEnd"/>
      </w:hyperlink>
      <w:r w:rsidRPr="002B40C7">
        <w:rPr>
          <w:rFonts w:ascii="Arial" w:eastAsia="Times New Roman" w:hAnsi="Arial" w:cs="Arial"/>
          <w:color w:val="666666"/>
          <w:kern w:val="0"/>
          <w:sz w:val="24"/>
          <w:szCs w:val="24"/>
          <w:lang w:eastAsia="es-UY"/>
          <w14:ligatures w14:val="none"/>
        </w:rPr>
        <w:t> es un paso necesario para debilitar la violencia, ya que la violencia de género es una metodología disciplinaria que se aprende desde temprana edad. La idea de oposición y jerarquía entre géneros, así como se fomenta en la promoción de comportamientos contradictorios, como concursos basados ​​en la fuerza y ​​la apariencia, la división desigual del espacio público y los enfoques curriculares estereotipados y diferenciados para niños y niñas, también puede ser un elemento para deconstruir los estereotipos de desigualdad, enseñar los derechos legales, humanos y fundamentales de manera didáctica y fortalecer el pensamiento crítico sobre un punto de referencia para la existencia que no se base en la aniquilación de la diferencia.</w:t>
      </w:r>
    </w:p>
    <w:p w14:paraId="1200C26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692907D1"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Los estudios indican que </w:t>
      </w:r>
      <w:hyperlink r:id="rId53" w:tgtFrame="_blank" w:history="1">
        <w:r w:rsidRPr="002B40C7">
          <w:rPr>
            <w:rFonts w:ascii="Arial" w:eastAsia="Times New Roman" w:hAnsi="Arial" w:cs="Arial"/>
            <w:color w:val="FC6B01"/>
            <w:kern w:val="0"/>
            <w:sz w:val="24"/>
            <w:szCs w:val="24"/>
            <w:u w:val="single"/>
            <w:lang w:eastAsia="es-UY"/>
            <w14:ligatures w14:val="none"/>
          </w:rPr>
          <w:t>la masculinidad hegemónica</w:t>
        </w:r>
      </w:hyperlink>
      <w:r w:rsidRPr="002B40C7">
        <w:rPr>
          <w:rFonts w:ascii="Arial" w:eastAsia="Times New Roman" w:hAnsi="Arial" w:cs="Arial"/>
          <w:color w:val="666666"/>
          <w:kern w:val="0"/>
          <w:sz w:val="24"/>
          <w:szCs w:val="24"/>
          <w:lang w:eastAsia="es-UY"/>
          <w14:ligatures w14:val="none"/>
        </w:rPr>
        <w:t> se basa en una jerarquía interna que utiliza la violencia como expresión manifiesta de liderazgo. Se anima a los chicos a clasificar a las chicas según supuestos normativos y a reproducir el mismo comportamiento discriminatorio dentro del grupo. La idea de la desigualdad entre chicos y chicas se ve reforzada por esta polarización de identidades fijas y estereotipadas que minimizan todo lo femenino. Es necesario combatir </w:t>
      </w:r>
      <w:r w:rsidRPr="002B40C7">
        <w:rPr>
          <w:rFonts w:ascii="Arial" w:eastAsia="Times New Roman" w:hAnsi="Arial" w:cs="Arial"/>
          <w:b/>
          <w:bCs/>
          <w:color w:val="666666"/>
          <w:kern w:val="0"/>
          <w:sz w:val="24"/>
          <w:szCs w:val="24"/>
          <w:lang w:eastAsia="es-UY"/>
          <w14:ligatures w14:val="none"/>
        </w:rPr>
        <w:t>la violencia física y sexual</w:t>
      </w:r>
      <w:r w:rsidRPr="002B40C7">
        <w:rPr>
          <w:rFonts w:ascii="Arial" w:eastAsia="Times New Roman" w:hAnsi="Arial" w:cs="Arial"/>
          <w:color w:val="666666"/>
          <w:kern w:val="0"/>
          <w:sz w:val="24"/>
          <w:szCs w:val="24"/>
          <w:lang w:eastAsia="es-UY"/>
          <w14:ligatures w14:val="none"/>
        </w:rPr>
        <w:t> ofreciendo una educación que no tolere estas prácticas, que problematice la agresión como norma y la violencia como símbolo de virilidad y competitividad.</w:t>
      </w:r>
    </w:p>
    <w:p w14:paraId="409CADA0"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661DBEC8"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Es fundamental que las escuelas promuevan actividades que fortalezcan un lenguaje </w:t>
      </w:r>
      <w:hyperlink r:id="rId54" w:tgtFrame="_blank" w:history="1">
        <w:r w:rsidRPr="002B40C7">
          <w:rPr>
            <w:rFonts w:ascii="Arial" w:eastAsia="Times New Roman" w:hAnsi="Arial" w:cs="Arial"/>
            <w:color w:val="FC6B01"/>
            <w:kern w:val="0"/>
            <w:sz w:val="24"/>
            <w:szCs w:val="24"/>
            <w:u w:val="single"/>
            <w:lang w:eastAsia="es-UY"/>
            <w14:ligatures w14:val="none"/>
          </w:rPr>
          <w:t>inclusivo</w:t>
        </w:r>
      </w:hyperlink>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no capacitista</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no sexista</w:t>
      </w:r>
      <w:r w:rsidRPr="002B40C7">
        <w:rPr>
          <w:rFonts w:ascii="Arial" w:eastAsia="Times New Roman" w:hAnsi="Arial" w:cs="Arial"/>
          <w:color w:val="666666"/>
          <w:kern w:val="0"/>
          <w:sz w:val="24"/>
          <w:szCs w:val="24"/>
          <w:lang w:eastAsia="es-UY"/>
          <w14:ligatures w14:val="none"/>
        </w:rPr>
        <w:t> , </w:t>
      </w:r>
      <w:r w:rsidRPr="002B40C7">
        <w:rPr>
          <w:rFonts w:ascii="Arial" w:eastAsia="Times New Roman" w:hAnsi="Arial" w:cs="Arial"/>
          <w:b/>
          <w:bCs/>
          <w:color w:val="666666"/>
          <w:kern w:val="0"/>
          <w:sz w:val="24"/>
          <w:szCs w:val="24"/>
          <w:lang w:eastAsia="es-UY"/>
          <w14:ligatures w14:val="none"/>
        </w:rPr>
        <w:t>antirracista</w:t>
      </w:r>
      <w:r w:rsidRPr="002B40C7">
        <w:rPr>
          <w:rFonts w:ascii="Arial" w:eastAsia="Times New Roman" w:hAnsi="Arial" w:cs="Arial"/>
          <w:color w:val="666666"/>
          <w:kern w:val="0"/>
          <w:sz w:val="24"/>
          <w:szCs w:val="24"/>
          <w:lang w:eastAsia="es-UY"/>
          <w14:ligatures w14:val="none"/>
        </w:rPr>
        <w:t> y </w:t>
      </w:r>
      <w:r w:rsidRPr="002B40C7">
        <w:rPr>
          <w:rFonts w:ascii="Arial" w:eastAsia="Times New Roman" w:hAnsi="Arial" w:cs="Arial"/>
          <w:b/>
          <w:bCs/>
          <w:color w:val="666666"/>
          <w:kern w:val="0"/>
          <w:sz w:val="24"/>
          <w:szCs w:val="24"/>
          <w:lang w:eastAsia="es-UY"/>
          <w14:ligatures w14:val="none"/>
        </w:rPr>
        <w:t xml:space="preserve">no </w:t>
      </w:r>
      <w:proofErr w:type="spellStart"/>
      <w:r w:rsidRPr="002B40C7">
        <w:rPr>
          <w:rFonts w:ascii="Arial" w:eastAsia="Times New Roman" w:hAnsi="Arial" w:cs="Arial"/>
          <w:b/>
          <w:bCs/>
          <w:color w:val="666666"/>
          <w:kern w:val="0"/>
          <w:sz w:val="24"/>
          <w:szCs w:val="24"/>
          <w:lang w:eastAsia="es-UY"/>
          <w14:ligatures w14:val="none"/>
        </w:rPr>
        <w:t>LGBTfóbico</w:t>
      </w:r>
      <w:proofErr w:type="spellEnd"/>
      <w:r w:rsidRPr="002B40C7">
        <w:rPr>
          <w:rFonts w:ascii="Arial" w:eastAsia="Times New Roman" w:hAnsi="Arial" w:cs="Arial"/>
          <w:color w:val="666666"/>
          <w:kern w:val="0"/>
          <w:sz w:val="24"/>
          <w:szCs w:val="24"/>
          <w:lang w:eastAsia="es-UY"/>
          <w14:ligatures w14:val="none"/>
        </w:rPr>
        <w:t> . Es necesario promover el pensamiento crítico no binario, la diversidad en el aprendizaje y, más allá de la educación </w:t>
      </w:r>
      <w:r w:rsidRPr="002B40C7">
        <w:rPr>
          <w:rFonts w:ascii="Arial" w:eastAsia="Times New Roman" w:hAnsi="Arial" w:cs="Arial"/>
          <w:b/>
          <w:bCs/>
          <w:color w:val="666666"/>
          <w:kern w:val="0"/>
          <w:sz w:val="24"/>
          <w:szCs w:val="24"/>
          <w:lang w:eastAsia="es-UY"/>
          <w14:ligatures w14:val="none"/>
        </w:rPr>
        <w:t>en igualdad de género</w:t>
      </w:r>
      <w:r w:rsidRPr="002B40C7">
        <w:rPr>
          <w:rFonts w:ascii="Arial" w:eastAsia="Times New Roman" w:hAnsi="Arial" w:cs="Arial"/>
          <w:color w:val="666666"/>
          <w:kern w:val="0"/>
          <w:sz w:val="24"/>
          <w:szCs w:val="24"/>
          <w:lang w:eastAsia="es-UY"/>
          <w14:ligatures w14:val="none"/>
        </w:rPr>
        <w:t> , implementar </w:t>
      </w:r>
      <w:hyperlink r:id="rId55" w:tgtFrame="_blank" w:history="1">
        <w:r w:rsidRPr="002B40C7">
          <w:rPr>
            <w:rFonts w:ascii="Arial" w:eastAsia="Times New Roman" w:hAnsi="Arial" w:cs="Arial"/>
            <w:color w:val="FC6B01"/>
            <w:kern w:val="0"/>
            <w:sz w:val="24"/>
            <w:szCs w:val="24"/>
            <w:u w:val="single"/>
            <w:lang w:eastAsia="es-UY"/>
            <w14:ligatures w14:val="none"/>
          </w:rPr>
          <w:t>una educación antirracista e inclusiva</w:t>
        </w:r>
      </w:hyperlink>
      <w:r w:rsidRPr="002B40C7">
        <w:rPr>
          <w:rFonts w:ascii="Arial" w:eastAsia="Times New Roman" w:hAnsi="Arial" w:cs="Arial"/>
          <w:color w:val="666666"/>
          <w:kern w:val="0"/>
          <w:sz w:val="24"/>
          <w:szCs w:val="24"/>
          <w:lang w:eastAsia="es-UY"/>
          <w14:ligatures w14:val="none"/>
        </w:rPr>
        <w:t> . Por lo tanto, también debemos considerar la igualdad de género como un elemento interdisciplinario y transdisciplinario que debe estar presente en todas las asignaturas y actividades extracurriculares.</w:t>
      </w:r>
    </w:p>
    <w:p w14:paraId="69310AE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1E2CE10A"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La educación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antisexista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y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antimachista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es un paso necesario para debilitar la violencia, porque la violencia de género es una metodología disciplinaria que se aprende desde temprana edad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3AC20311" w14:textId="197D6458" w:rsidR="002B40C7" w:rsidRPr="002B40C7" w:rsidRDefault="002B40C7" w:rsidP="002B40C7">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3FFC7320" w14:textId="77777777" w:rsidR="002B40C7" w:rsidRPr="002B40C7" w:rsidRDefault="002B40C7" w:rsidP="002B40C7">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2B40C7">
        <w:rPr>
          <w:rFonts w:ascii="Arial" w:eastAsia="Times New Roman" w:hAnsi="Arial" w:cs="Arial"/>
          <w:b/>
          <w:bCs/>
          <w:color w:val="BF4E14" w:themeColor="accent2" w:themeShade="BF"/>
          <w:kern w:val="0"/>
          <w:sz w:val="24"/>
          <w:szCs w:val="24"/>
          <w:lang w:eastAsia="es-UY"/>
          <w14:ligatures w14:val="none"/>
        </w:rPr>
        <w:t xml:space="preserve">IHU – ¿Cómo transforma la instrumentalización de la misoginia la violencia contra niñas y mujeres? ¿En qué se diferencia el machismo de generaciones anteriores de la misoginia radicalizada que ahora afecta a adolescentes, jóvenes y hombres adultos en entornos en línea? ¿Y por qué debería entenderse esta violencia como algo característico de nuestra época, marcada por sujetos "nativos digitales" y las contradicciones inherentes a la era </w:t>
      </w:r>
      <w:proofErr w:type="spellStart"/>
      <w:r w:rsidRPr="002B40C7">
        <w:rPr>
          <w:rFonts w:ascii="Arial" w:eastAsia="Times New Roman" w:hAnsi="Arial" w:cs="Arial"/>
          <w:b/>
          <w:bCs/>
          <w:color w:val="BF4E14" w:themeColor="accent2" w:themeShade="BF"/>
          <w:kern w:val="0"/>
          <w:sz w:val="24"/>
          <w:szCs w:val="24"/>
          <w:lang w:eastAsia="es-UY"/>
          <w14:ligatures w14:val="none"/>
        </w:rPr>
        <w:t>posneoliberal</w:t>
      </w:r>
      <w:proofErr w:type="spellEnd"/>
      <w:r w:rsidRPr="002B40C7">
        <w:rPr>
          <w:rFonts w:ascii="Arial" w:eastAsia="Times New Roman" w:hAnsi="Arial" w:cs="Arial"/>
          <w:b/>
          <w:bCs/>
          <w:color w:val="BF4E14" w:themeColor="accent2" w:themeShade="BF"/>
          <w:kern w:val="0"/>
          <w:sz w:val="24"/>
          <w:szCs w:val="24"/>
          <w:lang w:eastAsia="es-UY"/>
          <w14:ligatures w14:val="none"/>
        </w:rPr>
        <w:t>?</w:t>
      </w:r>
    </w:p>
    <w:p w14:paraId="52D96532"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roofErr w:type="spellStart"/>
      <w:r w:rsidRPr="002B40C7">
        <w:rPr>
          <w:rFonts w:ascii="Arial" w:eastAsia="Times New Roman" w:hAnsi="Arial" w:cs="Arial"/>
          <w:b/>
          <w:bCs/>
          <w:color w:val="666666"/>
          <w:kern w:val="0"/>
          <w:sz w:val="24"/>
          <w:szCs w:val="24"/>
          <w:lang w:eastAsia="es-UY"/>
          <w14:ligatures w14:val="none"/>
        </w:rPr>
        <w:t>Analba</w:t>
      </w:r>
      <w:proofErr w:type="spellEnd"/>
      <w:r w:rsidRPr="002B40C7">
        <w:rPr>
          <w:rFonts w:ascii="Arial" w:eastAsia="Times New Roman" w:hAnsi="Arial" w:cs="Arial"/>
          <w:b/>
          <w:bCs/>
          <w:color w:val="666666"/>
          <w:kern w:val="0"/>
          <w:sz w:val="24"/>
          <w:szCs w:val="24"/>
          <w:lang w:eastAsia="es-UY"/>
          <w14:ligatures w14:val="none"/>
        </w:rPr>
        <w:t xml:space="preserve"> Brazão Teixeira –</w:t>
      </w:r>
      <w:r w:rsidRPr="002B40C7">
        <w:rPr>
          <w:rFonts w:ascii="Arial" w:eastAsia="Times New Roman" w:hAnsi="Arial" w:cs="Arial"/>
          <w:color w:val="666666"/>
          <w:kern w:val="0"/>
          <w:sz w:val="24"/>
          <w:szCs w:val="24"/>
          <w:lang w:eastAsia="es-UY"/>
          <w14:ligatures w14:val="none"/>
        </w:rPr>
        <w:t> Las redes sociales han estado amplificando </w:t>
      </w:r>
      <w:hyperlink r:id="rId56" w:tgtFrame="_blank" w:history="1">
        <w:r w:rsidRPr="002B40C7">
          <w:rPr>
            <w:rFonts w:ascii="Arial" w:eastAsia="Times New Roman" w:hAnsi="Arial" w:cs="Arial"/>
            <w:color w:val="FC6B01"/>
            <w:kern w:val="0"/>
            <w:sz w:val="24"/>
            <w:szCs w:val="24"/>
            <w:u w:val="single"/>
            <w:lang w:eastAsia="es-UY"/>
            <w14:ligatures w14:val="none"/>
          </w:rPr>
          <w:t>la polarización de género</w:t>
        </w:r>
      </w:hyperlink>
      <w:r w:rsidRPr="002B40C7">
        <w:rPr>
          <w:rFonts w:ascii="Arial" w:eastAsia="Times New Roman" w:hAnsi="Arial" w:cs="Arial"/>
          <w:color w:val="666666"/>
          <w:kern w:val="0"/>
          <w:sz w:val="24"/>
          <w:szCs w:val="24"/>
          <w:lang w:eastAsia="es-UY"/>
          <w14:ligatures w14:val="none"/>
        </w:rPr>
        <w:t xml:space="preserve"> día tras día , favoreciendo la difusión de discursos sexistas y misóginos, especialmente entre adolescentes cada vez más jóvenes. </w:t>
      </w:r>
      <w:r w:rsidRPr="002B40C7">
        <w:rPr>
          <w:rFonts w:ascii="Arial" w:eastAsia="Times New Roman" w:hAnsi="Arial" w:cs="Arial"/>
          <w:color w:val="666666"/>
          <w:kern w:val="0"/>
          <w:sz w:val="24"/>
          <w:szCs w:val="24"/>
          <w:lang w:eastAsia="es-UY"/>
          <w14:ligatures w14:val="none"/>
        </w:rPr>
        <w:lastRenderedPageBreak/>
        <w:t>Los niños también se han visto afectados por este entorno virtual. Existe una tendencia a infantilizar este lenguaje, haciéndolo rápido y desechable. Mediante el uso de contenido viral, mensajes rápidos, como videos cortos y memes, se amplifican estos discursos violentos. La misoginia también está presente en las redes sociales, al igual que en la vida real.</w:t>
      </w:r>
    </w:p>
    <w:p w14:paraId="7E8FF5CC"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790C0F72"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Observamos la profunda conexión con la que crece la generación actual, los llamados </w:t>
      </w:r>
      <w:r w:rsidRPr="002B40C7">
        <w:rPr>
          <w:rFonts w:ascii="Arial" w:eastAsia="Times New Roman" w:hAnsi="Arial" w:cs="Arial"/>
          <w:b/>
          <w:bCs/>
          <w:color w:val="666666"/>
          <w:kern w:val="0"/>
          <w:sz w:val="24"/>
          <w:szCs w:val="24"/>
          <w:lang w:eastAsia="es-UY"/>
          <w14:ligatures w14:val="none"/>
        </w:rPr>
        <w:t>nativos digitales</w:t>
      </w:r>
      <w:r w:rsidRPr="002B40C7">
        <w:rPr>
          <w:rFonts w:ascii="Arial" w:eastAsia="Times New Roman" w:hAnsi="Arial" w:cs="Arial"/>
          <w:color w:val="666666"/>
          <w:kern w:val="0"/>
          <w:sz w:val="24"/>
          <w:szCs w:val="24"/>
          <w:lang w:eastAsia="es-UY"/>
          <w14:ligatures w14:val="none"/>
        </w:rPr>
        <w:t> . Desde muy temprana edad, se encuentran inmersos en entornos digitales, recibiendo la influencia de estas plataformas, lo cual afecta directamente su proceso de socialización y su organización afectiva y psíquica. Las redes sociales se caracterizan por la polarización, las conexiones rápidas basadas en el amor y el odio, y la interacción estimulada por clics que multiplican y multiplican sensaciones fugaces de aceptación y pertenencia. Estas redes han sido un espacio de disciplina moral coercitiva respecto a </w:t>
      </w:r>
      <w:hyperlink r:id="rId57" w:tgtFrame="_blank" w:history="1">
        <w:r w:rsidRPr="002B40C7">
          <w:rPr>
            <w:rFonts w:ascii="Arial" w:eastAsia="Times New Roman" w:hAnsi="Arial" w:cs="Arial"/>
            <w:color w:val="FC6B01"/>
            <w:kern w:val="0"/>
            <w:sz w:val="24"/>
            <w:szCs w:val="24"/>
            <w:u w:val="single"/>
            <w:lang w:eastAsia="es-UY"/>
            <w14:ligatures w14:val="none"/>
          </w:rPr>
          <w:t>los roles de género</w:t>
        </w:r>
      </w:hyperlink>
      <w:r w:rsidRPr="002B40C7">
        <w:rPr>
          <w:rFonts w:ascii="Arial" w:eastAsia="Times New Roman" w:hAnsi="Arial" w:cs="Arial"/>
          <w:color w:val="666666"/>
          <w:kern w:val="0"/>
          <w:sz w:val="24"/>
          <w:szCs w:val="24"/>
          <w:lang w:eastAsia="es-UY"/>
          <w14:ligatures w14:val="none"/>
        </w:rPr>
        <w:t> . Las niñas son cada vez más condicionadas a experimentar el culto a los estándares de belleza uniformes. Los niños son frecuentemente subordinados a reglas de identificación con la masculinidad tóxica.</w:t>
      </w:r>
    </w:p>
    <w:p w14:paraId="62450409"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EB971E9"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Mientras tanto, a través de las interacciones, ya sea en diversos juegos en </w:t>
      </w:r>
      <w:hyperlink r:id="rId58" w:tgtFrame="_blank" w:history="1">
        <w:r w:rsidRPr="002B40C7">
          <w:rPr>
            <w:rFonts w:ascii="Arial" w:eastAsia="Times New Roman" w:hAnsi="Arial" w:cs="Arial"/>
            <w:color w:val="FC6B01"/>
            <w:kern w:val="0"/>
            <w:sz w:val="24"/>
            <w:szCs w:val="24"/>
            <w:u w:val="single"/>
            <w:lang w:eastAsia="es-UY"/>
            <w14:ligatures w14:val="none"/>
          </w:rPr>
          <w:t>plataformas digitales</w:t>
        </w:r>
      </w:hyperlink>
      <w:r w:rsidRPr="002B40C7">
        <w:rPr>
          <w:rFonts w:ascii="Arial" w:eastAsia="Times New Roman" w:hAnsi="Arial" w:cs="Arial"/>
          <w:color w:val="666666"/>
          <w:kern w:val="0"/>
          <w:sz w:val="24"/>
          <w:szCs w:val="24"/>
          <w:lang w:eastAsia="es-UY"/>
          <w14:ligatures w14:val="none"/>
        </w:rPr>
        <w:t> o en redes sociales, se crea un vocabulario único que internaliza jerarquías, fortalece el machismo y la misoginia, que ya formaban parte de la socialización de la masculinidad. En otras palabras, hoy también se encuentra presente en el entorno digital y se está volviendo cada vez más feroz y difícil de controlar. Incluso existen plataformas, como </w:t>
      </w:r>
      <w:proofErr w:type="spellStart"/>
      <w:r w:rsidRPr="002B40C7">
        <w:rPr>
          <w:rFonts w:ascii="Arial" w:eastAsia="Times New Roman" w:hAnsi="Arial" w:cs="Arial"/>
          <w:b/>
          <w:bCs/>
          <w:color w:val="666666"/>
          <w:kern w:val="0"/>
          <w:sz w:val="24"/>
          <w:szCs w:val="24"/>
          <w:lang w:eastAsia="es-UY"/>
          <w14:ligatures w14:val="none"/>
        </w:rPr>
        <w:t>Discord</w:t>
      </w:r>
      <w:proofErr w:type="spellEnd"/>
      <w:r w:rsidRPr="002B40C7">
        <w:rPr>
          <w:rFonts w:ascii="Arial" w:eastAsia="Times New Roman" w:hAnsi="Arial" w:cs="Arial"/>
          <w:color w:val="666666"/>
          <w:kern w:val="0"/>
          <w:sz w:val="24"/>
          <w:szCs w:val="24"/>
          <w:lang w:eastAsia="es-UY"/>
          <w14:ligatures w14:val="none"/>
        </w:rPr>
        <w:t> , que crean salas de chat anónimas que refuerzan el odio, exaltando la creencia de que una chica buena es sumisa y la sensación de que estos chicos son rechazados por las chicas que no se someten a estos códigos.</w:t>
      </w:r>
    </w:p>
    <w:p w14:paraId="22DE6F9F"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0B53EE42" w14:textId="77777777" w:rsidR="002B40C7" w:rsidRPr="002B40C7" w:rsidRDefault="002B40C7" w:rsidP="002B40C7">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2B40C7">
        <w:rPr>
          <w:rFonts w:ascii="Arial" w:eastAsia="Times New Roman" w:hAnsi="Arial" w:cs="Arial"/>
          <w:b/>
          <w:bCs/>
          <w:i/>
          <w:iCs/>
          <w:color w:val="BF4E14" w:themeColor="accent2" w:themeShade="BF"/>
          <w:kern w:val="0"/>
          <w:sz w:val="24"/>
          <w:szCs w:val="24"/>
          <w:lang w:eastAsia="es-UY"/>
          <w14:ligatures w14:val="none"/>
        </w:rPr>
        <w:t xml:space="preserve">Una de las conclusiones del estudio de LLYC "No Filter", que analizó 8,5 millones de mensajes de 12 países, es la afirmación de que las redes sociales han amplificado la polarización de género, favoreciendo la difusión del discurso sexista, especialmente entre los jóvenes – </w:t>
      </w:r>
      <w:proofErr w:type="spellStart"/>
      <w:r w:rsidRPr="002B40C7">
        <w:rPr>
          <w:rFonts w:ascii="Arial" w:eastAsia="Times New Roman" w:hAnsi="Arial" w:cs="Arial"/>
          <w:b/>
          <w:bCs/>
          <w:i/>
          <w:iCs/>
          <w:color w:val="BF4E14" w:themeColor="accent2" w:themeShade="BF"/>
          <w:kern w:val="0"/>
          <w:sz w:val="24"/>
          <w:szCs w:val="24"/>
          <w:lang w:eastAsia="es-UY"/>
          <w14:ligatures w14:val="none"/>
        </w:rPr>
        <w:t>Analba</w:t>
      </w:r>
      <w:proofErr w:type="spellEnd"/>
      <w:r w:rsidRPr="002B40C7">
        <w:rPr>
          <w:rFonts w:ascii="Arial" w:eastAsia="Times New Roman" w:hAnsi="Arial" w:cs="Arial"/>
          <w:b/>
          <w:bCs/>
          <w:i/>
          <w:iCs/>
          <w:color w:val="BF4E14" w:themeColor="accent2" w:themeShade="BF"/>
          <w:kern w:val="0"/>
          <w:sz w:val="24"/>
          <w:szCs w:val="24"/>
          <w:lang w:eastAsia="es-UY"/>
          <w14:ligatures w14:val="none"/>
        </w:rPr>
        <w:t xml:space="preserve"> Brazão Teixeira</w:t>
      </w:r>
    </w:p>
    <w:p w14:paraId="2DE8220F" w14:textId="4A6CF284" w:rsidR="002B40C7" w:rsidRPr="002B40C7" w:rsidRDefault="002B40C7" w:rsidP="002B40C7">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D6F6940"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La serie </w:t>
      </w:r>
      <w:hyperlink r:id="rId59" w:tgtFrame="_blank" w:history="1">
        <w:r w:rsidRPr="002B40C7">
          <w:rPr>
            <w:rFonts w:ascii="Arial" w:eastAsia="Times New Roman" w:hAnsi="Arial" w:cs="Arial"/>
            <w:color w:val="FC6B01"/>
            <w:kern w:val="0"/>
            <w:sz w:val="24"/>
            <w:szCs w:val="24"/>
            <w:u w:val="single"/>
            <w:lang w:eastAsia="es-UY"/>
            <w14:ligatures w14:val="none"/>
          </w:rPr>
          <w:t>"Adolescencia</w:t>
        </w:r>
      </w:hyperlink>
      <w:r w:rsidRPr="002B40C7">
        <w:rPr>
          <w:rFonts w:ascii="Arial" w:eastAsia="Times New Roman" w:hAnsi="Arial" w:cs="Arial"/>
          <w:color w:val="666666"/>
          <w:kern w:val="0"/>
          <w:sz w:val="24"/>
          <w:szCs w:val="24"/>
          <w:lang w:eastAsia="es-UY"/>
          <w14:ligatures w14:val="none"/>
        </w:rPr>
        <w:t> ", por ejemplo, pone de relieve el debate sobre el peligro del </w:t>
      </w:r>
      <w:r w:rsidRPr="002B40C7">
        <w:rPr>
          <w:rFonts w:ascii="Arial" w:eastAsia="Times New Roman" w:hAnsi="Arial" w:cs="Arial"/>
          <w:b/>
          <w:bCs/>
          <w:color w:val="666666"/>
          <w:kern w:val="0"/>
          <w:sz w:val="24"/>
          <w:szCs w:val="24"/>
          <w:lang w:eastAsia="es-UY"/>
          <w14:ligatures w14:val="none"/>
        </w:rPr>
        <w:t>discurso misógino</w:t>
      </w:r>
      <w:r w:rsidRPr="002B40C7">
        <w:rPr>
          <w:rFonts w:ascii="Arial" w:eastAsia="Times New Roman" w:hAnsi="Arial" w:cs="Arial"/>
          <w:color w:val="666666"/>
          <w:kern w:val="0"/>
          <w:sz w:val="24"/>
          <w:szCs w:val="24"/>
          <w:lang w:eastAsia="es-UY"/>
          <w14:ligatures w14:val="none"/>
        </w:rPr>
        <w:t> en </w:t>
      </w:r>
      <w:r w:rsidRPr="002B40C7">
        <w:rPr>
          <w:rFonts w:ascii="Arial" w:eastAsia="Times New Roman" w:hAnsi="Arial" w:cs="Arial"/>
          <w:i/>
          <w:iCs/>
          <w:color w:val="666666"/>
          <w:kern w:val="0"/>
          <w:sz w:val="24"/>
          <w:szCs w:val="24"/>
          <w:lang w:eastAsia="es-UY"/>
          <w14:ligatures w14:val="none"/>
        </w:rPr>
        <w:t>salas de chat</w:t>
      </w:r>
      <w:r w:rsidRPr="002B40C7">
        <w:rPr>
          <w:rFonts w:ascii="Arial" w:eastAsia="Times New Roman" w:hAnsi="Arial" w:cs="Arial"/>
          <w:color w:val="666666"/>
          <w:kern w:val="0"/>
          <w:sz w:val="24"/>
          <w:szCs w:val="24"/>
          <w:lang w:eastAsia="es-UY"/>
          <w14:ligatures w14:val="none"/>
        </w:rPr>
        <w:t> , foros y juegos en línea. Esta serie subraya lo que el feminismo lleva tiempo denunciando: que los niños y adolescentes se ven afectados por las redes sociales, aprendiendo a odiar a las mujeres.</w:t>
      </w:r>
    </w:p>
    <w:p w14:paraId="380BF458"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762580E2"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Una de las conclusiones del </w:t>
      </w:r>
      <w:hyperlink r:id="rId60" w:tgtFrame="_blank" w:history="1">
        <w:r w:rsidRPr="002B40C7">
          <w:rPr>
            <w:rFonts w:ascii="Arial" w:eastAsia="Times New Roman" w:hAnsi="Arial" w:cs="Arial"/>
            <w:color w:val="FC6B01"/>
            <w:kern w:val="0"/>
            <w:sz w:val="24"/>
            <w:szCs w:val="24"/>
            <w:u w:val="single"/>
            <w:lang w:eastAsia="es-UY"/>
            <w14:ligatures w14:val="none"/>
          </w:rPr>
          <w:t>estudio "Sin filtros</w:t>
        </w:r>
      </w:hyperlink>
      <w:r w:rsidRPr="002B40C7">
        <w:rPr>
          <w:rFonts w:ascii="Arial" w:eastAsia="Times New Roman" w:hAnsi="Arial" w:cs="Arial"/>
          <w:color w:val="666666"/>
          <w:kern w:val="0"/>
          <w:sz w:val="24"/>
          <w:szCs w:val="24"/>
          <w:lang w:eastAsia="es-UY"/>
          <w14:ligatures w14:val="none"/>
        </w:rPr>
        <w:t> " del LLYC, que analizó 8,5 millones de mensajes de 12 países, es que las redes sociales han amplificado la polarización de género, favoreciendo la difusión del discurso sexista, especialmente entre los jóvenes. Los algoritmos de plataformas como </w:t>
      </w:r>
      <w:r w:rsidRPr="002B40C7">
        <w:rPr>
          <w:rFonts w:ascii="Arial" w:eastAsia="Times New Roman" w:hAnsi="Arial" w:cs="Arial"/>
          <w:b/>
          <w:bCs/>
          <w:color w:val="666666"/>
          <w:kern w:val="0"/>
          <w:sz w:val="24"/>
          <w:szCs w:val="24"/>
          <w:lang w:eastAsia="es-UY"/>
          <w14:ligatures w14:val="none"/>
        </w:rPr>
        <w:t>X</w:t>
      </w:r>
      <w:r w:rsidRPr="002B40C7">
        <w:rPr>
          <w:rFonts w:ascii="Arial" w:eastAsia="Times New Roman" w:hAnsi="Arial" w:cs="Arial"/>
          <w:color w:val="666666"/>
          <w:kern w:val="0"/>
          <w:sz w:val="24"/>
          <w:szCs w:val="24"/>
          <w:lang w:eastAsia="es-UY"/>
          <w14:ligatures w14:val="none"/>
        </w:rPr>
        <w:t> e </w:t>
      </w:r>
      <w:r w:rsidRPr="002B40C7">
        <w:rPr>
          <w:rFonts w:ascii="Arial" w:eastAsia="Times New Roman" w:hAnsi="Arial" w:cs="Arial"/>
          <w:b/>
          <w:bCs/>
          <w:color w:val="666666"/>
          <w:kern w:val="0"/>
          <w:sz w:val="24"/>
          <w:szCs w:val="24"/>
          <w:lang w:eastAsia="es-UY"/>
          <w14:ligatures w14:val="none"/>
        </w:rPr>
        <w:t>Instagram</w:t>
      </w:r>
      <w:r w:rsidRPr="002B40C7">
        <w:rPr>
          <w:rFonts w:ascii="Arial" w:eastAsia="Times New Roman" w:hAnsi="Arial" w:cs="Arial"/>
          <w:color w:val="666666"/>
          <w:kern w:val="0"/>
          <w:sz w:val="24"/>
          <w:szCs w:val="24"/>
          <w:lang w:eastAsia="es-UY"/>
          <w14:ligatures w14:val="none"/>
        </w:rPr>
        <w:t> priorizan la difusión viral de mensajes cortos, como vídeos breves y memes, que amplifican y distorsionan cuestiones complejas. Esto ha creado un terreno fértil para el discurso antifeminista, donde las reacciones rápidas amplifican la resistencia al feminismo. Por lo tanto, es apropiado denominar a esta acción antifeminismo, una misoginia orquestada que crece a nivel mundial, de la mano del auge de la extrema derecha.</w:t>
      </w:r>
    </w:p>
    <w:p w14:paraId="17CE46A1" w14:textId="77777777" w:rsid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lastRenderedPageBreak/>
        <w:t>La </w:t>
      </w:r>
      <w:hyperlink r:id="rId61" w:tgtFrame="_blank" w:history="1">
        <w:r w:rsidRPr="002B40C7">
          <w:rPr>
            <w:rFonts w:ascii="Arial" w:eastAsia="Times New Roman" w:hAnsi="Arial" w:cs="Arial"/>
            <w:color w:val="FC6B01"/>
            <w:kern w:val="0"/>
            <w:sz w:val="24"/>
            <w:szCs w:val="24"/>
            <w:u w:val="single"/>
            <w:lang w:eastAsia="es-UY"/>
            <w14:ligatures w14:val="none"/>
          </w:rPr>
          <w:t>instrumentalización de la misoginia</w:t>
        </w:r>
      </w:hyperlink>
      <w:r w:rsidRPr="002B40C7">
        <w:rPr>
          <w:rFonts w:ascii="Arial" w:eastAsia="Times New Roman" w:hAnsi="Arial" w:cs="Arial"/>
          <w:color w:val="666666"/>
          <w:kern w:val="0"/>
          <w:sz w:val="24"/>
          <w:szCs w:val="24"/>
          <w:lang w:eastAsia="es-UY"/>
          <w14:ligatures w14:val="none"/>
        </w:rPr>
        <w:t> en las redes sociales  genera beneficios económicos al tiempo que amplifica y organiza </w:t>
      </w:r>
      <w:hyperlink r:id="rId62" w:tgtFrame="_blank" w:history="1">
        <w:r w:rsidRPr="002B40C7">
          <w:rPr>
            <w:rFonts w:ascii="Arial" w:eastAsia="Times New Roman" w:hAnsi="Arial" w:cs="Arial"/>
            <w:color w:val="FC6B01"/>
            <w:kern w:val="0"/>
            <w:sz w:val="24"/>
            <w:szCs w:val="24"/>
            <w:u w:val="single"/>
            <w:lang w:eastAsia="es-UY"/>
            <w14:ligatures w14:val="none"/>
          </w:rPr>
          <w:t>el odio hacia las mujeres</w:t>
        </w:r>
      </w:hyperlink>
      <w:r w:rsidRPr="002B40C7">
        <w:rPr>
          <w:rFonts w:ascii="Arial" w:eastAsia="Times New Roman" w:hAnsi="Arial" w:cs="Arial"/>
          <w:color w:val="666666"/>
          <w:kern w:val="0"/>
          <w:sz w:val="24"/>
          <w:szCs w:val="24"/>
          <w:lang w:eastAsia="es-UY"/>
          <w14:ligatures w14:val="none"/>
        </w:rPr>
        <w:t> , con repercusiones en la vida real. En nuestro día a día, es importante recordar que la violencia digital no se limita a las redes sociales; se convierte en una realidad, como vemos a diario. Desde las redes sociales hasta las calles, los hogares, las escuelas. En todos los ámbitos de la sociedad.</w:t>
      </w:r>
    </w:p>
    <w:p w14:paraId="30B1990E"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p>
    <w:p w14:paraId="5F7850F3" w14:textId="77777777" w:rsidR="002B40C7" w:rsidRPr="002B40C7" w:rsidRDefault="002B40C7" w:rsidP="002B40C7">
      <w:pPr>
        <w:spacing w:after="0" w:line="240" w:lineRule="auto"/>
        <w:jc w:val="both"/>
        <w:rPr>
          <w:rFonts w:ascii="Arial" w:eastAsia="Times New Roman" w:hAnsi="Arial" w:cs="Arial"/>
          <w:color w:val="666666"/>
          <w:kern w:val="0"/>
          <w:sz w:val="24"/>
          <w:szCs w:val="24"/>
          <w:lang w:eastAsia="es-UY"/>
          <w14:ligatures w14:val="none"/>
        </w:rPr>
      </w:pPr>
      <w:r w:rsidRPr="002B40C7">
        <w:rPr>
          <w:rFonts w:ascii="Arial" w:eastAsia="Times New Roman" w:hAnsi="Arial" w:cs="Arial"/>
          <w:color w:val="666666"/>
          <w:kern w:val="0"/>
          <w:sz w:val="24"/>
          <w:szCs w:val="24"/>
          <w:lang w:eastAsia="es-UY"/>
          <w14:ligatures w14:val="none"/>
        </w:rPr>
        <w:t>Es necesario y urgente regular estas plataformas, algo que aún no se ha hecho debido a la </w:t>
      </w:r>
      <w:hyperlink r:id="rId63" w:tgtFrame="_blank" w:history="1">
        <w:r w:rsidRPr="002B40C7">
          <w:rPr>
            <w:rFonts w:ascii="Arial" w:eastAsia="Times New Roman" w:hAnsi="Arial" w:cs="Arial"/>
            <w:color w:val="FC6B01"/>
            <w:kern w:val="0"/>
            <w:sz w:val="24"/>
            <w:szCs w:val="24"/>
            <w:u w:val="single"/>
            <w:lang w:eastAsia="es-UY"/>
            <w14:ligatures w14:val="none"/>
          </w:rPr>
          <w:t>presión de las </w:t>
        </w:r>
        <w:r w:rsidRPr="002B40C7">
          <w:rPr>
            <w:rFonts w:ascii="Arial" w:eastAsia="Times New Roman" w:hAnsi="Arial" w:cs="Arial"/>
            <w:i/>
            <w:iCs/>
            <w:color w:val="FC6B01"/>
            <w:kern w:val="0"/>
            <w:sz w:val="24"/>
            <w:szCs w:val="24"/>
            <w:u w:val="single"/>
            <w:lang w:eastAsia="es-UY"/>
            <w14:ligatures w14:val="none"/>
          </w:rPr>
          <w:t>grandes empresas tecnológicas</w:t>
        </w:r>
      </w:hyperlink>
      <w:r w:rsidRPr="002B40C7">
        <w:rPr>
          <w:rFonts w:ascii="Arial" w:eastAsia="Times New Roman" w:hAnsi="Arial" w:cs="Arial"/>
          <w:color w:val="666666"/>
          <w:kern w:val="0"/>
          <w:sz w:val="24"/>
          <w:szCs w:val="24"/>
          <w:lang w:eastAsia="es-UY"/>
          <w14:ligatures w14:val="none"/>
        </w:rPr>
        <w:t> . Redes cuya instrumentalización, además de fortalecer y polarizar, se nutre de la interacción que genera el discurso de odio, atacando a mujeres, niñas, </w:t>
      </w:r>
      <w:r w:rsidRPr="002B40C7">
        <w:rPr>
          <w:rFonts w:ascii="Arial" w:eastAsia="Times New Roman" w:hAnsi="Arial" w:cs="Arial"/>
          <w:b/>
          <w:bCs/>
          <w:color w:val="666666"/>
          <w:kern w:val="0"/>
          <w:sz w:val="24"/>
          <w:szCs w:val="24"/>
          <w:lang w:eastAsia="es-UY"/>
          <w14:ligatures w14:val="none"/>
        </w:rPr>
        <w:t>personas LGBTQIA+</w:t>
      </w:r>
      <w:r w:rsidRPr="002B40C7">
        <w:rPr>
          <w:rFonts w:ascii="Arial" w:eastAsia="Times New Roman" w:hAnsi="Arial" w:cs="Arial"/>
          <w:color w:val="666666"/>
          <w:kern w:val="0"/>
          <w:sz w:val="24"/>
          <w:szCs w:val="24"/>
          <w:lang w:eastAsia="es-UY"/>
          <w14:ligatures w14:val="none"/>
        </w:rPr>
        <w:t> y la población negra. Regular no es censurar. Es poner límites a una organización de poder abrumador que multiplica el resurgimiento del odio hacia todas las personas en situación de vulnerabilidad.</w:t>
      </w:r>
    </w:p>
    <w:p w14:paraId="40EFBD44" w14:textId="77777777" w:rsidR="00926044" w:rsidRDefault="00926044"/>
    <w:p w14:paraId="25BA1A40" w14:textId="447424FA" w:rsidR="002B40C7" w:rsidRDefault="002B40C7">
      <w:r w:rsidRPr="002B40C7">
        <w:t>https://www.ihu.unisinos.br/664748-feminicidio-lesbocidio-e-transfeminicidio-a-face-obscura-da-extrema-direita-que-viabiliza-a-agressao-entrevista-especial-com-analba-brazao-teixeira-2</w:t>
      </w:r>
    </w:p>
    <w:sectPr w:rsidR="002B40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C7"/>
    <w:rsid w:val="002B40C7"/>
    <w:rsid w:val="00926044"/>
    <w:rsid w:val="00DE0186"/>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2B280"/>
  <w15:chartTrackingRefBased/>
  <w15:docId w15:val="{6007B280-6E5E-47BE-BFE8-3049461F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B40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B40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B40C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B40C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B40C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B40C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B40C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B40C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B40C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40C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B40C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B40C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B40C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B40C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B40C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B40C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B40C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B40C7"/>
    <w:rPr>
      <w:rFonts w:eastAsiaTheme="majorEastAsia" w:cstheme="majorBidi"/>
      <w:color w:val="272727" w:themeColor="text1" w:themeTint="D8"/>
    </w:rPr>
  </w:style>
  <w:style w:type="paragraph" w:styleId="Ttulo">
    <w:name w:val="Title"/>
    <w:basedOn w:val="Normal"/>
    <w:next w:val="Normal"/>
    <w:link w:val="TtuloCar"/>
    <w:uiPriority w:val="10"/>
    <w:qFormat/>
    <w:rsid w:val="002B40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B40C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B40C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40C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B40C7"/>
    <w:pPr>
      <w:spacing w:before="160"/>
      <w:jc w:val="center"/>
    </w:pPr>
    <w:rPr>
      <w:i/>
      <w:iCs/>
      <w:color w:val="404040" w:themeColor="text1" w:themeTint="BF"/>
    </w:rPr>
  </w:style>
  <w:style w:type="character" w:customStyle="1" w:styleId="CitaCar">
    <w:name w:val="Cita Car"/>
    <w:basedOn w:val="Fuentedeprrafopredeter"/>
    <w:link w:val="Cita"/>
    <w:uiPriority w:val="29"/>
    <w:rsid w:val="002B40C7"/>
    <w:rPr>
      <w:i/>
      <w:iCs/>
      <w:color w:val="404040" w:themeColor="text1" w:themeTint="BF"/>
    </w:rPr>
  </w:style>
  <w:style w:type="paragraph" w:styleId="Prrafodelista">
    <w:name w:val="List Paragraph"/>
    <w:basedOn w:val="Normal"/>
    <w:uiPriority w:val="34"/>
    <w:qFormat/>
    <w:rsid w:val="002B40C7"/>
    <w:pPr>
      <w:ind w:left="720"/>
      <w:contextualSpacing/>
    </w:pPr>
  </w:style>
  <w:style w:type="character" w:styleId="nfasisintenso">
    <w:name w:val="Intense Emphasis"/>
    <w:basedOn w:val="Fuentedeprrafopredeter"/>
    <w:uiPriority w:val="21"/>
    <w:qFormat/>
    <w:rsid w:val="002B40C7"/>
    <w:rPr>
      <w:i/>
      <w:iCs/>
      <w:color w:val="0F4761" w:themeColor="accent1" w:themeShade="BF"/>
    </w:rPr>
  </w:style>
  <w:style w:type="paragraph" w:styleId="Citadestacada">
    <w:name w:val="Intense Quote"/>
    <w:basedOn w:val="Normal"/>
    <w:next w:val="Normal"/>
    <w:link w:val="CitadestacadaCar"/>
    <w:uiPriority w:val="30"/>
    <w:qFormat/>
    <w:rsid w:val="002B40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B40C7"/>
    <w:rPr>
      <w:i/>
      <w:iCs/>
      <w:color w:val="0F4761" w:themeColor="accent1" w:themeShade="BF"/>
    </w:rPr>
  </w:style>
  <w:style w:type="character" w:styleId="Referenciaintensa">
    <w:name w:val="Intense Reference"/>
    <w:basedOn w:val="Fuentedeprrafopredeter"/>
    <w:uiPriority w:val="32"/>
    <w:qFormat/>
    <w:rsid w:val="002B40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hu.unisinos.br/categorias/642761-sociedade-antirracista-como-avancar-na-educacao-das-relacoes-etnico-raciais-em-debate-no-cepat" TargetMode="External"/><Relationship Id="rId21" Type="http://schemas.openxmlformats.org/officeDocument/2006/relationships/hyperlink" Target="https://www.ihu.unisinos.br/categorias/663520-feminicidio-cresce-190-em-11-anos-e-expoe-falencia-da-protecao-as-mulheres" TargetMode="External"/><Relationship Id="rId34" Type="http://schemas.openxmlformats.org/officeDocument/2006/relationships/hyperlink" Target="https://ihu.unisinos.br/660862-mulheres-de-todo-pais-se-mobilizam-em-atos-contra-o-feminicidio-neste-domingo-7" TargetMode="External"/><Relationship Id="rId42" Type="http://schemas.openxmlformats.org/officeDocument/2006/relationships/hyperlink" Target="https://www.ihu.unisinos.br/categorias/616774-a-luta-feminista-muito-alem-dos-novos-normais" TargetMode="External"/><Relationship Id="rId47" Type="http://schemas.openxmlformats.org/officeDocument/2006/relationships/hyperlink" Target="https://www.ihu.unisinos.br/categorias/625477-brasil-e-um-laboratorio-da-extrema-direita-global-entrevista-com-odilon-caldeira-neto" TargetMode="External"/><Relationship Id="rId50" Type="http://schemas.openxmlformats.org/officeDocument/2006/relationships/hyperlink" Target="https://ihu.unisinos.br/categorias/628850-a-cada-32-horas-uma-pessoa-lgbt-e-morta-no-brasil-organizacoes-protestam-contra-a-lgbtfobia" TargetMode="External"/><Relationship Id="rId55" Type="http://schemas.openxmlformats.org/officeDocument/2006/relationships/hyperlink" Target="https://www.ihu.unisinos.br/categorias/608370-a-educacao-antirracista-surgindo-do-simbolico-e-material" TargetMode="External"/><Relationship Id="rId63" Type="http://schemas.openxmlformats.org/officeDocument/2006/relationships/hyperlink" Target="https://www.ihu.unisinos.br/categorias/159-entrevistas/650649-a-cruzada-fascista-das-big-techs-contra-a-democracia-entrevista-especial-com-eugenio-bucci" TargetMode="External"/><Relationship Id="rId7" Type="http://schemas.openxmlformats.org/officeDocument/2006/relationships/hyperlink" Target="https://www.ihu.unisinos.br/categorias/641443-consideracoes-da-pesquisa-violencias-conjugais-e-religiosidade-espiritualidade-artigo-de-wladimir-porreca" TargetMode="External"/><Relationship Id="rId2" Type="http://schemas.openxmlformats.org/officeDocument/2006/relationships/settings" Target="settings.xml"/><Relationship Id="rId16" Type="http://schemas.openxmlformats.org/officeDocument/2006/relationships/hyperlink" Target="https://ihu.unisinos.br/categorias/649239-luta-pelo-direito-ao-corpo-atravessa-mulheres-cis-e-trans-entrevista-com-ana-flor-fernandes" TargetMode="External"/><Relationship Id="rId29" Type="http://schemas.openxmlformats.org/officeDocument/2006/relationships/hyperlink" Target="https://www.ihu.unisinos.br/166-sem-categoria/562757-estupros-coletivos-a-barbarie-sexual-do-brasil" TargetMode="External"/><Relationship Id="rId11" Type="http://schemas.openxmlformats.org/officeDocument/2006/relationships/hyperlink" Target="https://www.ihu.unisinos.br/categorias/616774-a-luta-feminista-muito-alem-dos-novos-normais" TargetMode="External"/><Relationship Id="rId24" Type="http://schemas.openxmlformats.org/officeDocument/2006/relationships/hyperlink" Target="https://ihu.unisinos.br/categorias/586043-especialistas-alertam-para-o-recrudescimento-da-violencia-contra-meninas-e-mulheres-no-pais" TargetMode="External"/><Relationship Id="rId32" Type="http://schemas.openxmlformats.org/officeDocument/2006/relationships/hyperlink" Target="https://www.ihu.unisinos.br/604719-com-votacao-historica-vereadores-e-veradoras-trans-triplicam-no-pais-que-mais-mata-sua-populacao-trans" TargetMode="External"/><Relationship Id="rId37" Type="http://schemas.openxmlformats.org/officeDocument/2006/relationships/hyperlink" Target="https://ihu.unisinos.br/categorias/651322-misoginia-na-internet-vira-negocio-lucrativo" TargetMode="External"/><Relationship Id="rId40" Type="http://schemas.openxmlformats.org/officeDocument/2006/relationships/hyperlink" Target="https://ihu.unisinos.br/categorias/649453-trump-e-musk-representam-a-mesma-ideia-de-macho-alfa-precisamos-de-alternativas-entrevista-com-nicko-nogues" TargetMode="External"/><Relationship Id="rId45" Type="http://schemas.openxmlformats.org/officeDocument/2006/relationships/hyperlink" Target="https://ihu.unisinos.br/categorias/159-entrevistas/655412-discursos-de-empoderamento-feminino-neoliberal-sao-desconectados-dos-problemas-estruturais-e-estruturantes-da-sociedade-entrevista-especial-com-lilian-sendretti" TargetMode="External"/><Relationship Id="rId53" Type="http://schemas.openxmlformats.org/officeDocument/2006/relationships/hyperlink" Target="https://www.ihu.unisinos.br/categorias/653356-homens-sao-aprisionados-por-ideia-de-masculinidade-inatingivel-afirma-antropologa" TargetMode="External"/><Relationship Id="rId58" Type="http://schemas.openxmlformats.org/officeDocument/2006/relationships/hyperlink" Target="https://ihu.unisinos.br/categorias/660803-comunidades-digitais-impulsionam-cultura-do-estupro-e-do-feminicidio-sem-nenhum-controle" TargetMode="External"/><Relationship Id="rId5" Type="http://schemas.openxmlformats.org/officeDocument/2006/relationships/hyperlink" Target="https://www.ihu.unisinos.br/664535-a-obsolescencia-do-masculino-artigo-de-douglas-barros" TargetMode="External"/><Relationship Id="rId61" Type="http://schemas.openxmlformats.org/officeDocument/2006/relationships/hyperlink" Target="https://www.ihu.unisinos.br/categorias/663698-o-que-diferencia-a-radicalizacao-misogina-online-da-cultura-machista-historica-no-brasil-artigo-de-leticia-cesarino" TargetMode="External"/><Relationship Id="rId19" Type="http://schemas.openxmlformats.org/officeDocument/2006/relationships/hyperlink" Target="https://www.ihu.unisinos.br/categorias/663060-feminicidios-no-rs-tem-alta-de-53-em-relacao-ao-ano-passado" TargetMode="External"/><Relationship Id="rId14" Type="http://schemas.openxmlformats.org/officeDocument/2006/relationships/hyperlink" Target="https://www.ihu.unisinos.br/categorias/660347-mais-de-70-das-agressoes-contra-mulheres-tem-testemunhas-diz-estudo" TargetMode="External"/><Relationship Id="rId22" Type="http://schemas.openxmlformats.org/officeDocument/2006/relationships/hyperlink" Target="https://www.ihu.unisinos.br/categorias/635325-silvia-federici-os-movimentos-feministas-mais-poderosos-do-mundo-hoje-estao-na-america-latina" TargetMode="External"/><Relationship Id="rId27" Type="http://schemas.openxmlformats.org/officeDocument/2006/relationships/hyperlink" Target="https://www.ihu.unisinos.br/categorias/186-noticias-2017/563886-o-feminicidio-e-a-luta-contra-o-machismo-na-agenda-politica" TargetMode="External"/><Relationship Id="rId30" Type="http://schemas.openxmlformats.org/officeDocument/2006/relationships/hyperlink" Target="https://ihu.unisinos.br/noticias/538357-e-uma-expressao-de-poder-utilizada-na-tortura-diz-maria-do-rosario-sobre-agressao-de-bolsonaro" TargetMode="External"/><Relationship Id="rId35" Type="http://schemas.openxmlformats.org/officeDocument/2006/relationships/hyperlink" Target="https://www.ihu.unisinos.br/categorias/656829-como-red-pills-sairam-do-meme-e-viraram-ideologia-politica" TargetMode="External"/><Relationship Id="rId43" Type="http://schemas.openxmlformats.org/officeDocument/2006/relationships/hyperlink" Target="https://www.ihu.unisinos.br/categorias/664050-para-cada-feminicidio-consumado-ocorrem-600-casos-de-ameacas-ou-agressoes" TargetMode="External"/><Relationship Id="rId48" Type="http://schemas.openxmlformats.org/officeDocument/2006/relationships/hyperlink" Target="https://www.ihu.unisinos.br/categorias/600316-a-verdade-sobre-a-chamada-ideologia-de-genero-artigo-de-daniel-horan" TargetMode="External"/><Relationship Id="rId56" Type="http://schemas.openxmlformats.org/officeDocument/2006/relationships/hyperlink" Target="https://ihu.unisinos.br/noticias/543442-o-genero-aquele-monstro-terrivel-artigo-de-veronique-beaulande" TargetMode="External"/><Relationship Id="rId64" Type="http://schemas.openxmlformats.org/officeDocument/2006/relationships/fontTable" Target="fontTable.xml"/><Relationship Id="rId8" Type="http://schemas.openxmlformats.org/officeDocument/2006/relationships/hyperlink" Target="https://www.ihu.unisinos.br/663996" TargetMode="External"/><Relationship Id="rId51" Type="http://schemas.openxmlformats.org/officeDocument/2006/relationships/hyperlink" Target="https://ihu.unisinos.br/categorias/630760-a-equidade-de-genero-ainda-esta-longe-de-chegar-a-um-ponto-de-equilibrio" TargetMode="External"/><Relationship Id="rId3" Type="http://schemas.openxmlformats.org/officeDocument/2006/relationships/webSettings" Target="webSettings.xml"/><Relationship Id="rId12" Type="http://schemas.openxmlformats.org/officeDocument/2006/relationships/hyperlink" Target="https://ihu.unisinos.br/categorias/660349-o-custo-da-violencia-contra-as-mulheres-artigo-de-marta-fraile" TargetMode="External"/><Relationship Id="rId17" Type="http://schemas.openxmlformats.org/officeDocument/2006/relationships/hyperlink" Target="https://www.ihu.unisinos.br/categorias/661340-nenhuma-a-menos-x-politica-publica-de-menos-quando-a-politica-nao-chega-e-o-feminicidio-avanca-artigo-de-sergio-botton-barcellos" TargetMode="External"/><Relationship Id="rId25" Type="http://schemas.openxmlformats.org/officeDocument/2006/relationships/hyperlink" Target="https://www.ihu.unisinos.br/categorias/660343-e-se-todos-nos-fossemos-vitimas-de-violencia-de-genero" TargetMode="External"/><Relationship Id="rId33" Type="http://schemas.openxmlformats.org/officeDocument/2006/relationships/hyperlink" Target="https://www.ihu.unisinos.br/categorias/636196-uma-pessoa-lgbtqia-foi-assassinada-a-cada-34-horas-em-2023" TargetMode="External"/><Relationship Id="rId38" Type="http://schemas.openxmlformats.org/officeDocument/2006/relationships/hyperlink" Target="https://www.ihu.unisinos.br/categorias/655253-misoginia-online-dos-jovens-machos-ressentidos-artigo-de-nuria-alabao" TargetMode="External"/><Relationship Id="rId46" Type="http://schemas.openxmlformats.org/officeDocument/2006/relationships/hyperlink" Target="https://www.ihu.unisinos.br/categorias/651932-mulheres-e-pessoas-lgbt-como-prevenir-discriminacoes-e-violencias-artigo-de-dea-santonico" TargetMode="External"/><Relationship Id="rId59" Type="http://schemas.openxmlformats.org/officeDocument/2006/relationships/hyperlink" Target="https://www.ihu.unisinos.br/categorias/650129-serie-adolescencia-levanta-debate-sobre-os-caminhos-sombrios-da-construcao-da-masculinidade-moderna" TargetMode="External"/><Relationship Id="rId20" Type="http://schemas.openxmlformats.org/officeDocument/2006/relationships/hyperlink" Target="https://www.ihu.unisinos.br/categorias/634413-violencia-contra-a-mulher-e-subnotificada-em-ate-98-5" TargetMode="External"/><Relationship Id="rId41" Type="http://schemas.openxmlformats.org/officeDocument/2006/relationships/hyperlink" Target="https://www.ihu.unisinos.br/publicacoes/78-noticias/581774-a-banalizacao-da-violencia-domestica" TargetMode="External"/><Relationship Id="rId54" Type="http://schemas.openxmlformats.org/officeDocument/2006/relationships/hyperlink" Target="https://www.ihu.unisinos.br/categorias/188-noticias-2018/582108-a-proposito-da-linguagem-inclusiva" TargetMode="External"/><Relationship Id="rId62" Type="http://schemas.openxmlformats.org/officeDocument/2006/relationships/hyperlink" Target="https://www.ihu.unisinos.br/categorias/651868-adolescencia-por-que-o-odio-as-mulheres-viraliza-entre-os-jovens" TargetMode="External"/><Relationship Id="rId1" Type="http://schemas.openxmlformats.org/officeDocument/2006/relationships/styles" Target="styles.xml"/><Relationship Id="rId6" Type="http://schemas.openxmlformats.org/officeDocument/2006/relationships/hyperlink" Target="https://www.ihu.unisinos.br/664654-rs-registra-alta-de-68-75-nos-feminicidios-e-aprova-projeto-para-qualificar-investigacoes" TargetMode="External"/><Relationship Id="rId15" Type="http://schemas.openxmlformats.org/officeDocument/2006/relationships/hyperlink" Target="https://www.ihu.unisinos.br/categorias/664003-antifeminismo-entre-jovens-entre-o-material-e-o-cultural-artigo-de-nuria-alabao" TargetMode="External"/><Relationship Id="rId23" Type="http://schemas.openxmlformats.org/officeDocument/2006/relationships/hyperlink" Target="https://www.ihu.unisinos.br/categorias/664654-rs-registra-alta-de-68-75-nos-feminicidios-e-aprova-projeto-para-qualificar-investigacoes" TargetMode="External"/><Relationship Id="rId28" Type="http://schemas.openxmlformats.org/officeDocument/2006/relationships/hyperlink" Target="https://www.ihu.unisinos.br/categorias/660861-internet-espalha-misoginia-enquanto-acoes-de-prevencao-a-violencia-contra-mulher-sao-escassas-e-sofrem-resistencia" TargetMode="External"/><Relationship Id="rId36" Type="http://schemas.openxmlformats.org/officeDocument/2006/relationships/hyperlink" Target="https://www.ihu.unisinos.br/categorias/654874-masculinidades-toxicas-artigo-de-sara-giorgini" TargetMode="External"/><Relationship Id="rId49" Type="http://schemas.openxmlformats.org/officeDocument/2006/relationships/hyperlink" Target="https://ihu.unisinos.br/656802-a-identidade-sexual-nao-deve-ser-causa-de-marginalizacao-artigo-de-rosario-lo-negro" TargetMode="External"/><Relationship Id="rId57" Type="http://schemas.openxmlformats.org/officeDocument/2006/relationships/hyperlink" Target="https://www.ihu.unisinos.br/categorias/169-noticias-2015/542016-ciencia-e-questoes-de-genero" TargetMode="External"/><Relationship Id="rId10" Type="http://schemas.openxmlformats.org/officeDocument/2006/relationships/image" Target="media/image2.jpeg"/><Relationship Id="rId31" Type="http://schemas.openxmlformats.org/officeDocument/2006/relationships/hyperlink" Target="https://www.ihu.unisinos.br/categorias/627149-o-macho-inseguro-pede-socorro" TargetMode="External"/><Relationship Id="rId44" Type="http://schemas.openxmlformats.org/officeDocument/2006/relationships/hyperlink" Target="https://ihu.unisinos.br/categorias/660349-o-custo-da-violencia-contra-as-mulheres-artigo-de-marta-fraile" TargetMode="External"/><Relationship Id="rId52" Type="http://schemas.openxmlformats.org/officeDocument/2006/relationships/hyperlink" Target="https://www.ihu.unisinos.br/categorias/664003-antifeminismo-entre-jovens-entre-o-material-e-o-cultural-artigo-de-nuria-alabao" TargetMode="External"/><Relationship Id="rId60" Type="http://schemas.openxmlformats.org/officeDocument/2006/relationships/hyperlink" Target="https://llyc.global/pt-br/igualdade-sem-filtro/" TargetMode="External"/><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ihu.unisinos.br/categorias/663960-como-opera-engrenagem-de-odio-da-misoginia" TargetMode="External"/><Relationship Id="rId13" Type="http://schemas.openxmlformats.org/officeDocument/2006/relationships/hyperlink" Target="https://www.ihu.unisinos.br/categorias/660958-tolerancia-zero-contra-o-machismo-artigo-de-marcela-donini" TargetMode="External"/><Relationship Id="rId18" Type="http://schemas.openxmlformats.org/officeDocument/2006/relationships/hyperlink" Target="https://ihu.unisinos.br/categorias/664584-masculinidades-escola-e-prevencao-da-violencia-artigo-de-karolayne-gonsalves" TargetMode="External"/><Relationship Id="rId39" Type="http://schemas.openxmlformats.org/officeDocument/2006/relationships/hyperlink" Target="https://www.ihu.unisinos.br/categorias/660347-mais-de-70-das-agressoes-contra-mulheres-tem-testemunhas-diz-estu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5792</Words>
  <Characters>31861</Characters>
  <Application>Microsoft Office Word</Application>
  <DocSecurity>0</DocSecurity>
  <Lines>265</Lines>
  <Paragraphs>75</Paragraphs>
  <ScaleCrop>false</ScaleCrop>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2026-04-28T12:39:00Z</dcterms:created>
  <dcterms:modified xsi:type="dcterms:W3CDTF">2026-04-28T12:43:00Z</dcterms:modified>
</cp:coreProperties>
</file>