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B7EA" w14:textId="09924C57" w:rsidR="00766328" w:rsidRPr="00F15DD4" w:rsidRDefault="00705722" w:rsidP="00CE59D5">
      <w:pPr>
        <w:jc w:val="center"/>
        <w:rPr>
          <w:b/>
          <w:bCs/>
        </w:rPr>
      </w:pPr>
      <w:r w:rsidRPr="00F15DD4">
        <w:rPr>
          <w:b/>
          <w:bCs/>
        </w:rPr>
        <w:t xml:space="preserve">Coração de Dom Helder bateu forte na primeira audiência de Paulo VI com os Bispos do Brasil: “Com ser indiferente a um espetáculo como o das favelas?” </w:t>
      </w:r>
      <w:r w:rsidR="00F15DD4" w:rsidRPr="00F15DD4">
        <w:rPr>
          <w:b/>
          <w:bCs/>
        </w:rPr>
        <w:t>indagou</w:t>
      </w:r>
      <w:r w:rsidRPr="00F15DD4">
        <w:rPr>
          <w:b/>
          <w:bCs/>
        </w:rPr>
        <w:t xml:space="preserve"> o Papa</w:t>
      </w:r>
    </w:p>
    <w:p w14:paraId="75053B61" w14:textId="77777777" w:rsidR="0005680A" w:rsidRPr="00F15DD4" w:rsidRDefault="0005680A"/>
    <w:p w14:paraId="678FDA58" w14:textId="4C1FE1DC" w:rsidR="0005680A" w:rsidRPr="00F15DD4" w:rsidRDefault="0005680A" w:rsidP="00F15DD4">
      <w:pPr>
        <w:spacing w:after="120"/>
        <w:ind w:firstLine="284"/>
        <w:jc w:val="both"/>
      </w:pPr>
      <w:r w:rsidRPr="00F15DD4">
        <w:t>Dom Helder, muito emocionado, esperava a primeira audiência da delegação brasileira com o novo Papa, Paulo VI: “Estou ansioso para rever de perto o querido Montini, para ver a quantas anda o banho de João XXIII...”.</w:t>
      </w:r>
    </w:p>
    <w:p w14:paraId="758D8182" w14:textId="54DB07C5" w:rsidR="0005680A" w:rsidRPr="00F15DD4" w:rsidRDefault="0005680A" w:rsidP="00F15DD4">
      <w:pPr>
        <w:spacing w:after="120"/>
        <w:ind w:firstLine="284"/>
        <w:jc w:val="both"/>
      </w:pPr>
      <w:r w:rsidRPr="00F15DD4">
        <w:t>Posteriormente, ele relatou que a audiência com o Santo Padre, em 22 de outubro de 1963, “foi ‘carinhosíssima’. Os 176 Bispos brasileiros compunham um quadro impressionante. Fiquei ao lado do Senhor Cardeal</w:t>
      </w:r>
      <w:r w:rsidR="00F15DD4">
        <w:t xml:space="preserve"> [Dom Jaime de Barros </w:t>
      </w:r>
      <w:proofErr w:type="spellStart"/>
      <w:r w:rsidR="00F15DD4">
        <w:t>Camara</w:t>
      </w:r>
      <w:proofErr w:type="spellEnd"/>
      <w:r w:rsidR="00F15DD4">
        <w:t>]</w:t>
      </w:r>
      <w:r w:rsidRPr="00F15DD4">
        <w:t xml:space="preserve"> (menos na hora da fotografia, porque os Bispos viram seminaristas quando se trata de tirar retratos com o Papa)”.</w:t>
      </w:r>
    </w:p>
    <w:p w14:paraId="09579CB1" w14:textId="77777777" w:rsidR="00AF6039" w:rsidRDefault="0005680A" w:rsidP="00F15DD4">
      <w:pPr>
        <w:spacing w:after="120"/>
        <w:ind w:firstLine="284"/>
        <w:jc w:val="both"/>
      </w:pPr>
      <w:r w:rsidRPr="00F15DD4">
        <w:t>O Papa disse palavras que fizeram o coração de Helder bater mais forte: “lembrou a necessidade de o Padre ficar no meio do povo, participando de seus problemas, sofrendo e lutando com ele. “Como ser indiferente a um espetáculo como o das Favelas?... Como fechar os olhos à injustiça social?...”.</w:t>
      </w:r>
    </w:p>
    <w:p w14:paraId="2C4220F4" w14:textId="5C153252" w:rsidR="0005680A" w:rsidRPr="00F15DD4" w:rsidRDefault="00AF6039" w:rsidP="00F15DD4">
      <w:pPr>
        <w:spacing w:after="120"/>
        <w:ind w:firstLine="284"/>
        <w:jc w:val="both"/>
      </w:pPr>
      <w:r>
        <w:t>Dom Helder era chamado de “Bispo das Favelas” porque estava no meio do povo, conduzindo projetos de envergadura como a</w:t>
      </w:r>
      <w:r w:rsidR="0005680A" w:rsidRPr="00F15DD4">
        <w:t xml:space="preserve"> Cruzada de São Sebastião e a Feira da Providência. </w:t>
      </w:r>
      <w:r>
        <w:t>A Cruzada fora visitada</w:t>
      </w:r>
      <w:r w:rsidR="0005680A" w:rsidRPr="00F15DD4">
        <w:t>, em junho de 1960, pelo Arcebispo de Milão, João Batista Montini. Na ocasião, Dom Helder mostrou-lhe a favela da Praia do Pinto com os edifícios construídos pela Cruzada</w:t>
      </w:r>
      <w:r>
        <w:t xml:space="preserve"> de São Sebastião</w:t>
      </w:r>
      <w:r w:rsidR="0005680A" w:rsidRPr="00F15DD4">
        <w:t>.</w:t>
      </w:r>
    </w:p>
    <w:p w14:paraId="78703CB1" w14:textId="51D35F56" w:rsidR="0005680A" w:rsidRPr="00F15DD4" w:rsidRDefault="0005680A" w:rsidP="00F15DD4">
      <w:pPr>
        <w:spacing w:after="120"/>
        <w:ind w:firstLine="284"/>
        <w:jc w:val="both"/>
      </w:pPr>
      <w:r w:rsidRPr="00F15DD4">
        <w:t xml:space="preserve">Dom Helder </w:t>
      </w:r>
      <w:r w:rsidR="00AF6039">
        <w:t xml:space="preserve">escreveu à Família </w:t>
      </w:r>
      <w:proofErr w:type="gramStart"/>
      <w:r w:rsidR="003342D3">
        <w:t>[Espiritual</w:t>
      </w:r>
      <w:proofErr w:type="gramEnd"/>
      <w:r w:rsidR="00AF6039">
        <w:t>]</w:t>
      </w:r>
      <w:r w:rsidRPr="00F15DD4">
        <w:t xml:space="preserve"> que o discurso de Paulo VI foi simples: “Mais conversa do que discurso, mas no qual Montini surgiu banhado de João XXIII. Em certo momento, encontrou meio de lembrar o convite que lhe fora feito por Mons.</w:t>
      </w:r>
      <w:r w:rsidR="00AF6039">
        <w:t xml:space="preserve"> [Helder]</w:t>
      </w:r>
      <w:r w:rsidRPr="00F15DD4">
        <w:t xml:space="preserve"> </w:t>
      </w:r>
      <w:proofErr w:type="spellStart"/>
      <w:r w:rsidRPr="00F15DD4">
        <w:t>Camara</w:t>
      </w:r>
      <w:proofErr w:type="spellEnd"/>
      <w:r w:rsidRPr="00F15DD4">
        <w:t xml:space="preserve">, para que ele pregasse o Retiro aos Bispos do Brasil. Comentou: “Era </w:t>
      </w:r>
      <w:proofErr w:type="spellStart"/>
      <w:r w:rsidRPr="00F15DD4">
        <w:t>troppo</w:t>
      </w:r>
      <w:proofErr w:type="spellEnd"/>
      <w:r w:rsidRPr="00F15DD4">
        <w:t xml:space="preserve"> per me”.</w:t>
      </w:r>
    </w:p>
    <w:p w14:paraId="0454BC1D" w14:textId="01BED643" w:rsidR="0005680A" w:rsidRPr="00F15DD4" w:rsidRDefault="0005680A" w:rsidP="00F15DD4">
      <w:pPr>
        <w:spacing w:after="120"/>
        <w:ind w:firstLine="284"/>
        <w:jc w:val="both"/>
      </w:pPr>
      <w:r w:rsidRPr="00F15DD4">
        <w:t xml:space="preserve">O Papa “tinha em mãos três placas (trabalho de um artista de Milão, representando o Cristo e o Colégio dos Apóstolos entre os quais se acha o Papa João). Deu uma ao senhor Cardeal [Jaime de Barros </w:t>
      </w:r>
      <w:proofErr w:type="spellStart"/>
      <w:r w:rsidRPr="00F15DD4">
        <w:t>Camara</w:t>
      </w:r>
      <w:proofErr w:type="spellEnd"/>
      <w:r w:rsidRPr="00F15DD4">
        <w:t xml:space="preserve">]; outra ao Secretário da Conferência [Dom Helder </w:t>
      </w:r>
      <w:proofErr w:type="spellStart"/>
      <w:r w:rsidRPr="00F15DD4">
        <w:t>Camara</w:t>
      </w:r>
      <w:proofErr w:type="spellEnd"/>
      <w:r w:rsidRPr="00F15DD4">
        <w:t>] (“e ele me procurou para fazer a entrega”); a terceira deu a Dom Newton [primeiro arcebispo de Brasília], que deixou com ele um álbum belíssimo sobre Brasília.</w:t>
      </w:r>
    </w:p>
    <w:p w14:paraId="4F55F8CE" w14:textId="5DBD38AE" w:rsidR="0005680A" w:rsidRPr="00F15DD4" w:rsidRDefault="0005680A" w:rsidP="00F15DD4">
      <w:pPr>
        <w:spacing w:after="120"/>
        <w:ind w:firstLine="284"/>
        <w:jc w:val="both"/>
      </w:pPr>
      <w:r w:rsidRPr="00F15DD4">
        <w:t xml:space="preserve">A amizade espiritual de Paulo VI e Dom Helder </w:t>
      </w:r>
      <w:proofErr w:type="spellStart"/>
      <w:r w:rsidRPr="00F15DD4">
        <w:t>Camara</w:t>
      </w:r>
      <w:proofErr w:type="spellEnd"/>
      <w:r w:rsidRPr="00F15DD4">
        <w:t>, iniciada no início da década de 50, crescerá na década de 60 e 70</w:t>
      </w:r>
      <w:r w:rsidR="00705722" w:rsidRPr="00F15DD4">
        <w:t xml:space="preserve">. Uma análise desta amizade é apresentada no livro “Paulo VI e Dom Helder </w:t>
      </w:r>
      <w:proofErr w:type="spellStart"/>
      <w:r w:rsidR="00705722" w:rsidRPr="00F15DD4">
        <w:t>Camara</w:t>
      </w:r>
      <w:proofErr w:type="spellEnd"/>
      <w:r w:rsidR="00705722" w:rsidRPr="00F15DD4">
        <w:t xml:space="preserve"> – exemplo de uma amizade espiritual”. Em sete capítulos, o livro apresenta: 1) O início da amizade espiritual; 2) Amizade com amplos horizontes; 3) Amizade </w:t>
      </w:r>
      <w:proofErr w:type="spellStart"/>
      <w:r w:rsidR="00705722" w:rsidRPr="00F15DD4">
        <w:rPr>
          <w:i/>
          <w:iCs/>
        </w:rPr>
        <w:t>aggiornada</w:t>
      </w:r>
      <w:proofErr w:type="spellEnd"/>
      <w:r w:rsidR="00705722" w:rsidRPr="00F15DD4">
        <w:t>; 4) Amizade guiada pela Providência; 5) Amizade provada; 6) Amizade sintonizada; 7) Amizade confirmada e eterna.</w:t>
      </w:r>
    </w:p>
    <w:p w14:paraId="2684B7C1" w14:textId="77777777" w:rsidR="00F15DD4" w:rsidRPr="00F15DD4" w:rsidRDefault="00F15DD4" w:rsidP="00F15DD4">
      <w:pPr>
        <w:ind w:firstLine="284"/>
        <w:jc w:val="right"/>
      </w:pPr>
      <w:r w:rsidRPr="00F15DD4">
        <w:t xml:space="preserve">Pe. Ivanir </w:t>
      </w:r>
      <w:proofErr w:type="spellStart"/>
      <w:r w:rsidRPr="00F15DD4">
        <w:t>Antonio</w:t>
      </w:r>
      <w:proofErr w:type="spellEnd"/>
      <w:r w:rsidRPr="00F15DD4">
        <w:t xml:space="preserve"> </w:t>
      </w:r>
      <w:proofErr w:type="spellStart"/>
      <w:r w:rsidRPr="00F15DD4">
        <w:t>Rampon</w:t>
      </w:r>
      <w:proofErr w:type="spellEnd"/>
    </w:p>
    <w:p w14:paraId="4C8A2980" w14:textId="77777777" w:rsidR="00F15DD4" w:rsidRPr="00F15DD4" w:rsidRDefault="00F15DD4" w:rsidP="00F15DD4">
      <w:pPr>
        <w:ind w:firstLine="284"/>
        <w:jc w:val="right"/>
      </w:pPr>
      <w:r w:rsidRPr="00F15DD4">
        <w:t>Teólogo</w:t>
      </w:r>
    </w:p>
    <w:p w14:paraId="6B66EACA" w14:textId="77777777" w:rsidR="00F15DD4" w:rsidRPr="00F15DD4" w:rsidRDefault="00F15DD4" w:rsidP="00F15DD4">
      <w:pPr>
        <w:ind w:firstLine="284"/>
        <w:jc w:val="both"/>
      </w:pPr>
    </w:p>
    <w:p w14:paraId="664A38AC" w14:textId="77777777" w:rsidR="00F15DD4" w:rsidRPr="00F15DD4" w:rsidRDefault="00F15DD4" w:rsidP="00F15DD4">
      <w:pPr>
        <w:spacing w:after="120"/>
        <w:ind w:left="425" w:hanging="425"/>
        <w:jc w:val="both"/>
        <w:rPr>
          <w:b/>
          <w:bCs/>
        </w:rPr>
      </w:pPr>
      <w:r w:rsidRPr="00F15DD4">
        <w:rPr>
          <w:b/>
          <w:bCs/>
        </w:rPr>
        <w:t>Algumas fontes</w:t>
      </w:r>
    </w:p>
    <w:p w14:paraId="7770630B" w14:textId="77777777" w:rsidR="00F15DD4" w:rsidRPr="00F15DD4" w:rsidRDefault="00F15DD4" w:rsidP="00F15DD4">
      <w:pPr>
        <w:ind w:left="426" w:hanging="426"/>
        <w:jc w:val="both"/>
      </w:pPr>
      <w:proofErr w:type="spellStart"/>
      <w:r w:rsidRPr="00F15DD4">
        <w:rPr>
          <w:iCs/>
          <w:smallCaps/>
        </w:rPr>
        <w:t>Camara</w:t>
      </w:r>
      <w:proofErr w:type="spellEnd"/>
      <w:r w:rsidRPr="00F15DD4">
        <w:rPr>
          <w:iCs/>
        </w:rPr>
        <w:t>, Dom Helder.</w:t>
      </w:r>
      <w:r w:rsidRPr="00F15DD4">
        <w:rPr>
          <w:i/>
        </w:rPr>
        <w:t xml:space="preserve"> Circulares Conciliares</w:t>
      </w:r>
      <w:r w:rsidRPr="00F15DD4"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2D94A6DE" w14:textId="77777777" w:rsidR="00F15DD4" w:rsidRPr="00F15DD4" w:rsidRDefault="00F15DD4" w:rsidP="00F15DD4">
      <w:pPr>
        <w:ind w:left="540" w:hanging="540"/>
      </w:pPr>
      <w:bookmarkStart w:id="0" w:name="_Hlk191108789"/>
      <w:proofErr w:type="spellStart"/>
      <w:r w:rsidRPr="00F15DD4">
        <w:rPr>
          <w:smallCaps/>
        </w:rPr>
        <w:t>Camara</w:t>
      </w:r>
      <w:proofErr w:type="spellEnd"/>
      <w:r w:rsidRPr="00F15DD4">
        <w:t xml:space="preserve">, Dom Helder. </w:t>
      </w:r>
      <w:r w:rsidRPr="00F15DD4">
        <w:rPr>
          <w:i/>
        </w:rPr>
        <w:t xml:space="preserve">Circulares </w:t>
      </w:r>
      <w:proofErr w:type="spellStart"/>
      <w:r w:rsidRPr="00F15DD4">
        <w:rPr>
          <w:i/>
        </w:rPr>
        <w:t>Interconciliares</w:t>
      </w:r>
      <w:proofErr w:type="spellEnd"/>
      <w:r w:rsidRPr="00F15DD4">
        <w:t xml:space="preserve">, I – de 11/12 de abril a 9/10 de setembro de 1964, </w:t>
      </w:r>
      <w:bookmarkEnd w:id="0"/>
      <w:r w:rsidRPr="00F15DD4">
        <w:t xml:space="preserve">II – de 23/24 de novembro de 1964 a 17/18 de abril de 1965, III – de 18/19 de abril a 31 de agosto/1 de setembro de 1965, </w:t>
      </w:r>
      <w:bookmarkStart w:id="1" w:name="_Hlk191108977"/>
      <w:r w:rsidRPr="00F15DD4">
        <w:t>Obras Completas de Dom Helder, Recife: Cepe, 2009.</w:t>
      </w:r>
      <w:bookmarkEnd w:id="1"/>
    </w:p>
    <w:p w14:paraId="3AD24E84" w14:textId="7A299BEF" w:rsidR="00F15DD4" w:rsidRPr="00F15DD4" w:rsidRDefault="00F15DD4" w:rsidP="00F15DD4">
      <w:pPr>
        <w:ind w:left="425" w:hanging="425"/>
        <w:jc w:val="both"/>
      </w:pPr>
      <w:bookmarkStart w:id="2" w:name="_Hlk209457926"/>
      <w:bookmarkStart w:id="3" w:name="_Hlk196216206"/>
      <w:r w:rsidRPr="00E657B2">
        <w:rPr>
          <w:smallCaps/>
          <w:lang w:val="it-IT"/>
        </w:rPr>
        <w:t>Piletti</w:t>
      </w:r>
      <w:r w:rsidRPr="00E657B2">
        <w:rPr>
          <w:lang w:val="it-IT"/>
        </w:rPr>
        <w:t xml:space="preserve">, Nelson e </w:t>
      </w:r>
      <w:r w:rsidRPr="00E657B2">
        <w:rPr>
          <w:smallCaps/>
          <w:lang w:val="it-IT"/>
        </w:rPr>
        <w:t>Praxedes</w:t>
      </w:r>
      <w:r w:rsidRPr="00E657B2">
        <w:rPr>
          <w:lang w:val="it-IT"/>
        </w:rPr>
        <w:t xml:space="preserve">, Walter. </w:t>
      </w:r>
      <w:r w:rsidRPr="00F15DD4">
        <w:rPr>
          <w:i/>
          <w:iCs/>
        </w:rPr>
        <w:t>Dom Hélder Câmara: entre o poder e a profecia</w:t>
      </w:r>
      <w:r w:rsidRPr="00F15DD4">
        <w:t xml:space="preserve">. São Paulo: Editora </w:t>
      </w:r>
      <w:r w:rsidR="00FA5D6E">
        <w:t>Ática</w:t>
      </w:r>
      <w:r w:rsidRPr="00F15DD4">
        <w:t xml:space="preserve">, p. 247-248, </w:t>
      </w:r>
      <w:bookmarkEnd w:id="2"/>
      <w:r w:rsidR="00FA5D6E">
        <w:t>1997.</w:t>
      </w:r>
    </w:p>
    <w:p w14:paraId="311AFCD0" w14:textId="77777777" w:rsidR="00F15DD4" w:rsidRPr="00F15DD4" w:rsidRDefault="00F15DD4" w:rsidP="00F15DD4">
      <w:pPr>
        <w:ind w:left="426" w:hanging="426"/>
        <w:jc w:val="both"/>
        <w:rPr>
          <w:lang w:val="it-IT"/>
        </w:rPr>
      </w:pPr>
      <w:bookmarkStart w:id="4" w:name="_Hlk214384049"/>
      <w:bookmarkStart w:id="5" w:name="_Hlk196216115"/>
      <w:proofErr w:type="spellStart"/>
      <w:r w:rsidRPr="00F15DD4">
        <w:rPr>
          <w:smallCaps/>
        </w:rPr>
        <w:t>Rampon</w:t>
      </w:r>
      <w:proofErr w:type="spellEnd"/>
      <w:r w:rsidRPr="00F15DD4">
        <w:t xml:space="preserve">, Ivanir </w:t>
      </w:r>
      <w:proofErr w:type="spellStart"/>
      <w:r w:rsidRPr="00F15DD4">
        <w:t>Antonio</w:t>
      </w:r>
      <w:proofErr w:type="spellEnd"/>
      <w:r w:rsidRPr="00F15DD4">
        <w:t xml:space="preserve">. </w:t>
      </w:r>
      <w:r w:rsidRPr="00F15DD4">
        <w:rPr>
          <w:i/>
          <w:iCs/>
        </w:rPr>
        <w:t>Francisco e Helder – Sintonia Espiritual</w:t>
      </w:r>
      <w:r w:rsidRPr="00F15DD4">
        <w:t>. São Paulo: Paulinas, p. 119-120, 2016.</w:t>
      </w:r>
      <w:bookmarkEnd w:id="4"/>
      <w:bookmarkEnd w:id="5"/>
    </w:p>
    <w:bookmarkEnd w:id="3"/>
    <w:p w14:paraId="73618FC0" w14:textId="77777777" w:rsidR="00F15DD4" w:rsidRPr="00F15DD4" w:rsidRDefault="00F15DD4" w:rsidP="00F15DD4">
      <w:pPr>
        <w:ind w:left="425" w:hanging="425"/>
        <w:jc w:val="both"/>
      </w:pPr>
      <w:proofErr w:type="spellStart"/>
      <w:r w:rsidRPr="00F15DD4">
        <w:rPr>
          <w:smallCaps/>
        </w:rPr>
        <w:t>Rampon</w:t>
      </w:r>
      <w:proofErr w:type="spellEnd"/>
      <w:r w:rsidRPr="00F15DD4">
        <w:t xml:space="preserve">, Ivanir </w:t>
      </w:r>
      <w:proofErr w:type="spellStart"/>
      <w:r w:rsidRPr="00F15DD4">
        <w:t>Antonio</w:t>
      </w:r>
      <w:proofErr w:type="spellEnd"/>
      <w:r w:rsidRPr="00F15DD4">
        <w:t xml:space="preserve">. </w:t>
      </w:r>
      <w:r w:rsidRPr="00F15DD4">
        <w:rPr>
          <w:i/>
          <w:iCs/>
        </w:rPr>
        <w:t xml:space="preserve">O caminho espiritual de Dom Helder </w:t>
      </w:r>
      <w:proofErr w:type="spellStart"/>
      <w:r w:rsidRPr="00F15DD4">
        <w:rPr>
          <w:i/>
          <w:iCs/>
        </w:rPr>
        <w:t>Camara</w:t>
      </w:r>
      <w:proofErr w:type="spellEnd"/>
      <w:r w:rsidRPr="00F15DD4">
        <w:t>. São Paulo: Paulinas, p. 215-216, 2013.</w:t>
      </w:r>
    </w:p>
    <w:p w14:paraId="4C332367" w14:textId="18EA2C60" w:rsidR="0005680A" w:rsidRDefault="00F15DD4" w:rsidP="00F15DD4">
      <w:pPr>
        <w:ind w:left="540" w:hanging="540"/>
      </w:pPr>
      <w:proofErr w:type="spellStart"/>
      <w:r w:rsidRPr="00F15DD4">
        <w:rPr>
          <w:smallCaps/>
        </w:rPr>
        <w:lastRenderedPageBreak/>
        <w:t>Rampon</w:t>
      </w:r>
      <w:proofErr w:type="spellEnd"/>
      <w:r w:rsidRPr="00F15DD4">
        <w:t xml:space="preserve">, Ivanir </w:t>
      </w:r>
      <w:proofErr w:type="spellStart"/>
      <w:r w:rsidRPr="00F15DD4">
        <w:t>Antonio</w:t>
      </w:r>
      <w:proofErr w:type="spellEnd"/>
      <w:r w:rsidRPr="00F15DD4">
        <w:t xml:space="preserve">. </w:t>
      </w:r>
      <w:r w:rsidRPr="00F15DD4">
        <w:rPr>
          <w:i/>
          <w:iCs/>
        </w:rPr>
        <w:t xml:space="preserve">Paulo VI e Dom Helder </w:t>
      </w:r>
      <w:proofErr w:type="spellStart"/>
      <w:r w:rsidRPr="00F15DD4">
        <w:rPr>
          <w:i/>
          <w:iCs/>
        </w:rPr>
        <w:t>Camara</w:t>
      </w:r>
      <w:proofErr w:type="spellEnd"/>
      <w:r w:rsidRPr="00F15DD4">
        <w:rPr>
          <w:i/>
          <w:iCs/>
        </w:rPr>
        <w:t xml:space="preserve"> – exemplo de uma amizade espiritual</w:t>
      </w:r>
      <w:r w:rsidRPr="00F15DD4">
        <w:t>. São Paulo: Paulinas, 2014.</w:t>
      </w:r>
    </w:p>
    <w:p w14:paraId="6AB50D41" w14:textId="3ECA6129" w:rsidR="00910F47" w:rsidRDefault="00910F47" w:rsidP="00F15DD4">
      <w:pPr>
        <w:ind w:left="540" w:hanging="540"/>
      </w:pPr>
    </w:p>
    <w:p w14:paraId="74FE46F8" w14:textId="3ADD909C" w:rsidR="00910F47" w:rsidRDefault="00910F47" w:rsidP="00F15DD4">
      <w:pPr>
        <w:ind w:left="540" w:hanging="540"/>
      </w:pPr>
      <w:hyperlink r:id="rId6" w:history="1">
        <w:r w:rsidRPr="0068531E">
          <w:rPr>
            <w:rStyle w:val="Hipervnculo"/>
          </w:rPr>
          <w:t>https://domheldercamara.org.br/2026/03/12/causos-do-dom-coracao-de-dom-helder-bateu-forte-na-primeira-audiencia-de-paulo-vi-com-os-bispos-do-brasil-com-ser-indiferente-a-um-espetaculo-como-o-das-favelas-indagou-o-papa/</w:t>
        </w:r>
      </w:hyperlink>
    </w:p>
    <w:p w14:paraId="200434C7" w14:textId="6101748E" w:rsidR="00910F47" w:rsidRDefault="00910F47" w:rsidP="00F15DD4">
      <w:pPr>
        <w:ind w:left="540" w:hanging="540"/>
      </w:pPr>
    </w:p>
    <w:p w14:paraId="0FE15B28" w14:textId="77777777" w:rsidR="00910F47" w:rsidRDefault="00910F47" w:rsidP="00F15DD4">
      <w:pPr>
        <w:ind w:left="540" w:hanging="540"/>
      </w:pPr>
    </w:p>
    <w:sectPr w:rsidR="00910F47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F654" w14:textId="77777777" w:rsidR="00D11D5A" w:rsidRDefault="00D11D5A" w:rsidP="0005680A">
      <w:r>
        <w:separator/>
      </w:r>
    </w:p>
  </w:endnote>
  <w:endnote w:type="continuationSeparator" w:id="0">
    <w:p w14:paraId="32C267A5" w14:textId="77777777" w:rsidR="00D11D5A" w:rsidRDefault="00D11D5A" w:rsidP="0005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2C77" w14:textId="77777777" w:rsidR="00D11D5A" w:rsidRDefault="00D11D5A" w:rsidP="0005680A">
      <w:r>
        <w:separator/>
      </w:r>
    </w:p>
  </w:footnote>
  <w:footnote w:type="continuationSeparator" w:id="0">
    <w:p w14:paraId="3BBF29E1" w14:textId="77777777" w:rsidR="00D11D5A" w:rsidRDefault="00D11D5A" w:rsidP="00056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0A"/>
    <w:rsid w:val="00000095"/>
    <w:rsid w:val="0005680A"/>
    <w:rsid w:val="000963D1"/>
    <w:rsid w:val="000A4B89"/>
    <w:rsid w:val="000F7010"/>
    <w:rsid w:val="00171EE7"/>
    <w:rsid w:val="002E4035"/>
    <w:rsid w:val="003342D3"/>
    <w:rsid w:val="003F1733"/>
    <w:rsid w:val="005139EB"/>
    <w:rsid w:val="005F234F"/>
    <w:rsid w:val="00705722"/>
    <w:rsid w:val="00766328"/>
    <w:rsid w:val="007F3A6A"/>
    <w:rsid w:val="00910F47"/>
    <w:rsid w:val="009B3133"/>
    <w:rsid w:val="009D1528"/>
    <w:rsid w:val="00A73DF3"/>
    <w:rsid w:val="00AE7A7B"/>
    <w:rsid w:val="00AF6039"/>
    <w:rsid w:val="00AF6980"/>
    <w:rsid w:val="00C1051C"/>
    <w:rsid w:val="00C4652E"/>
    <w:rsid w:val="00CB7736"/>
    <w:rsid w:val="00CE59D5"/>
    <w:rsid w:val="00D11D5A"/>
    <w:rsid w:val="00D878E9"/>
    <w:rsid w:val="00E657B2"/>
    <w:rsid w:val="00F15DD4"/>
    <w:rsid w:val="00F42DAF"/>
    <w:rsid w:val="00FA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D00A"/>
  <w15:chartTrackingRefBased/>
  <w15:docId w15:val="{617B9328-1AAB-4CF2-B6CC-D0C3F5B1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680A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680A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680A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680A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680A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680A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680A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680A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680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680A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680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680A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05680A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56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05680A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568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680A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05680A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05680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05680A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10F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6/03/12/causos-do-dom-coracao-de-dom-helder-bateu-forte-na-primeira-audiencia-de-paulo-vi-com-os-bispos-do-brasil-com-ser-indiferente-a-um-espetaculo-como-o-das-favelas-indagou-o-pap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2026-05-02T11:28:00Z</dcterms:created>
  <dcterms:modified xsi:type="dcterms:W3CDTF">2026-05-02T11:28:00Z</dcterms:modified>
</cp:coreProperties>
</file>