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AFCD" w14:textId="0A8FFE29"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drawing>
          <wp:inline distT="0" distB="0" distL="0" distR="0" wp14:anchorId="511615FA" wp14:editId="43F8916F">
            <wp:extent cx="5400040" cy="2574290"/>
            <wp:effectExtent l="0" t="0" r="0" b="0"/>
            <wp:docPr id="3704800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80048" name=""/>
                    <pic:cNvPicPr/>
                  </pic:nvPicPr>
                  <pic:blipFill>
                    <a:blip r:embed="rId5"/>
                    <a:stretch>
                      <a:fillRect/>
                    </a:stretch>
                  </pic:blipFill>
                  <pic:spPr>
                    <a:xfrm>
                      <a:off x="0" y="0"/>
                      <a:ext cx="5400040" cy="2574290"/>
                    </a:xfrm>
                    <a:prstGeom prst="rect">
                      <a:avLst/>
                    </a:prstGeom>
                  </pic:spPr>
                </pic:pic>
              </a:graphicData>
            </a:graphic>
          </wp:inline>
        </w:drawing>
      </w:r>
    </w:p>
    <w:p w14:paraId="257C9178"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3850CBEB" w14:textId="7AA4F5F4"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7 de mayo de 2026</w:t>
      </w:r>
    </w:p>
    <w:p w14:paraId="0EABC533"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En este contexto, el compromiso de </w:t>
      </w:r>
      <w:hyperlink r:id="rId6" w:tgtFrame="_blank" w:history="1">
        <w:r w:rsidRPr="002F0D78">
          <w:rPr>
            <w:rFonts w:ascii="Arial" w:eastAsia="Times New Roman" w:hAnsi="Arial" w:cs="Arial"/>
            <w:color w:val="FC6B01"/>
            <w:kern w:val="0"/>
            <w:sz w:val="24"/>
            <w:szCs w:val="24"/>
            <w:u w:val="single"/>
            <w:lang w:eastAsia="es-UY"/>
            <w14:ligatures w14:val="none"/>
          </w:rPr>
          <w:t>León XIV</w:t>
        </w:r>
      </w:hyperlink>
      <w:r w:rsidRPr="002F0D78">
        <w:rPr>
          <w:rFonts w:ascii="Arial" w:eastAsia="Times New Roman" w:hAnsi="Arial" w:cs="Arial"/>
          <w:color w:val="666666"/>
          <w:kern w:val="0"/>
          <w:sz w:val="24"/>
          <w:szCs w:val="24"/>
          <w:lang w:eastAsia="es-UY"/>
          <w14:ligatures w14:val="none"/>
        </w:rPr>
        <w:t> no se guía por concesiones tácticas, sino por un principio teológico más profundo, como se aprecia en su lema: «En él somos uno». Es a partir de este fundamento cristológico y eclesiológico de origen agustiniano que se esboza su propuesta de recomposición de la unidad eclesial (y no de la uniformidad). Este fundamento nos ayudará a comprender el perfil y el futuro de un pontificado que, si bien aún está en construcción, ya se perfila cada vez con mayor claridad.</w:t>
      </w:r>
    </w:p>
    <w:p w14:paraId="1D1D35C2"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6EB8EC4C"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El artículo es de  </w:t>
      </w:r>
      <w:hyperlink r:id="rId7" w:tgtFrame="_blank" w:history="1">
        <w:r w:rsidRPr="002F0D78">
          <w:rPr>
            <w:rFonts w:ascii="Arial" w:eastAsia="Times New Roman" w:hAnsi="Arial" w:cs="Arial"/>
            <w:color w:val="FC6B01"/>
            <w:kern w:val="0"/>
            <w:sz w:val="24"/>
            <w:szCs w:val="24"/>
            <w:u w:val="single"/>
            <w:lang w:eastAsia="es-UY"/>
            <w14:ligatures w14:val="none"/>
          </w:rPr>
          <w:t>Carlos Eduardo Sell</w:t>
        </w:r>
      </w:hyperlink>
      <w:r w:rsidRPr="002F0D78">
        <w:rPr>
          <w:rFonts w:ascii="Arial" w:eastAsia="Times New Roman" w:hAnsi="Arial" w:cs="Arial"/>
          <w:color w:val="666666"/>
          <w:kern w:val="0"/>
          <w:sz w:val="24"/>
          <w:szCs w:val="24"/>
          <w:lang w:eastAsia="es-UY"/>
          <w14:ligatures w14:val="none"/>
        </w:rPr>
        <w:t> , doctor en Sociología Política, profesor de la UFSC y autor del libro "¿ </w:t>
      </w:r>
      <w:hyperlink r:id="rId8" w:tgtFrame="_blank" w:history="1">
        <w:r w:rsidRPr="002F0D78">
          <w:rPr>
            <w:rFonts w:ascii="Arial" w:eastAsia="Times New Roman" w:hAnsi="Arial" w:cs="Arial"/>
            <w:i/>
            <w:iCs/>
            <w:color w:val="FC6B01"/>
            <w:kern w:val="0"/>
            <w:sz w:val="24"/>
            <w:szCs w:val="24"/>
            <w:u w:val="single"/>
            <w:lang w:eastAsia="es-UY"/>
            <w14:ligatures w14:val="none"/>
          </w:rPr>
          <w:t>Hacia dónde se dirige la Iglesia Católica?</w:t>
        </w:r>
      </w:hyperlink>
      <w:r w:rsidRPr="002F0D78">
        <w:rPr>
          <w:rFonts w:ascii="Arial" w:eastAsia="Times New Roman" w:hAnsi="Arial" w:cs="Arial"/>
          <w:color w:val="666666"/>
          <w:kern w:val="0"/>
          <w:sz w:val="24"/>
          <w:szCs w:val="24"/>
          <w:lang w:eastAsia="es-UY"/>
          <w14:ligatures w14:val="none"/>
        </w:rPr>
        <w:t> ".</w:t>
      </w:r>
    </w:p>
    <w:p w14:paraId="2629B39B"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474E1758" w14:textId="77777777" w:rsidR="002F0D78" w:rsidRPr="002F0D78" w:rsidRDefault="002F0D78" w:rsidP="002F0D78">
      <w:pPr>
        <w:spacing w:after="0" w:line="240" w:lineRule="auto"/>
        <w:jc w:val="both"/>
        <w:outlineLvl w:val="1"/>
        <w:rPr>
          <w:rFonts w:ascii="Arial" w:eastAsia="Times New Roman" w:hAnsi="Arial" w:cs="Arial"/>
          <w:b/>
          <w:bCs/>
          <w:color w:val="000000"/>
          <w:kern w:val="0"/>
          <w:sz w:val="24"/>
          <w:szCs w:val="24"/>
          <w:lang w:eastAsia="es-UY"/>
          <w14:ligatures w14:val="none"/>
        </w:rPr>
      </w:pPr>
      <w:r w:rsidRPr="002F0D78">
        <w:rPr>
          <w:rFonts w:ascii="Arial" w:eastAsia="Times New Roman" w:hAnsi="Arial" w:cs="Arial"/>
          <w:b/>
          <w:bCs/>
          <w:color w:val="000000"/>
          <w:kern w:val="0"/>
          <w:sz w:val="24"/>
          <w:szCs w:val="24"/>
          <w:lang w:eastAsia="es-UY"/>
          <w14:ligatures w14:val="none"/>
        </w:rPr>
        <w:t>Aquí está el artículo.</w:t>
      </w:r>
    </w:p>
    <w:p w14:paraId="19E26F00"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El debate sobre el perfil del </w:t>
      </w:r>
      <w:hyperlink r:id="rId9" w:tgtFrame="_blank" w:history="1">
        <w:r w:rsidRPr="002F0D78">
          <w:rPr>
            <w:rFonts w:ascii="Arial" w:eastAsia="Times New Roman" w:hAnsi="Arial" w:cs="Arial"/>
            <w:color w:val="FC6B01"/>
            <w:kern w:val="0"/>
            <w:sz w:val="24"/>
            <w:szCs w:val="24"/>
            <w:u w:val="single"/>
            <w:lang w:eastAsia="es-UY"/>
            <w14:ligatures w14:val="none"/>
          </w:rPr>
          <w:t>pontificado de León XIV</w:t>
        </w:r>
      </w:hyperlink>
      <w:r w:rsidRPr="002F0D78">
        <w:rPr>
          <w:rFonts w:ascii="Arial" w:eastAsia="Times New Roman" w:hAnsi="Arial" w:cs="Arial"/>
          <w:color w:val="666666"/>
          <w:kern w:val="0"/>
          <w:sz w:val="24"/>
          <w:szCs w:val="24"/>
          <w:lang w:eastAsia="es-UY"/>
          <w14:ligatures w14:val="none"/>
        </w:rPr>
        <w:t> , que ya tiene un año (fue elegido el 8 de mayo de 2025), sigue girando en torno a una cuestión que considero errónea, al menos si se considera de forma aislada: ¿representa una "continuidad" o una "discontinuidad" en relación con el </w:t>
      </w:r>
      <w:hyperlink r:id="rId10" w:tgtFrame="_blank" w:history="1">
        <w:r w:rsidRPr="002F0D78">
          <w:rPr>
            <w:rFonts w:ascii="Arial" w:eastAsia="Times New Roman" w:hAnsi="Arial" w:cs="Arial"/>
            <w:color w:val="FC6B01"/>
            <w:kern w:val="0"/>
            <w:sz w:val="24"/>
            <w:szCs w:val="24"/>
            <w:u w:val="single"/>
            <w:lang w:eastAsia="es-UY"/>
            <w14:ligatures w14:val="none"/>
          </w:rPr>
          <w:t>pontificado del Papa Francisco</w:t>
        </w:r>
      </w:hyperlink>
      <w:r w:rsidRPr="002F0D78">
        <w:rPr>
          <w:rFonts w:ascii="Arial" w:eastAsia="Times New Roman" w:hAnsi="Arial" w:cs="Arial"/>
          <w:color w:val="666666"/>
          <w:kern w:val="0"/>
          <w:sz w:val="24"/>
          <w:szCs w:val="24"/>
          <w:lang w:eastAsia="es-UY"/>
          <w14:ligatures w14:val="none"/>
        </w:rPr>
        <w:t> ?</w:t>
      </w:r>
    </w:p>
    <w:p w14:paraId="1A198B62"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1EC91949"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El problema radica en que esta clave interpretativa ignora el punto central: el criterio para comprender al </w:t>
      </w:r>
      <w:r w:rsidRPr="002F0D78">
        <w:rPr>
          <w:rFonts w:ascii="Arial" w:eastAsia="Times New Roman" w:hAnsi="Arial" w:cs="Arial"/>
          <w:b/>
          <w:bCs/>
          <w:color w:val="666666"/>
          <w:kern w:val="0"/>
          <w:sz w:val="24"/>
          <w:szCs w:val="24"/>
          <w:lang w:eastAsia="es-UY"/>
          <w14:ligatures w14:val="none"/>
        </w:rPr>
        <w:t>Papa</w:t>
      </w:r>
      <w:r w:rsidRPr="002F0D78">
        <w:rPr>
          <w:rFonts w:ascii="Arial" w:eastAsia="Times New Roman" w:hAnsi="Arial" w:cs="Arial"/>
          <w:color w:val="666666"/>
          <w:kern w:val="0"/>
          <w:sz w:val="24"/>
          <w:szCs w:val="24"/>
          <w:lang w:eastAsia="es-UY"/>
          <w14:ligatures w14:val="none"/>
        </w:rPr>
        <w:t> actual no debería ser su pontificado anterior, que, para algunos, se ha elevado a la categoría de ideal innegociable que debe retomarse, mientras que, para otros, se considera una desviación perjudicial que debe superarse. Para superar esta dicotomía empobrecedora, es necesario comprender con mayor precisión qué constituye la «especificidad» de su pontificado, es decir, qué representa su sello personal, qué lo hace verdaderamente original.</w:t>
      </w:r>
    </w:p>
    <w:p w14:paraId="14D79A21"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7E440AB5"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Esta característica específica se encuentra en el pensamiento de </w:t>
      </w:r>
      <w:hyperlink r:id="rId11" w:tgtFrame="_blank" w:history="1">
        <w:r w:rsidRPr="002F0D78">
          <w:rPr>
            <w:rFonts w:ascii="Arial" w:eastAsia="Times New Roman" w:hAnsi="Arial" w:cs="Arial"/>
            <w:color w:val="FC6B01"/>
            <w:kern w:val="0"/>
            <w:sz w:val="24"/>
            <w:szCs w:val="24"/>
            <w:u w:val="single"/>
            <w:lang w:eastAsia="es-UY"/>
            <w14:ligatures w14:val="none"/>
          </w:rPr>
          <w:t>San Agustín</w:t>
        </w:r>
      </w:hyperlink>
      <w:r w:rsidRPr="002F0D78">
        <w:rPr>
          <w:rFonts w:ascii="Arial" w:eastAsia="Times New Roman" w:hAnsi="Arial" w:cs="Arial"/>
          <w:color w:val="666666"/>
          <w:kern w:val="0"/>
          <w:sz w:val="24"/>
          <w:szCs w:val="24"/>
          <w:lang w:eastAsia="es-UY"/>
          <w14:ligatures w14:val="none"/>
        </w:rPr>
        <w:t> . Es este horizonte el que nos permite comprender hasta qué punto </w:t>
      </w:r>
      <w:r w:rsidRPr="002F0D78">
        <w:rPr>
          <w:rFonts w:ascii="Arial" w:eastAsia="Times New Roman" w:hAnsi="Arial" w:cs="Arial"/>
          <w:b/>
          <w:bCs/>
          <w:color w:val="666666"/>
          <w:kern w:val="0"/>
          <w:sz w:val="24"/>
          <w:szCs w:val="24"/>
          <w:lang w:eastAsia="es-UY"/>
          <w14:ligatures w14:val="none"/>
        </w:rPr>
        <w:t>el Papa León XIV</w:t>
      </w:r>
      <w:r w:rsidRPr="002F0D78">
        <w:rPr>
          <w:rFonts w:ascii="Arial" w:eastAsia="Times New Roman" w:hAnsi="Arial" w:cs="Arial"/>
          <w:color w:val="666666"/>
          <w:kern w:val="0"/>
          <w:sz w:val="24"/>
          <w:szCs w:val="24"/>
          <w:lang w:eastAsia="es-UY"/>
          <w14:ligatures w14:val="none"/>
        </w:rPr>
        <w:t> conserva y retoma opciones de pontífices anteriores (no solo Francisco) al tiempo que, reorienta y reinterpreta este legado y, sobre todo, establece gradualmente un nuevo lenguaje y una nueva agenda para el gobierno eclesial.</w:t>
      </w:r>
    </w:p>
    <w:p w14:paraId="41664EC0"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7F220059" w14:textId="3869A32D"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Pr>
          <w:rFonts w:ascii="Arial" w:eastAsia="Times New Roman" w:hAnsi="Arial" w:cs="Arial"/>
          <w:color w:val="666666"/>
          <w:kern w:val="0"/>
          <w:sz w:val="24"/>
          <w:szCs w:val="24"/>
          <w:lang w:eastAsia="es-UY"/>
          <w14:ligatures w14:val="none"/>
        </w:rPr>
        <w:lastRenderedPageBreak/>
        <w:t>1.</w:t>
      </w:r>
      <w:r w:rsidRPr="002F0D78">
        <w:rPr>
          <w:rFonts w:ascii="Arial" w:eastAsia="Times New Roman" w:hAnsi="Arial" w:cs="Arial"/>
          <w:b/>
          <w:bCs/>
          <w:color w:val="000000"/>
          <w:kern w:val="0"/>
          <w:sz w:val="24"/>
          <w:szCs w:val="24"/>
          <w:lang w:eastAsia="es-UY"/>
          <w14:ligatures w14:val="none"/>
        </w:rPr>
        <w:t>Un papa de la síntesis: progresista en el ámbito social, conservador en el ámbito moral.</w:t>
      </w:r>
    </w:p>
    <w:p w14:paraId="478A4EE1"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Por un lado, </w:t>
      </w:r>
      <w:r w:rsidRPr="002F0D78">
        <w:rPr>
          <w:rFonts w:ascii="Arial" w:eastAsia="Times New Roman" w:hAnsi="Arial" w:cs="Arial"/>
          <w:b/>
          <w:bCs/>
          <w:color w:val="666666"/>
          <w:kern w:val="0"/>
          <w:sz w:val="24"/>
          <w:szCs w:val="24"/>
          <w:lang w:eastAsia="es-UY"/>
          <w14:ligatures w14:val="none"/>
        </w:rPr>
        <w:t>León XIV</w:t>
      </w:r>
      <w:r w:rsidRPr="002F0D78">
        <w:rPr>
          <w:rFonts w:ascii="Arial" w:eastAsia="Times New Roman" w:hAnsi="Arial" w:cs="Arial"/>
          <w:color w:val="666666"/>
          <w:kern w:val="0"/>
          <w:sz w:val="24"/>
          <w:szCs w:val="24"/>
          <w:lang w:eastAsia="es-UY"/>
          <w14:ligatures w14:val="none"/>
        </w:rPr>
        <w:t> retomó un estilo más tradicional de ejercer el papado y se distanció de algunos de los gestos simbólicos más llamativos de </w:t>
      </w:r>
      <w:r w:rsidRPr="002F0D78">
        <w:rPr>
          <w:rFonts w:ascii="Arial" w:eastAsia="Times New Roman" w:hAnsi="Arial" w:cs="Arial"/>
          <w:b/>
          <w:bCs/>
          <w:color w:val="666666"/>
          <w:kern w:val="0"/>
          <w:sz w:val="24"/>
          <w:szCs w:val="24"/>
          <w:lang w:eastAsia="es-UY"/>
          <w14:ligatures w14:val="none"/>
        </w:rPr>
        <w:t>Francisco</w:t>
      </w:r>
      <w:r w:rsidRPr="002F0D78">
        <w:rPr>
          <w:rFonts w:ascii="Arial" w:eastAsia="Times New Roman" w:hAnsi="Arial" w:cs="Arial"/>
          <w:color w:val="666666"/>
          <w:kern w:val="0"/>
          <w:sz w:val="24"/>
          <w:szCs w:val="24"/>
          <w:lang w:eastAsia="es-UY"/>
          <w14:ligatures w14:val="none"/>
        </w:rPr>
        <w:t xml:space="preserve"> , como aparecer con una </w:t>
      </w:r>
      <w:proofErr w:type="spellStart"/>
      <w:r w:rsidRPr="002F0D78">
        <w:rPr>
          <w:rFonts w:ascii="Arial" w:eastAsia="Times New Roman" w:hAnsi="Arial" w:cs="Arial"/>
          <w:color w:val="666666"/>
          <w:kern w:val="0"/>
          <w:sz w:val="24"/>
          <w:szCs w:val="24"/>
          <w:lang w:eastAsia="es-UY"/>
          <w14:ligatures w14:val="none"/>
        </w:rPr>
        <w:t>mozeta</w:t>
      </w:r>
      <w:proofErr w:type="spellEnd"/>
      <w:r w:rsidRPr="002F0D78">
        <w:rPr>
          <w:rFonts w:ascii="Arial" w:eastAsia="Times New Roman" w:hAnsi="Arial" w:cs="Arial"/>
          <w:color w:val="666666"/>
          <w:kern w:val="0"/>
          <w:sz w:val="24"/>
          <w:szCs w:val="24"/>
          <w:lang w:eastAsia="es-UY"/>
          <w14:ligatures w14:val="none"/>
        </w:rPr>
        <w:t xml:space="preserve"> el día de su elección, regresar al Palacio Apostólico (en lugar de residir en la </w:t>
      </w:r>
      <w:r w:rsidRPr="002F0D78">
        <w:rPr>
          <w:rFonts w:ascii="Arial" w:eastAsia="Times New Roman" w:hAnsi="Arial" w:cs="Arial"/>
          <w:b/>
          <w:bCs/>
          <w:color w:val="666666"/>
          <w:kern w:val="0"/>
          <w:sz w:val="24"/>
          <w:szCs w:val="24"/>
          <w:lang w:eastAsia="es-UY"/>
          <w14:ligatures w14:val="none"/>
        </w:rPr>
        <w:t>Casa Santa Marta</w:t>
      </w:r>
      <w:r w:rsidRPr="002F0D78">
        <w:rPr>
          <w:rFonts w:ascii="Arial" w:eastAsia="Times New Roman" w:hAnsi="Arial" w:cs="Arial"/>
          <w:color w:val="666666"/>
          <w:kern w:val="0"/>
          <w:sz w:val="24"/>
          <w:szCs w:val="24"/>
          <w:lang w:eastAsia="es-UY"/>
          <w14:ligatures w14:val="none"/>
        </w:rPr>
        <w:t> ), volver a descansar en </w:t>
      </w:r>
      <w:r w:rsidRPr="002F0D78">
        <w:rPr>
          <w:rFonts w:ascii="Arial" w:eastAsia="Times New Roman" w:hAnsi="Arial" w:cs="Arial"/>
          <w:b/>
          <w:bCs/>
          <w:color w:val="666666"/>
          <w:kern w:val="0"/>
          <w:sz w:val="24"/>
          <w:szCs w:val="24"/>
          <w:lang w:eastAsia="es-UY"/>
          <w14:ligatures w14:val="none"/>
        </w:rPr>
        <w:t>Castel Gandolfo</w:t>
      </w:r>
      <w:r w:rsidRPr="002F0D78">
        <w:rPr>
          <w:rFonts w:ascii="Arial" w:eastAsia="Times New Roman" w:hAnsi="Arial" w:cs="Arial"/>
          <w:color w:val="666666"/>
          <w:kern w:val="0"/>
          <w:sz w:val="24"/>
          <w:szCs w:val="24"/>
          <w:lang w:eastAsia="es-UY"/>
          <w14:ligatures w14:val="none"/>
        </w:rPr>
        <w:t> (que había sido descuidado) o celebrar el lavatorio de pies el Jueves Santo en </w:t>
      </w:r>
      <w:r w:rsidRPr="002F0D78">
        <w:rPr>
          <w:rFonts w:ascii="Arial" w:eastAsia="Times New Roman" w:hAnsi="Arial" w:cs="Arial"/>
          <w:b/>
          <w:bCs/>
          <w:color w:val="666666"/>
          <w:kern w:val="0"/>
          <w:sz w:val="24"/>
          <w:szCs w:val="24"/>
          <w:lang w:eastAsia="es-UY"/>
          <w14:ligatures w14:val="none"/>
        </w:rPr>
        <w:t>Letrán</w:t>
      </w:r>
      <w:r w:rsidRPr="002F0D78">
        <w:rPr>
          <w:rFonts w:ascii="Arial" w:eastAsia="Times New Roman" w:hAnsi="Arial" w:cs="Arial"/>
          <w:color w:val="666666"/>
          <w:kern w:val="0"/>
          <w:sz w:val="24"/>
          <w:szCs w:val="24"/>
          <w:lang w:eastAsia="es-UY"/>
          <w14:ligatures w14:val="none"/>
        </w:rPr>
        <w:t> (en lugar de celebrarlo en las cárceles). Nada de esto es insignificante. Más allá de meras elecciones estéticas superficiales o un guiño estratégico a las tendencias conservadoras, este énfasis en la «forma» señala un papado orientado hacia la recomposición institucional de la Iglesia. El mensaje, en este sentido, es claro: se prioriza la estabilidad sobre el cambio.</w:t>
      </w:r>
    </w:p>
    <w:p w14:paraId="2000D7EB"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Por otro lado, esto no significa, en absoluto, el abandono del pontificado anterior, especialmente en lo que respecta a dos de sus opciones centrales: la sinodalidad y la primacía de la evangelización (misión), tal como se expresa en </w:t>
      </w:r>
      <w:proofErr w:type="spellStart"/>
      <w:r w:rsidRPr="002F0D78">
        <w:rPr>
          <w:rFonts w:ascii="Arial" w:eastAsia="Times New Roman" w:hAnsi="Arial" w:cs="Arial"/>
          <w:color w:val="666666"/>
          <w:kern w:val="0"/>
          <w:sz w:val="24"/>
          <w:szCs w:val="24"/>
          <w:lang w:eastAsia="es-UY"/>
          <w14:ligatures w14:val="none"/>
        </w:rPr>
        <w:fldChar w:fldCharType="begin"/>
      </w:r>
      <w:r w:rsidRPr="002F0D78">
        <w:rPr>
          <w:rFonts w:ascii="Arial" w:eastAsia="Times New Roman" w:hAnsi="Arial" w:cs="Arial"/>
          <w:color w:val="666666"/>
          <w:kern w:val="0"/>
          <w:sz w:val="24"/>
          <w:szCs w:val="24"/>
          <w:lang w:eastAsia="es-UY"/>
          <w14:ligatures w14:val="none"/>
        </w:rPr>
        <w:instrText>HYPERLINK "https://www.ihu.unisinos.br/categorias/664840-leao-xiv-convoca-cardeais-a-relancarem-a-evangelii-gaudium-guia-do-pontificado-de-francisco" \t "_blank"</w:instrText>
      </w:r>
      <w:r w:rsidRPr="002F0D78">
        <w:rPr>
          <w:rFonts w:ascii="Arial" w:eastAsia="Times New Roman" w:hAnsi="Arial" w:cs="Arial"/>
          <w:color w:val="666666"/>
          <w:kern w:val="0"/>
          <w:sz w:val="24"/>
          <w:szCs w:val="24"/>
          <w:lang w:eastAsia="es-UY"/>
          <w14:ligatures w14:val="none"/>
        </w:rPr>
      </w:r>
      <w:r w:rsidRPr="002F0D78">
        <w:rPr>
          <w:rFonts w:ascii="Arial" w:eastAsia="Times New Roman" w:hAnsi="Arial" w:cs="Arial"/>
          <w:color w:val="666666"/>
          <w:kern w:val="0"/>
          <w:sz w:val="24"/>
          <w:szCs w:val="24"/>
          <w:lang w:eastAsia="es-UY"/>
          <w14:ligatures w14:val="none"/>
        </w:rPr>
        <w:fldChar w:fldCharType="separate"/>
      </w:r>
      <w:r w:rsidRPr="002F0D78">
        <w:rPr>
          <w:rFonts w:ascii="Arial" w:eastAsia="Times New Roman" w:hAnsi="Arial" w:cs="Arial"/>
          <w:i/>
          <w:iCs/>
          <w:color w:val="FC6B01"/>
          <w:kern w:val="0"/>
          <w:sz w:val="24"/>
          <w:szCs w:val="24"/>
          <w:u w:val="single"/>
          <w:lang w:eastAsia="es-UY"/>
          <w14:ligatures w14:val="none"/>
        </w:rPr>
        <w:t>Evangelii</w:t>
      </w:r>
      <w:proofErr w:type="spellEnd"/>
      <w:r w:rsidRPr="002F0D78">
        <w:rPr>
          <w:rFonts w:ascii="Arial" w:eastAsia="Times New Roman" w:hAnsi="Arial" w:cs="Arial"/>
          <w:i/>
          <w:iCs/>
          <w:color w:val="FC6B01"/>
          <w:kern w:val="0"/>
          <w:sz w:val="24"/>
          <w:szCs w:val="24"/>
          <w:u w:val="single"/>
          <w:lang w:eastAsia="es-UY"/>
          <w14:ligatures w14:val="none"/>
        </w:rPr>
        <w:t xml:space="preserve"> </w:t>
      </w:r>
      <w:proofErr w:type="spellStart"/>
      <w:r w:rsidRPr="002F0D78">
        <w:rPr>
          <w:rFonts w:ascii="Arial" w:eastAsia="Times New Roman" w:hAnsi="Arial" w:cs="Arial"/>
          <w:i/>
          <w:iCs/>
          <w:color w:val="FC6B01"/>
          <w:kern w:val="0"/>
          <w:sz w:val="24"/>
          <w:szCs w:val="24"/>
          <w:u w:val="single"/>
          <w:lang w:eastAsia="es-UY"/>
          <w14:ligatures w14:val="none"/>
        </w:rPr>
        <w:t>Gaudium</w:t>
      </w:r>
      <w:proofErr w:type="spellEnd"/>
      <w:r w:rsidRPr="002F0D78">
        <w:rPr>
          <w:rFonts w:ascii="Arial" w:eastAsia="Times New Roman" w:hAnsi="Arial" w:cs="Arial"/>
          <w:color w:val="666666"/>
          <w:kern w:val="0"/>
          <w:sz w:val="24"/>
          <w:szCs w:val="24"/>
          <w:lang w:eastAsia="es-UY"/>
          <w14:ligatures w14:val="none"/>
        </w:rPr>
        <w:fldChar w:fldCharType="end"/>
      </w:r>
      <w:r w:rsidRPr="002F0D78">
        <w:rPr>
          <w:rFonts w:ascii="Arial" w:eastAsia="Times New Roman" w:hAnsi="Arial" w:cs="Arial"/>
          <w:color w:val="666666"/>
          <w:kern w:val="0"/>
          <w:sz w:val="24"/>
          <w:szCs w:val="24"/>
          <w:lang w:eastAsia="es-UY"/>
          <w14:ligatures w14:val="none"/>
        </w:rPr>
        <w:t> . Siguiendo estas directrices, León XIV ya celebró un consistorio en enero y convocó dos reuniones más para este año, una en julio con los cardenales y otra en octubre con los presidentes de las conferencias episcopales, para debatir </w:t>
      </w:r>
      <w:hyperlink r:id="rId12" w:tgtFrame="_blank" w:history="1">
        <w:r w:rsidRPr="002F0D78">
          <w:rPr>
            <w:rFonts w:ascii="Arial" w:eastAsia="Times New Roman" w:hAnsi="Arial" w:cs="Arial"/>
            <w:i/>
            <w:iCs/>
            <w:color w:val="FC6B01"/>
            <w:kern w:val="0"/>
            <w:sz w:val="24"/>
            <w:szCs w:val="24"/>
            <w:u w:val="single"/>
            <w:lang w:eastAsia="es-UY"/>
            <w14:ligatures w14:val="none"/>
          </w:rPr>
          <w:t>Amoris Laetitia</w:t>
        </w:r>
      </w:hyperlink>
      <w:r w:rsidRPr="002F0D78">
        <w:rPr>
          <w:rFonts w:ascii="Arial" w:eastAsia="Times New Roman" w:hAnsi="Arial" w:cs="Arial"/>
          <w:color w:val="666666"/>
          <w:kern w:val="0"/>
          <w:sz w:val="24"/>
          <w:szCs w:val="24"/>
          <w:lang w:eastAsia="es-UY"/>
          <w14:ligatures w14:val="none"/>
        </w:rPr>
        <w:t> . Aquí también el mensaje es claro: los elementos centrales del </w:t>
      </w:r>
      <w:r w:rsidRPr="002F0D78">
        <w:rPr>
          <w:rFonts w:ascii="Arial" w:eastAsia="Times New Roman" w:hAnsi="Arial" w:cs="Arial"/>
          <w:b/>
          <w:bCs/>
          <w:color w:val="666666"/>
          <w:kern w:val="0"/>
          <w:sz w:val="24"/>
          <w:szCs w:val="24"/>
          <w:lang w:eastAsia="es-UY"/>
          <w14:ligatures w14:val="none"/>
        </w:rPr>
        <w:t>pontificado de Francisco</w:t>
      </w:r>
      <w:r w:rsidRPr="002F0D78">
        <w:rPr>
          <w:rFonts w:ascii="Arial" w:eastAsia="Times New Roman" w:hAnsi="Arial" w:cs="Arial"/>
          <w:color w:val="666666"/>
          <w:kern w:val="0"/>
          <w:sz w:val="24"/>
          <w:szCs w:val="24"/>
          <w:lang w:eastAsia="es-UY"/>
          <w14:ligatures w14:val="none"/>
        </w:rPr>
        <w:t> siguen guiando la vida de la Iglesia.</w:t>
      </w:r>
    </w:p>
    <w:p w14:paraId="3EF61704"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5B682577"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Un indicio importante de cómo </w:t>
      </w:r>
      <w:r w:rsidRPr="002F0D78">
        <w:rPr>
          <w:rFonts w:ascii="Arial" w:eastAsia="Times New Roman" w:hAnsi="Arial" w:cs="Arial"/>
          <w:b/>
          <w:bCs/>
          <w:color w:val="666666"/>
          <w:kern w:val="0"/>
          <w:sz w:val="24"/>
          <w:szCs w:val="24"/>
          <w:lang w:eastAsia="es-UY"/>
          <w14:ligatures w14:val="none"/>
        </w:rPr>
        <w:t>León XIV</w:t>
      </w:r>
      <w:r w:rsidRPr="002F0D78">
        <w:rPr>
          <w:rFonts w:ascii="Arial" w:eastAsia="Times New Roman" w:hAnsi="Arial" w:cs="Arial"/>
          <w:color w:val="666666"/>
          <w:kern w:val="0"/>
          <w:sz w:val="24"/>
          <w:szCs w:val="24"/>
          <w:lang w:eastAsia="es-UY"/>
          <w14:ligatures w14:val="none"/>
        </w:rPr>
        <w:t> pretende lograr esta síntesis entre continuidad y reorientación («construir puentes») se observa en su primer viaje internacional, al continente africano, en abril de este año. En entrevistas concedidas a bordo del avión, al responder a </w:t>
      </w:r>
      <w:hyperlink r:id="rId13" w:tgtFrame="_blank" w:history="1">
        <w:r w:rsidRPr="002F0D78">
          <w:rPr>
            <w:rFonts w:ascii="Arial" w:eastAsia="Times New Roman" w:hAnsi="Arial" w:cs="Arial"/>
            <w:color w:val="FC6B01"/>
            <w:kern w:val="0"/>
            <w:sz w:val="24"/>
            <w:szCs w:val="24"/>
            <w:u w:val="single"/>
            <w:lang w:eastAsia="es-UY"/>
            <w14:ligatures w14:val="none"/>
          </w:rPr>
          <w:t>Donald Trump</w:t>
        </w:r>
      </w:hyperlink>
      <w:r w:rsidRPr="002F0D78">
        <w:rPr>
          <w:rFonts w:ascii="Arial" w:eastAsia="Times New Roman" w:hAnsi="Arial" w:cs="Arial"/>
          <w:color w:val="666666"/>
          <w:kern w:val="0"/>
          <w:sz w:val="24"/>
          <w:szCs w:val="24"/>
          <w:lang w:eastAsia="es-UY"/>
          <w14:ligatures w14:val="none"/>
        </w:rPr>
        <w:t> , el Papa dejó claro que mantendrá la línea crítico-profética de Francisco, en consonancia con la doctrina social de la Iglesia, especialmente en la defensa de una paz «desarmada y desarmada» [2]. Al mismo tiempo, señaló que no tiene intención de respaldar una agenda de reformas morales liberalizadoras, incluyendo la </w:t>
      </w:r>
      <w:hyperlink r:id="rId14" w:tgtFrame="_blank" w:history="1">
        <w:r w:rsidRPr="002F0D78">
          <w:rPr>
            <w:rFonts w:ascii="Arial" w:eastAsia="Times New Roman" w:hAnsi="Arial" w:cs="Arial"/>
            <w:color w:val="FC6B01"/>
            <w:kern w:val="0"/>
            <w:sz w:val="24"/>
            <w:szCs w:val="24"/>
            <w:u w:val="single"/>
            <w:lang w:eastAsia="es-UY"/>
            <w14:ligatures w14:val="none"/>
          </w:rPr>
          <w:t>bendición de parejas del mismo sexo</w:t>
        </w:r>
      </w:hyperlink>
      <w:r w:rsidRPr="002F0D78">
        <w:rPr>
          <w:rFonts w:ascii="Arial" w:eastAsia="Times New Roman" w:hAnsi="Arial" w:cs="Arial"/>
          <w:color w:val="666666"/>
          <w:kern w:val="0"/>
          <w:sz w:val="24"/>
          <w:szCs w:val="24"/>
          <w:lang w:eastAsia="es-UY"/>
          <w14:ligatures w14:val="none"/>
        </w:rPr>
        <w:t> (entre otras medidas), como defienden la mayoría de los obispos alemanes [3].</w:t>
      </w:r>
    </w:p>
    <w:p w14:paraId="457230EE"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Esta última postura, que contrasta con la conocida declaración de </w:t>
      </w:r>
      <w:r w:rsidRPr="002F0D78">
        <w:rPr>
          <w:rFonts w:ascii="Arial" w:eastAsia="Times New Roman" w:hAnsi="Arial" w:cs="Arial"/>
          <w:b/>
          <w:bCs/>
          <w:color w:val="666666"/>
          <w:kern w:val="0"/>
          <w:sz w:val="24"/>
          <w:szCs w:val="24"/>
          <w:lang w:eastAsia="es-UY"/>
          <w14:ligatures w14:val="none"/>
        </w:rPr>
        <w:t>Francisco</w:t>
      </w:r>
      <w:r w:rsidRPr="002F0D78">
        <w:rPr>
          <w:rFonts w:ascii="Arial" w:eastAsia="Times New Roman" w:hAnsi="Arial" w:cs="Arial"/>
          <w:color w:val="666666"/>
          <w:kern w:val="0"/>
          <w:sz w:val="24"/>
          <w:szCs w:val="24"/>
          <w:lang w:eastAsia="es-UY"/>
          <w14:ligatures w14:val="none"/>
        </w:rPr>
        <w:t> en 2013 ("¿quién soy yo para juzgar?"), sumada a su firme y contundente postura crítica hacia </w:t>
      </w:r>
      <w:r w:rsidRPr="002F0D78">
        <w:rPr>
          <w:rFonts w:ascii="Arial" w:eastAsia="Times New Roman" w:hAnsi="Arial" w:cs="Arial"/>
          <w:b/>
          <w:bCs/>
          <w:color w:val="666666"/>
          <w:kern w:val="0"/>
          <w:sz w:val="24"/>
          <w:szCs w:val="24"/>
          <w:lang w:eastAsia="es-UY"/>
          <w14:ligatures w14:val="none"/>
        </w:rPr>
        <w:t>Trump</w:t>
      </w:r>
      <w:r w:rsidRPr="002F0D78">
        <w:rPr>
          <w:rFonts w:ascii="Arial" w:eastAsia="Times New Roman" w:hAnsi="Arial" w:cs="Arial"/>
          <w:color w:val="666666"/>
          <w:kern w:val="0"/>
          <w:sz w:val="24"/>
          <w:szCs w:val="24"/>
          <w:lang w:eastAsia="es-UY"/>
          <w14:ligatures w14:val="none"/>
        </w:rPr>
        <w:t> , ya indica el perfil de la síntesis que parece guiar el pontificado de León XIV: una combinación de una fuerte sensibilidad progresista en el ámbito político-social, pero con una orientación más conservadora en la esfera moral.</w:t>
      </w:r>
    </w:p>
    <w:p w14:paraId="33C1961F"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48CBE71D" w14:textId="77777777" w:rsidR="002F0D78" w:rsidRPr="002F0D78" w:rsidRDefault="002F0D78" w:rsidP="002F0D78">
      <w:pPr>
        <w:spacing w:after="0" w:line="240" w:lineRule="auto"/>
        <w:jc w:val="both"/>
        <w:outlineLvl w:val="1"/>
        <w:rPr>
          <w:rFonts w:ascii="Arial" w:eastAsia="Times New Roman" w:hAnsi="Arial" w:cs="Arial"/>
          <w:b/>
          <w:bCs/>
          <w:color w:val="000000"/>
          <w:kern w:val="0"/>
          <w:sz w:val="24"/>
          <w:szCs w:val="24"/>
          <w:lang w:eastAsia="es-UY"/>
          <w14:ligatures w14:val="none"/>
        </w:rPr>
      </w:pPr>
      <w:r w:rsidRPr="002F0D78">
        <w:rPr>
          <w:rFonts w:ascii="Arial" w:eastAsia="Times New Roman" w:hAnsi="Arial" w:cs="Arial"/>
          <w:b/>
          <w:bCs/>
          <w:color w:val="000000"/>
          <w:kern w:val="0"/>
          <w:sz w:val="24"/>
          <w:szCs w:val="24"/>
          <w:lang w:eastAsia="es-UY"/>
          <w14:ligatures w14:val="none"/>
        </w:rPr>
        <w:t>2. La matriz agustiniana</w:t>
      </w:r>
    </w:p>
    <w:p w14:paraId="1DF54E5E"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Sin embargo, esta síntesis no se comprende del todo sin considerar el horizonte agustiniano que subyace al </w:t>
      </w:r>
      <w:hyperlink r:id="rId15" w:tgtFrame="_blank" w:history="1">
        <w:r w:rsidRPr="002F0D78">
          <w:rPr>
            <w:rFonts w:ascii="Arial" w:eastAsia="Times New Roman" w:hAnsi="Arial" w:cs="Arial"/>
            <w:color w:val="FC6B01"/>
            <w:kern w:val="0"/>
            <w:sz w:val="24"/>
            <w:szCs w:val="24"/>
            <w:u w:val="single"/>
            <w:lang w:eastAsia="es-UY"/>
            <w14:ligatures w14:val="none"/>
          </w:rPr>
          <w:t>pontificado de León XIV</w:t>
        </w:r>
      </w:hyperlink>
      <w:r w:rsidRPr="002F0D78">
        <w:rPr>
          <w:rFonts w:ascii="Arial" w:eastAsia="Times New Roman" w:hAnsi="Arial" w:cs="Arial"/>
          <w:color w:val="666666"/>
          <w:kern w:val="0"/>
          <w:sz w:val="24"/>
          <w:szCs w:val="24"/>
          <w:lang w:eastAsia="es-UY"/>
          <w14:ligatures w14:val="none"/>
        </w:rPr>
        <w:t> . En efecto, la articulación entre conservación y cambio no puede entenderse como una mera yuxtaposición de estos dos elementos; solo es posible en la medida en que se asienta sobre un fundamento más profundo que los integra y les da sentido. Este fundamento agustiniano del </w:t>
      </w:r>
      <w:r w:rsidRPr="002F0D78">
        <w:rPr>
          <w:rFonts w:ascii="Arial" w:eastAsia="Times New Roman" w:hAnsi="Arial" w:cs="Arial"/>
          <w:b/>
          <w:bCs/>
          <w:color w:val="666666"/>
          <w:kern w:val="0"/>
          <w:sz w:val="24"/>
          <w:szCs w:val="24"/>
          <w:lang w:eastAsia="es-UY"/>
          <w14:ligatures w14:val="none"/>
        </w:rPr>
        <w:t>Papa León XIV</w:t>
      </w:r>
      <w:r w:rsidRPr="002F0D78">
        <w:rPr>
          <w:rFonts w:ascii="Arial" w:eastAsia="Times New Roman" w:hAnsi="Arial" w:cs="Arial"/>
          <w:color w:val="666666"/>
          <w:kern w:val="0"/>
          <w:sz w:val="24"/>
          <w:szCs w:val="24"/>
          <w:lang w:eastAsia="es-UY"/>
          <w14:ligatures w14:val="none"/>
        </w:rPr>
        <w:t> , según sus pronunciamientos, puede desarrollarse en cuatro aspectos:</w:t>
      </w:r>
    </w:p>
    <w:p w14:paraId="40112CDB"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5E7D3E63" w14:textId="13378CC5"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Pr>
          <w:rFonts w:ascii="Arial" w:eastAsia="Times New Roman" w:hAnsi="Arial" w:cs="Arial"/>
          <w:color w:val="666666"/>
          <w:kern w:val="0"/>
          <w:sz w:val="24"/>
          <w:szCs w:val="24"/>
          <w:lang w:eastAsia="es-UY"/>
          <w14:ligatures w14:val="none"/>
        </w:rPr>
        <w:t>a)</w:t>
      </w:r>
      <w:proofErr w:type="spellStart"/>
      <w:r w:rsidRPr="002F0D78">
        <w:rPr>
          <w:rFonts w:ascii="Arial" w:eastAsia="Times New Roman" w:hAnsi="Arial" w:cs="Arial"/>
          <w:b/>
          <w:bCs/>
          <w:color w:val="666666"/>
          <w:kern w:val="0"/>
          <w:sz w:val="24"/>
          <w:szCs w:val="24"/>
          <w:lang w:eastAsia="es-UY"/>
          <w14:ligatures w14:val="none"/>
        </w:rPr>
        <w:t>Cristocentrismo</w:t>
      </w:r>
      <w:proofErr w:type="spellEnd"/>
      <w:r w:rsidRPr="002F0D78">
        <w:rPr>
          <w:rFonts w:ascii="Arial" w:eastAsia="Times New Roman" w:hAnsi="Arial" w:cs="Arial"/>
          <w:color w:val="666666"/>
          <w:kern w:val="0"/>
          <w:sz w:val="24"/>
          <w:szCs w:val="24"/>
          <w:lang w:eastAsia="es-UY"/>
          <w14:ligatures w14:val="none"/>
        </w:rPr>
        <w:t> : En continuidad con la teología de </w:t>
      </w:r>
      <w:r w:rsidRPr="002F0D78">
        <w:rPr>
          <w:rFonts w:ascii="Arial" w:eastAsia="Times New Roman" w:hAnsi="Arial" w:cs="Arial"/>
          <w:b/>
          <w:bCs/>
          <w:color w:val="666666"/>
          <w:kern w:val="0"/>
          <w:sz w:val="24"/>
          <w:szCs w:val="24"/>
          <w:lang w:eastAsia="es-UY"/>
          <w14:ligatures w14:val="none"/>
        </w:rPr>
        <w:t>San Agustín</w:t>
      </w:r>
      <w:r w:rsidRPr="002F0D78">
        <w:rPr>
          <w:rFonts w:ascii="Arial" w:eastAsia="Times New Roman" w:hAnsi="Arial" w:cs="Arial"/>
          <w:color w:val="666666"/>
          <w:kern w:val="0"/>
          <w:sz w:val="24"/>
          <w:szCs w:val="24"/>
          <w:lang w:eastAsia="es-UY"/>
          <w14:ligatures w14:val="none"/>
        </w:rPr>
        <w:t> , León XIV parte de Cristo como centro de toda la vida de la </w:t>
      </w:r>
      <w:r w:rsidRPr="002F0D78">
        <w:rPr>
          <w:rFonts w:ascii="Arial" w:eastAsia="Times New Roman" w:hAnsi="Arial" w:cs="Arial"/>
          <w:b/>
          <w:bCs/>
          <w:color w:val="666666"/>
          <w:kern w:val="0"/>
          <w:sz w:val="24"/>
          <w:szCs w:val="24"/>
          <w:lang w:eastAsia="es-UY"/>
          <w14:ligatures w14:val="none"/>
        </w:rPr>
        <w:t>Iglesia</w:t>
      </w:r>
      <w:r w:rsidRPr="002F0D78">
        <w:rPr>
          <w:rFonts w:ascii="Arial" w:eastAsia="Times New Roman" w:hAnsi="Arial" w:cs="Arial"/>
          <w:color w:val="666666"/>
          <w:kern w:val="0"/>
          <w:sz w:val="24"/>
          <w:szCs w:val="24"/>
          <w:lang w:eastAsia="es-UY"/>
          <w14:ligatures w14:val="none"/>
        </w:rPr>
        <w:t xml:space="preserve"> . Por lo tanto, critica no </w:t>
      </w:r>
      <w:r w:rsidRPr="002F0D78">
        <w:rPr>
          <w:rFonts w:ascii="Arial" w:eastAsia="Times New Roman" w:hAnsi="Arial" w:cs="Arial"/>
          <w:color w:val="666666"/>
          <w:kern w:val="0"/>
          <w:sz w:val="24"/>
          <w:szCs w:val="24"/>
          <w:lang w:eastAsia="es-UY"/>
          <w14:ligatures w14:val="none"/>
        </w:rPr>
        <w:lastRenderedPageBreak/>
        <w:t>solo el ateísmo declarado, sino también formas más sutiles de vaciar el misterio de Cristo, reduciéndolo a un simple líder carismático o un superhombre. Como respuesta a este empobrecimiento, propone una evangelización fundada en un encuentro personal con el Señor. Solo una Iglesia que vive esta experiencia y proclama auténticamente a Cristo puede mantener la unidad, ya sea dentro de la propia Iglesia, en el diálogo ecuménico o en la vida social [4].</w:t>
      </w:r>
    </w:p>
    <w:p w14:paraId="4C05056B"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b) </w:t>
      </w:r>
      <w:r w:rsidRPr="002F0D78">
        <w:rPr>
          <w:rFonts w:ascii="Arial" w:eastAsia="Times New Roman" w:hAnsi="Arial" w:cs="Arial"/>
          <w:b/>
          <w:bCs/>
          <w:color w:val="666666"/>
          <w:kern w:val="0"/>
          <w:sz w:val="24"/>
          <w:szCs w:val="24"/>
          <w:lang w:eastAsia="es-UY"/>
          <w14:ligatures w14:val="none"/>
        </w:rPr>
        <w:t>Eclesiología</w:t>
      </w:r>
      <w:r w:rsidRPr="002F0D78">
        <w:rPr>
          <w:rFonts w:ascii="Arial" w:eastAsia="Times New Roman" w:hAnsi="Arial" w:cs="Arial"/>
          <w:color w:val="666666"/>
          <w:kern w:val="0"/>
          <w:sz w:val="24"/>
          <w:szCs w:val="24"/>
          <w:lang w:eastAsia="es-UY"/>
          <w14:ligatures w14:val="none"/>
        </w:rPr>
        <w:t> : imágenes clásicas, como la ciudad en la colina, el arca que atraviesa la historia o el faro en la noche, ayudan a expresar esta idea [5]: la Iglesia, como la luz del sol </w:t>
      </w:r>
      <w:r w:rsidRPr="002F0D78">
        <w:rPr>
          <w:rFonts w:ascii="Arial" w:eastAsia="Times New Roman" w:hAnsi="Arial" w:cs="Arial"/>
          <w:b/>
          <w:bCs/>
          <w:color w:val="666666"/>
          <w:kern w:val="0"/>
          <w:sz w:val="24"/>
          <w:szCs w:val="24"/>
          <w:lang w:eastAsia="es-UY"/>
          <w14:ligatures w14:val="none"/>
        </w:rPr>
        <w:t>reflejada</w:t>
      </w:r>
      <w:r w:rsidRPr="002F0D78">
        <w:rPr>
          <w:rFonts w:ascii="Arial" w:eastAsia="Times New Roman" w:hAnsi="Arial" w:cs="Arial"/>
          <w:color w:val="666666"/>
          <w:kern w:val="0"/>
          <w:sz w:val="24"/>
          <w:szCs w:val="24"/>
          <w:lang w:eastAsia="es-UY"/>
          <w14:ligatures w14:val="none"/>
        </w:rPr>
        <w:t> en la </w:t>
      </w:r>
      <w:r w:rsidRPr="002F0D78">
        <w:rPr>
          <w:rFonts w:ascii="Arial" w:eastAsia="Times New Roman" w:hAnsi="Arial" w:cs="Arial"/>
          <w:b/>
          <w:bCs/>
          <w:color w:val="666666"/>
          <w:kern w:val="0"/>
          <w:sz w:val="24"/>
          <w:szCs w:val="24"/>
          <w:lang w:eastAsia="es-UY"/>
          <w14:ligatures w14:val="none"/>
        </w:rPr>
        <w:t>luna</w:t>
      </w:r>
      <w:r w:rsidRPr="002F0D78">
        <w:rPr>
          <w:rFonts w:ascii="Arial" w:eastAsia="Times New Roman" w:hAnsi="Arial" w:cs="Arial"/>
          <w:color w:val="666666"/>
          <w:kern w:val="0"/>
          <w:sz w:val="24"/>
          <w:szCs w:val="24"/>
          <w:lang w:eastAsia="es-UY"/>
          <w14:ligatures w14:val="none"/>
        </w:rPr>
        <w:t> ( </w:t>
      </w:r>
      <w:r w:rsidRPr="002F0D78">
        <w:rPr>
          <w:rFonts w:ascii="Arial" w:eastAsia="Times New Roman" w:hAnsi="Arial" w:cs="Arial"/>
          <w:i/>
          <w:iCs/>
          <w:color w:val="666666"/>
          <w:kern w:val="0"/>
          <w:sz w:val="24"/>
          <w:szCs w:val="24"/>
          <w:lang w:eastAsia="es-UY"/>
          <w14:ligatures w14:val="none"/>
        </w:rPr>
        <w:t xml:space="preserve">Lux </w:t>
      </w:r>
      <w:proofErr w:type="spellStart"/>
      <w:r w:rsidRPr="002F0D78">
        <w:rPr>
          <w:rFonts w:ascii="Arial" w:eastAsia="Times New Roman" w:hAnsi="Arial" w:cs="Arial"/>
          <w:i/>
          <w:iCs/>
          <w:color w:val="666666"/>
          <w:kern w:val="0"/>
          <w:sz w:val="24"/>
          <w:szCs w:val="24"/>
          <w:lang w:eastAsia="es-UY"/>
          <w14:ligatures w14:val="none"/>
        </w:rPr>
        <w:t>Lunae</w:t>
      </w:r>
      <w:proofErr w:type="spellEnd"/>
      <w:r w:rsidRPr="002F0D78">
        <w:rPr>
          <w:rFonts w:ascii="Arial" w:eastAsia="Times New Roman" w:hAnsi="Arial" w:cs="Arial"/>
          <w:color w:val="666666"/>
          <w:kern w:val="0"/>
          <w:sz w:val="24"/>
          <w:szCs w:val="24"/>
          <w:lang w:eastAsia="es-UY"/>
          <w14:ligatures w14:val="none"/>
        </w:rPr>
        <w:t> ), existe para reflejar a Cristo y conducir hacia él, dependiendo enteramente de esta referencia fundamental.</w:t>
      </w:r>
    </w:p>
    <w:p w14:paraId="77ADAB9D"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c) En el ámbito moral, la familia, fundada en la unión entre hombre y mujer, se presenta como el primer espacio para la transmisión de la fe y la formación de la persona. Es en el seno de la familia donde se aprenden los fundamentos de la convivencia justa y el amor ordenado. Al mismo tiempo, la ley natural se entiende como un criterio objetivo que orienta la vida social y política, ofreciendo fundamentos racionales para la defensa de la vida, el matrimonio y el bien común. Estos dos elementos se complementan y estructuran la enseñanza moral del Papa actual [6].</w:t>
      </w:r>
    </w:p>
    <w:p w14:paraId="5C9DACC1"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d) </w:t>
      </w:r>
      <w:r w:rsidRPr="002F0D78">
        <w:rPr>
          <w:rFonts w:ascii="Arial" w:eastAsia="Times New Roman" w:hAnsi="Arial" w:cs="Arial"/>
          <w:b/>
          <w:bCs/>
          <w:color w:val="666666"/>
          <w:kern w:val="0"/>
          <w:sz w:val="24"/>
          <w:szCs w:val="24"/>
          <w:lang w:eastAsia="es-UY"/>
          <w14:ligatures w14:val="none"/>
        </w:rPr>
        <w:t>Orden y paz</w:t>
      </w:r>
      <w:r w:rsidRPr="002F0D78">
        <w:rPr>
          <w:rFonts w:ascii="Arial" w:eastAsia="Times New Roman" w:hAnsi="Arial" w:cs="Arial"/>
          <w:color w:val="666666"/>
          <w:kern w:val="0"/>
          <w:sz w:val="24"/>
          <w:szCs w:val="24"/>
          <w:lang w:eastAsia="es-UY"/>
          <w14:ligatures w14:val="none"/>
        </w:rPr>
        <w:t> : la distinción entre la </w:t>
      </w:r>
      <w:r w:rsidRPr="002F0D78">
        <w:rPr>
          <w:rFonts w:ascii="Arial" w:eastAsia="Times New Roman" w:hAnsi="Arial" w:cs="Arial"/>
          <w:b/>
          <w:bCs/>
          <w:color w:val="666666"/>
          <w:kern w:val="0"/>
          <w:sz w:val="24"/>
          <w:szCs w:val="24"/>
          <w:lang w:eastAsia="es-UY"/>
          <w14:ligatures w14:val="none"/>
        </w:rPr>
        <w:t>Ciudad de Dios</w:t>
      </w:r>
      <w:r w:rsidRPr="002F0D78">
        <w:rPr>
          <w:rFonts w:ascii="Arial" w:eastAsia="Times New Roman" w:hAnsi="Arial" w:cs="Arial"/>
          <w:color w:val="666666"/>
          <w:kern w:val="0"/>
          <w:sz w:val="24"/>
          <w:szCs w:val="24"/>
          <w:lang w:eastAsia="es-UY"/>
          <w14:ligatures w14:val="none"/>
        </w:rPr>
        <w:t> y </w:t>
      </w:r>
      <w:r w:rsidRPr="002F0D78">
        <w:rPr>
          <w:rFonts w:ascii="Arial" w:eastAsia="Times New Roman" w:hAnsi="Arial" w:cs="Arial"/>
          <w:b/>
          <w:bCs/>
          <w:color w:val="666666"/>
          <w:kern w:val="0"/>
          <w:sz w:val="24"/>
          <w:szCs w:val="24"/>
          <w:lang w:eastAsia="es-UY"/>
          <w14:ligatures w14:val="none"/>
        </w:rPr>
        <w:t>la Ciudad de los hombres</w:t>
      </w:r>
      <w:r w:rsidRPr="002F0D78">
        <w:rPr>
          <w:rFonts w:ascii="Arial" w:eastAsia="Times New Roman" w:hAnsi="Arial" w:cs="Arial"/>
          <w:color w:val="666666"/>
          <w:kern w:val="0"/>
          <w:sz w:val="24"/>
          <w:szCs w:val="24"/>
          <w:lang w:eastAsia="es-UY"/>
          <w14:ligatures w14:val="none"/>
        </w:rPr>
        <w:t> , heredada de </w:t>
      </w:r>
      <w:hyperlink r:id="rId16" w:tgtFrame="_blank" w:history="1">
        <w:r w:rsidRPr="002F0D78">
          <w:rPr>
            <w:rFonts w:ascii="Arial" w:eastAsia="Times New Roman" w:hAnsi="Arial" w:cs="Arial"/>
            <w:color w:val="FC6B01"/>
            <w:kern w:val="0"/>
            <w:sz w:val="24"/>
            <w:szCs w:val="24"/>
            <w:u w:val="single"/>
            <w:lang w:eastAsia="es-UY"/>
            <w14:ligatures w14:val="none"/>
          </w:rPr>
          <w:t>San Agustín</w:t>
        </w:r>
      </w:hyperlink>
      <w:r w:rsidRPr="002F0D78">
        <w:rPr>
          <w:rFonts w:ascii="Arial" w:eastAsia="Times New Roman" w:hAnsi="Arial" w:cs="Arial"/>
          <w:color w:val="666666"/>
          <w:kern w:val="0"/>
          <w:sz w:val="24"/>
          <w:szCs w:val="24"/>
          <w:lang w:eastAsia="es-UY"/>
          <w14:ligatures w14:val="none"/>
        </w:rPr>
        <w:t> , ocupa un lugar central en la reflexión política y social de </w:t>
      </w:r>
      <w:r w:rsidRPr="002F0D78">
        <w:rPr>
          <w:rFonts w:ascii="Arial" w:eastAsia="Times New Roman" w:hAnsi="Arial" w:cs="Arial"/>
          <w:b/>
          <w:bCs/>
          <w:color w:val="666666"/>
          <w:kern w:val="0"/>
          <w:sz w:val="24"/>
          <w:szCs w:val="24"/>
          <w:lang w:eastAsia="es-UY"/>
          <w14:ligatures w14:val="none"/>
        </w:rPr>
        <w:t>León XIV</w:t>
      </w:r>
      <w:r w:rsidRPr="002F0D78">
        <w:rPr>
          <w:rFonts w:ascii="Arial" w:eastAsia="Times New Roman" w:hAnsi="Arial" w:cs="Arial"/>
          <w:color w:val="666666"/>
          <w:kern w:val="0"/>
          <w:sz w:val="24"/>
          <w:szCs w:val="24"/>
          <w:lang w:eastAsia="es-UY"/>
          <w14:ligatures w14:val="none"/>
        </w:rPr>
        <w:t> . La paz se entiende como orden, es decir, como la justa organización de la vida según su verdadero fin. Abarca todas las dimensiones de la existencia, personal, familiar y social, y solo se realiza plenamente cuando se orienta hacia lo trascendente. Así, la paz no es meramente la ausencia de conflicto, sino la expresión de un orden más profundo, fundado en un principio último [7].</w:t>
      </w:r>
    </w:p>
    <w:p w14:paraId="27F958BB"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A la luz de estos cuatro ejes, queda claro que el Papa establece una doble referencia normativa: por un lado, Cristo como principio unificador que guía la unidad y la misión de la Iglesia; por otro, la familia y el derecho natural como estructuras objetivas que sustentan la paz en el orden sociopolítico. Lejos de implicar un cierre, este arraigo en fundamentos sólidos es precisamente lo que posibilita una Iglesia en diálogo (crítico y cooperativo) con el mundo contemporáneo: autoriza y orienta procesos como la sinodalidad eclesial, el diálogo ecuménico, la defensa de los marginados y la búsqueda de la paz.</w:t>
      </w:r>
    </w:p>
    <w:p w14:paraId="4C4F8799"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23CDD800" w14:textId="77777777" w:rsidR="002F0D78" w:rsidRPr="002F0D78" w:rsidRDefault="002F0D78" w:rsidP="002F0D78">
      <w:pPr>
        <w:spacing w:after="0" w:line="240" w:lineRule="auto"/>
        <w:jc w:val="both"/>
        <w:outlineLvl w:val="1"/>
        <w:rPr>
          <w:rFonts w:ascii="Arial" w:eastAsia="Times New Roman" w:hAnsi="Arial" w:cs="Arial"/>
          <w:b/>
          <w:bCs/>
          <w:color w:val="000000"/>
          <w:kern w:val="0"/>
          <w:sz w:val="24"/>
          <w:szCs w:val="24"/>
          <w:lang w:eastAsia="es-UY"/>
          <w14:ligatures w14:val="none"/>
        </w:rPr>
      </w:pPr>
      <w:r w:rsidRPr="002F0D78">
        <w:rPr>
          <w:rFonts w:ascii="Arial" w:eastAsia="Times New Roman" w:hAnsi="Arial" w:cs="Arial"/>
          <w:b/>
          <w:bCs/>
          <w:color w:val="000000"/>
          <w:kern w:val="0"/>
          <w:sz w:val="24"/>
          <w:szCs w:val="24"/>
          <w:lang w:eastAsia="es-UY"/>
          <w14:ligatures w14:val="none"/>
        </w:rPr>
        <w:t>3. ¿Cómo superar las divisiones?</w:t>
      </w:r>
    </w:p>
    <w:p w14:paraId="2AE43837"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Ante las divisiones eclesiales actuales, </w:t>
      </w:r>
      <w:r w:rsidRPr="002F0D78">
        <w:rPr>
          <w:rFonts w:ascii="Arial" w:eastAsia="Times New Roman" w:hAnsi="Arial" w:cs="Arial"/>
          <w:b/>
          <w:bCs/>
          <w:color w:val="666666"/>
          <w:kern w:val="0"/>
          <w:sz w:val="24"/>
          <w:szCs w:val="24"/>
          <w:lang w:eastAsia="es-UY"/>
          <w14:ligatures w14:val="none"/>
        </w:rPr>
        <w:t>León XIV</w:t>
      </w:r>
      <w:r w:rsidRPr="002F0D78">
        <w:rPr>
          <w:rFonts w:ascii="Arial" w:eastAsia="Times New Roman" w:hAnsi="Arial" w:cs="Arial"/>
          <w:color w:val="666666"/>
          <w:kern w:val="0"/>
          <w:sz w:val="24"/>
          <w:szCs w:val="24"/>
          <w:lang w:eastAsia="es-UY"/>
          <w14:ligatures w14:val="none"/>
        </w:rPr>
        <w:t> , en su Misa inaugural, propuso la construcción de “una Iglesia unida, signo de unidad y comunión, que se convertirá en levadura para un mundo reconciliado” [8].</w:t>
      </w:r>
    </w:p>
    <w:p w14:paraId="1FA89795"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104D6303"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Este programa, sin embargo, enfrenta marcadas polarizaciones. Por un lado, está la radicalización de una lógica tradicionalista, como la representada por la </w:t>
      </w:r>
      <w:hyperlink r:id="rId17" w:tgtFrame="_blank" w:history="1">
        <w:r w:rsidRPr="002F0D78">
          <w:rPr>
            <w:rFonts w:ascii="Arial" w:eastAsia="Times New Roman" w:hAnsi="Arial" w:cs="Arial"/>
            <w:color w:val="FC6B01"/>
            <w:kern w:val="0"/>
            <w:sz w:val="24"/>
            <w:szCs w:val="24"/>
            <w:u w:val="single"/>
            <w:lang w:eastAsia="es-UY"/>
            <w14:ligatures w14:val="none"/>
          </w:rPr>
          <w:t>Sociedad de San Pío X</w:t>
        </w:r>
      </w:hyperlink>
      <w:r w:rsidRPr="002F0D78">
        <w:rPr>
          <w:rFonts w:ascii="Arial" w:eastAsia="Times New Roman" w:hAnsi="Arial" w:cs="Arial"/>
          <w:color w:val="666666"/>
          <w:kern w:val="0"/>
          <w:sz w:val="24"/>
          <w:szCs w:val="24"/>
          <w:lang w:eastAsia="es-UY"/>
          <w14:ligatures w14:val="none"/>
        </w:rPr>
        <w:t> , que pretende realizar ordenaciones episcopales sin mandato papal. Por otro lado, está la radicalización de una comprensión democratizadora de la sinodalidad, entendida como una combinación de gobierno colegiado de laicos y obispos (en minoría) y como un instrumento para implementar una agenda moral ultraliberal, como se ejemplifica en el caso del </w:t>
      </w:r>
      <w:hyperlink r:id="rId18" w:tgtFrame="_blank" w:history="1">
        <w:r w:rsidRPr="002F0D78">
          <w:rPr>
            <w:rFonts w:ascii="Arial" w:eastAsia="Times New Roman" w:hAnsi="Arial" w:cs="Arial"/>
            <w:color w:val="FC6B01"/>
            <w:kern w:val="0"/>
            <w:sz w:val="24"/>
            <w:szCs w:val="24"/>
            <w:u w:val="single"/>
            <w:lang w:eastAsia="es-UY"/>
            <w14:ligatures w14:val="none"/>
          </w:rPr>
          <w:t>Camino Sinodal Alemán</w:t>
        </w:r>
      </w:hyperlink>
      <w:r w:rsidRPr="002F0D78">
        <w:rPr>
          <w:rFonts w:ascii="Arial" w:eastAsia="Times New Roman" w:hAnsi="Arial" w:cs="Arial"/>
          <w:color w:val="666666"/>
          <w:kern w:val="0"/>
          <w:sz w:val="24"/>
          <w:szCs w:val="24"/>
          <w:lang w:eastAsia="es-UY"/>
          <w14:ligatures w14:val="none"/>
        </w:rPr>
        <w:t> .</w:t>
      </w:r>
    </w:p>
    <w:p w14:paraId="28B803D7"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03DC1314" w14:textId="77777777" w:rsid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lastRenderedPageBreak/>
        <w:t>En este contexto, el enfoque de </w:t>
      </w:r>
      <w:r w:rsidRPr="002F0D78">
        <w:rPr>
          <w:rFonts w:ascii="Arial" w:eastAsia="Times New Roman" w:hAnsi="Arial" w:cs="Arial"/>
          <w:b/>
          <w:bCs/>
          <w:color w:val="666666"/>
          <w:kern w:val="0"/>
          <w:sz w:val="24"/>
          <w:szCs w:val="24"/>
          <w:lang w:eastAsia="es-UY"/>
          <w14:ligatures w14:val="none"/>
        </w:rPr>
        <w:t>León XIV</w:t>
      </w:r>
      <w:r w:rsidRPr="002F0D78">
        <w:rPr>
          <w:rFonts w:ascii="Arial" w:eastAsia="Times New Roman" w:hAnsi="Arial" w:cs="Arial"/>
          <w:color w:val="666666"/>
          <w:kern w:val="0"/>
          <w:sz w:val="24"/>
          <w:szCs w:val="24"/>
          <w:lang w:eastAsia="es-UY"/>
          <w14:ligatures w14:val="none"/>
        </w:rPr>
        <w:t> no se guía por compromisos tácticos, sino por un principio teológico más profundo, como se aprecia en su lema: «En él somos uno». Es a partir de este fundamento cristológico y eclesiológico de origen agustiniano que se esboza su propuesta de recomposición de la unidad eclesial (y no de la uniformidad). Este fundamento nos ayudará a comprender el perfil y el futuro de un pontificado que, si bien aún está en construcción, ya se perfila cada vez con mayor claridad.</w:t>
      </w:r>
    </w:p>
    <w:p w14:paraId="38A57629"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p>
    <w:p w14:paraId="2CD4A774" w14:textId="77777777" w:rsidR="002F0D78" w:rsidRPr="002F0D78" w:rsidRDefault="002F0D78" w:rsidP="002F0D78">
      <w:pPr>
        <w:spacing w:after="0" w:line="240" w:lineRule="auto"/>
        <w:jc w:val="both"/>
        <w:outlineLvl w:val="1"/>
        <w:rPr>
          <w:rFonts w:ascii="Arial" w:eastAsia="Times New Roman" w:hAnsi="Arial" w:cs="Arial"/>
          <w:b/>
          <w:bCs/>
          <w:color w:val="000000"/>
          <w:kern w:val="0"/>
          <w:sz w:val="24"/>
          <w:szCs w:val="24"/>
          <w:lang w:eastAsia="es-UY"/>
          <w14:ligatures w14:val="none"/>
        </w:rPr>
      </w:pPr>
      <w:r w:rsidRPr="002F0D78">
        <w:rPr>
          <w:rFonts w:ascii="Arial" w:eastAsia="Times New Roman" w:hAnsi="Arial" w:cs="Arial"/>
          <w:b/>
          <w:bCs/>
          <w:color w:val="000000"/>
          <w:kern w:val="0"/>
          <w:sz w:val="24"/>
          <w:szCs w:val="24"/>
          <w:lang w:eastAsia="es-UY"/>
          <w14:ligatures w14:val="none"/>
        </w:rPr>
        <w:t>Notas</w:t>
      </w:r>
    </w:p>
    <w:p w14:paraId="7528E807"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[1] Título: “Mi padre espiritual, San Agustín” - Palabras del Papa en su </w:t>
      </w:r>
      <w:hyperlink r:id="rId19" w:history="1">
        <w:r w:rsidRPr="002F0D78">
          <w:rPr>
            <w:rFonts w:ascii="Arial" w:eastAsia="Times New Roman" w:hAnsi="Arial" w:cs="Arial"/>
            <w:color w:val="FC6B01"/>
            <w:kern w:val="0"/>
            <w:sz w:val="24"/>
            <w:szCs w:val="24"/>
            <w:u w:val="single"/>
            <w:lang w:eastAsia="es-UY"/>
            <w14:ligatures w14:val="none"/>
          </w:rPr>
          <w:t>discurso en Argel</w:t>
        </w:r>
      </w:hyperlink>
      <w:r w:rsidRPr="002F0D78">
        <w:rPr>
          <w:rFonts w:ascii="Arial" w:eastAsia="Times New Roman" w:hAnsi="Arial" w:cs="Arial"/>
          <w:color w:val="666666"/>
          <w:kern w:val="0"/>
          <w:sz w:val="24"/>
          <w:szCs w:val="24"/>
          <w:lang w:eastAsia="es-UY"/>
          <w14:ligatures w14:val="none"/>
        </w:rPr>
        <w:t> (13-04-2026).</w:t>
      </w:r>
    </w:p>
    <w:p w14:paraId="3D5A3B0C"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[2] </w:t>
      </w:r>
      <w:hyperlink r:id="rId20"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4998016B"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[3] </w:t>
      </w:r>
      <w:hyperlink r:id="rId21"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677B3957"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[4] LEÓN XIV. </w:t>
      </w:r>
      <w:r w:rsidRPr="002F0D78">
        <w:rPr>
          <w:rFonts w:ascii="Arial" w:eastAsia="Times New Roman" w:hAnsi="Arial" w:cs="Arial"/>
          <w:i/>
          <w:iCs/>
          <w:color w:val="666666"/>
          <w:kern w:val="0"/>
          <w:sz w:val="24"/>
          <w:szCs w:val="24"/>
          <w:lang w:eastAsia="es-UY"/>
          <w14:ligatures w14:val="none"/>
        </w:rPr>
        <w:t>Discurso en el Simposio de Nicea</w:t>
      </w:r>
      <w:r w:rsidRPr="002F0D78">
        <w:rPr>
          <w:rFonts w:ascii="Arial" w:eastAsia="Times New Roman" w:hAnsi="Arial" w:cs="Arial"/>
          <w:color w:val="666666"/>
          <w:kern w:val="0"/>
          <w:sz w:val="24"/>
          <w:szCs w:val="24"/>
          <w:lang w:eastAsia="es-UY"/>
          <w14:ligatures w14:val="none"/>
        </w:rPr>
        <w:t> . 7 de junio de 2025. Disponible </w:t>
      </w:r>
      <w:hyperlink r:id="rId22"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7D53A5C7"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[5] LEÓN XIV. </w:t>
      </w:r>
      <w:r w:rsidRPr="002F0D78">
        <w:rPr>
          <w:rFonts w:ascii="Arial" w:eastAsia="Times New Roman" w:hAnsi="Arial" w:cs="Arial"/>
          <w:i/>
          <w:iCs/>
          <w:color w:val="666666"/>
          <w:kern w:val="0"/>
          <w:sz w:val="24"/>
          <w:szCs w:val="24"/>
          <w:lang w:eastAsia="es-UY"/>
          <w14:ligatures w14:val="none"/>
        </w:rPr>
        <w:t>Homilía en la Misa con los Cardenales</w:t>
      </w:r>
      <w:r w:rsidRPr="002F0D78">
        <w:rPr>
          <w:rFonts w:ascii="Arial" w:eastAsia="Times New Roman" w:hAnsi="Arial" w:cs="Arial"/>
          <w:color w:val="666666"/>
          <w:kern w:val="0"/>
          <w:sz w:val="24"/>
          <w:szCs w:val="24"/>
          <w:lang w:eastAsia="es-UY"/>
          <w14:ligatures w14:val="none"/>
        </w:rPr>
        <w:t> . 9 de mayo de 2025. Disponible </w:t>
      </w:r>
      <w:hyperlink r:id="rId23" w:tgtFrame="_blank"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0D0BC812"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[6] LEÓN XIV. </w:t>
      </w:r>
      <w:r w:rsidRPr="002F0D78">
        <w:rPr>
          <w:rFonts w:ascii="Arial" w:eastAsia="Times New Roman" w:hAnsi="Arial" w:cs="Arial"/>
          <w:i/>
          <w:iCs/>
          <w:color w:val="666666"/>
          <w:kern w:val="0"/>
          <w:sz w:val="24"/>
          <w:szCs w:val="24"/>
          <w:lang w:eastAsia="es-UY"/>
          <w14:ligatures w14:val="none"/>
        </w:rPr>
        <w:t>Discurso al Cuerpo Diplomático</w:t>
      </w:r>
      <w:r w:rsidRPr="002F0D78">
        <w:rPr>
          <w:rFonts w:ascii="Arial" w:eastAsia="Times New Roman" w:hAnsi="Arial" w:cs="Arial"/>
          <w:color w:val="666666"/>
          <w:kern w:val="0"/>
          <w:sz w:val="24"/>
          <w:szCs w:val="24"/>
          <w:lang w:eastAsia="es-UY"/>
          <w14:ligatures w14:val="none"/>
        </w:rPr>
        <w:t> . 16 de mayo de 2025. Disponible </w:t>
      </w:r>
      <w:hyperlink r:id="rId24"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180708EC"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[7] LEÓN XIV. </w:t>
      </w:r>
      <w:r w:rsidRPr="002F0D78">
        <w:rPr>
          <w:rFonts w:ascii="Arial" w:eastAsia="Times New Roman" w:hAnsi="Arial" w:cs="Arial"/>
          <w:i/>
          <w:iCs/>
          <w:color w:val="666666"/>
          <w:kern w:val="0"/>
          <w:sz w:val="24"/>
          <w:szCs w:val="24"/>
          <w:lang w:eastAsia="es-UY"/>
          <w14:ligatures w14:val="none"/>
        </w:rPr>
        <w:t>Discurso al Cuerpo Diplomático</w:t>
      </w:r>
      <w:r w:rsidRPr="002F0D78">
        <w:rPr>
          <w:rFonts w:ascii="Arial" w:eastAsia="Times New Roman" w:hAnsi="Arial" w:cs="Arial"/>
          <w:color w:val="666666"/>
          <w:kern w:val="0"/>
          <w:sz w:val="24"/>
          <w:szCs w:val="24"/>
          <w:lang w:eastAsia="es-UY"/>
          <w14:ligatures w14:val="none"/>
        </w:rPr>
        <w:t> . 9 de enero de 2026. Disponible </w:t>
      </w:r>
      <w:hyperlink r:id="rId25"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60EE09EB" w14:textId="77777777" w:rsidR="002F0D78" w:rsidRPr="002F0D78" w:rsidRDefault="002F0D78" w:rsidP="002F0D78">
      <w:pPr>
        <w:spacing w:after="0" w:line="240" w:lineRule="auto"/>
        <w:jc w:val="both"/>
        <w:rPr>
          <w:rFonts w:ascii="Arial" w:eastAsia="Times New Roman" w:hAnsi="Arial" w:cs="Arial"/>
          <w:color w:val="666666"/>
          <w:kern w:val="0"/>
          <w:sz w:val="24"/>
          <w:szCs w:val="24"/>
          <w:lang w:eastAsia="es-UY"/>
          <w14:ligatures w14:val="none"/>
        </w:rPr>
      </w:pPr>
      <w:r w:rsidRPr="002F0D78">
        <w:rPr>
          <w:rFonts w:ascii="Arial" w:eastAsia="Times New Roman" w:hAnsi="Arial" w:cs="Arial"/>
          <w:color w:val="666666"/>
          <w:kern w:val="0"/>
          <w:sz w:val="24"/>
          <w:szCs w:val="24"/>
          <w:lang w:eastAsia="es-UY"/>
          <w14:ligatures w14:val="none"/>
        </w:rPr>
        <w:t>[8] LEÓN XIV. </w:t>
      </w:r>
      <w:r w:rsidRPr="002F0D78">
        <w:rPr>
          <w:rFonts w:ascii="Arial" w:eastAsia="Times New Roman" w:hAnsi="Arial" w:cs="Arial"/>
          <w:i/>
          <w:iCs/>
          <w:color w:val="666666"/>
          <w:kern w:val="0"/>
          <w:sz w:val="24"/>
          <w:szCs w:val="24"/>
          <w:lang w:eastAsia="es-UY"/>
          <w14:ligatures w14:val="none"/>
        </w:rPr>
        <w:t>Homilía al comienzo del pontificado</w:t>
      </w:r>
      <w:r w:rsidRPr="002F0D78">
        <w:rPr>
          <w:rFonts w:ascii="Arial" w:eastAsia="Times New Roman" w:hAnsi="Arial" w:cs="Arial"/>
          <w:color w:val="666666"/>
          <w:kern w:val="0"/>
          <w:sz w:val="24"/>
          <w:szCs w:val="24"/>
          <w:lang w:eastAsia="es-UY"/>
          <w14:ligatures w14:val="none"/>
        </w:rPr>
        <w:t> . 18 de mayo de 2025. Disponible </w:t>
      </w:r>
      <w:hyperlink r:id="rId26" w:history="1">
        <w:r w:rsidRPr="002F0D78">
          <w:rPr>
            <w:rFonts w:ascii="Arial" w:eastAsia="Times New Roman" w:hAnsi="Arial" w:cs="Arial"/>
            <w:color w:val="FC6B01"/>
            <w:kern w:val="0"/>
            <w:sz w:val="24"/>
            <w:szCs w:val="24"/>
            <w:u w:val="single"/>
            <w:lang w:eastAsia="es-UY"/>
            <w14:ligatures w14:val="none"/>
          </w:rPr>
          <w:t>aquí</w:t>
        </w:r>
      </w:hyperlink>
      <w:r w:rsidRPr="002F0D78">
        <w:rPr>
          <w:rFonts w:ascii="Arial" w:eastAsia="Times New Roman" w:hAnsi="Arial" w:cs="Arial"/>
          <w:color w:val="666666"/>
          <w:kern w:val="0"/>
          <w:sz w:val="24"/>
          <w:szCs w:val="24"/>
          <w:lang w:eastAsia="es-UY"/>
          <w14:ligatures w14:val="none"/>
        </w:rPr>
        <w:t> .</w:t>
      </w:r>
    </w:p>
    <w:p w14:paraId="5B2CDB52" w14:textId="77777777" w:rsidR="00926044" w:rsidRDefault="00926044"/>
    <w:p w14:paraId="6B5591CC" w14:textId="405F76D9" w:rsidR="002F0D78" w:rsidRDefault="002F0D78">
      <w:hyperlink r:id="rId27" w:history="1">
        <w:r w:rsidRPr="0013123E">
          <w:rPr>
            <w:rStyle w:val="Hipervnculo"/>
          </w:rPr>
          <w:t>https://www.ihu.unisinos.br/665641-meu-pai-espiritual-santo-agostinho-o-papa-leao-xiv-um-ano-depois-artigo-de-carlos-eduardo-sell</w:t>
        </w:r>
      </w:hyperlink>
    </w:p>
    <w:p w14:paraId="77AB421A" w14:textId="77777777" w:rsidR="002F0D78" w:rsidRDefault="002F0D78"/>
    <w:sectPr w:rsidR="002F0D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F3A1E"/>
    <w:multiLevelType w:val="hybridMultilevel"/>
    <w:tmpl w:val="1134731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69D60608"/>
    <w:multiLevelType w:val="hybridMultilevel"/>
    <w:tmpl w:val="00BA2CF6"/>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284586608">
    <w:abstractNumId w:val="1"/>
  </w:num>
  <w:num w:numId="2" w16cid:durableId="198766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78"/>
    <w:rsid w:val="002F0D78"/>
    <w:rsid w:val="00926044"/>
    <w:rsid w:val="00DE17AC"/>
    <w:rsid w:val="00E655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8193"/>
  <w15:chartTrackingRefBased/>
  <w15:docId w15:val="{2EDE2EAB-3CDE-4401-8195-EE9E45F4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0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0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0D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0D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0D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0D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0D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0D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0D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0D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0D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0D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0D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0D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0D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0D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0D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0D78"/>
    <w:rPr>
      <w:rFonts w:eastAsiaTheme="majorEastAsia" w:cstheme="majorBidi"/>
      <w:color w:val="272727" w:themeColor="text1" w:themeTint="D8"/>
    </w:rPr>
  </w:style>
  <w:style w:type="paragraph" w:styleId="Ttulo">
    <w:name w:val="Title"/>
    <w:basedOn w:val="Normal"/>
    <w:next w:val="Normal"/>
    <w:link w:val="TtuloCar"/>
    <w:uiPriority w:val="10"/>
    <w:qFormat/>
    <w:rsid w:val="002F0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0D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0D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0D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0D78"/>
    <w:pPr>
      <w:spacing w:before="160"/>
      <w:jc w:val="center"/>
    </w:pPr>
    <w:rPr>
      <w:i/>
      <w:iCs/>
      <w:color w:val="404040" w:themeColor="text1" w:themeTint="BF"/>
    </w:rPr>
  </w:style>
  <w:style w:type="character" w:customStyle="1" w:styleId="CitaCar">
    <w:name w:val="Cita Car"/>
    <w:basedOn w:val="Fuentedeprrafopredeter"/>
    <w:link w:val="Cita"/>
    <w:uiPriority w:val="29"/>
    <w:rsid w:val="002F0D78"/>
    <w:rPr>
      <w:i/>
      <w:iCs/>
      <w:color w:val="404040" w:themeColor="text1" w:themeTint="BF"/>
    </w:rPr>
  </w:style>
  <w:style w:type="paragraph" w:styleId="Prrafodelista">
    <w:name w:val="List Paragraph"/>
    <w:basedOn w:val="Normal"/>
    <w:uiPriority w:val="34"/>
    <w:qFormat/>
    <w:rsid w:val="002F0D78"/>
    <w:pPr>
      <w:ind w:left="720"/>
      <w:contextualSpacing/>
    </w:pPr>
  </w:style>
  <w:style w:type="character" w:styleId="nfasisintenso">
    <w:name w:val="Intense Emphasis"/>
    <w:basedOn w:val="Fuentedeprrafopredeter"/>
    <w:uiPriority w:val="21"/>
    <w:qFormat/>
    <w:rsid w:val="002F0D78"/>
    <w:rPr>
      <w:i/>
      <w:iCs/>
      <w:color w:val="0F4761" w:themeColor="accent1" w:themeShade="BF"/>
    </w:rPr>
  </w:style>
  <w:style w:type="paragraph" w:styleId="Citadestacada">
    <w:name w:val="Intense Quote"/>
    <w:basedOn w:val="Normal"/>
    <w:next w:val="Normal"/>
    <w:link w:val="CitadestacadaCar"/>
    <w:uiPriority w:val="30"/>
    <w:qFormat/>
    <w:rsid w:val="002F0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0D78"/>
    <w:rPr>
      <w:i/>
      <w:iCs/>
      <w:color w:val="0F4761" w:themeColor="accent1" w:themeShade="BF"/>
    </w:rPr>
  </w:style>
  <w:style w:type="character" w:styleId="Referenciaintensa">
    <w:name w:val="Intense Reference"/>
    <w:basedOn w:val="Fuentedeprrafopredeter"/>
    <w:uiPriority w:val="32"/>
    <w:qFormat/>
    <w:rsid w:val="002F0D78"/>
    <w:rPr>
      <w:b/>
      <w:bCs/>
      <w:smallCaps/>
      <w:color w:val="0F4761" w:themeColor="accent1" w:themeShade="BF"/>
      <w:spacing w:val="5"/>
    </w:rPr>
  </w:style>
  <w:style w:type="character" w:styleId="Hipervnculo">
    <w:name w:val="Hyperlink"/>
    <w:basedOn w:val="Fuentedeprrafopredeter"/>
    <w:uiPriority w:val="99"/>
    <w:unhideWhenUsed/>
    <w:rsid w:val="002F0D78"/>
    <w:rPr>
      <w:color w:val="467886" w:themeColor="hyperlink"/>
      <w:u w:val="single"/>
    </w:rPr>
  </w:style>
  <w:style w:type="character" w:styleId="Mencinsinresolver">
    <w:name w:val="Unresolved Mention"/>
    <w:basedOn w:val="Fuentedeprrafopredeter"/>
    <w:uiPriority w:val="99"/>
    <w:semiHidden/>
    <w:unhideWhenUsed/>
    <w:rsid w:val="002F0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159-entrevistas/653369-para-onde-vai-a-igreja-catolica-entrevista-especial-com-carlos-eduardo-sell" TargetMode="External"/><Relationship Id="rId13" Type="http://schemas.openxmlformats.org/officeDocument/2006/relationships/hyperlink" Target="https://www.ihu.unisinos.br/665583-o-papa-leao-xiv-repreende-as-mentiras-de-donald-trump-e-marco-rubio-conta-uma-das-suas-artigo-de-christopher-hale" TargetMode="External"/><Relationship Id="rId18" Type="http://schemas.openxmlformats.org/officeDocument/2006/relationships/hyperlink" Target="https://ihu.unisinos.br/categorias/653281-leao-facilitou-acordo-com-bispos-alemaes-entrevista-com-austen-ivereigh-especialista-do-vaticano" TargetMode="External"/><Relationship Id="rId26" Type="http://schemas.openxmlformats.org/officeDocument/2006/relationships/hyperlink" Target="https://www.vatican.va/content/leo-xiv/pt/homilies/2025/documents/20250518-inizio-pontificato.html" TargetMode="External"/><Relationship Id="rId3" Type="http://schemas.openxmlformats.org/officeDocument/2006/relationships/settings" Target="settings.xml"/><Relationship Id="rId21" Type="http://schemas.openxmlformats.org/officeDocument/2006/relationships/hyperlink" Target="https://www.ihu.unisinos.br/categorias/665221-polemica-na-igreja-alema-apos-declaracoes-de-leao-xiv-sobre-cerimonias-de-bencao-para-casais-do-mesmo-sexo?utm_source=chatgpt.com" TargetMode="External"/><Relationship Id="rId7" Type="http://schemas.openxmlformats.org/officeDocument/2006/relationships/hyperlink" Target="https://www.ihu.unisinos.br/categorias/651939-sou-um-filho-de-santo-agostinho-a-chave-para-compreender-a-novidade-de-leao-xiv" TargetMode="External"/><Relationship Id="rId12" Type="http://schemas.openxmlformats.org/officeDocument/2006/relationships/hyperlink" Target="https://ihu.unisinos.br/categorias/663921-notas-de-rodape-e-indicios-papa-leao-e-amoris-laetitia" TargetMode="External"/><Relationship Id="rId17" Type="http://schemas.openxmlformats.org/officeDocument/2006/relationships/hyperlink" Target="https://www.ihu.unisinos.br/categorias/662358-os-lefebvrianos-desafiam-o-papa" TargetMode="External"/><Relationship Id="rId25" Type="http://schemas.openxmlformats.org/officeDocument/2006/relationships/hyperlink" Target="https://www.vatican.va/content/leo-xiv/pt/speeches/2026/january/documents/20260109-corpo-diplomatico.html" TargetMode="External"/><Relationship Id="rId2" Type="http://schemas.openxmlformats.org/officeDocument/2006/relationships/styles" Target="styles.xml"/><Relationship Id="rId16" Type="http://schemas.openxmlformats.org/officeDocument/2006/relationships/hyperlink" Target="https://ihu.unisinos.br/categorias/664903-santo-agostinho-e-a-reflexao-que-chamamos-de-oracao-artigo-de-terrance-klein" TargetMode="External"/><Relationship Id="rId20" Type="http://schemas.openxmlformats.org/officeDocument/2006/relationships/hyperlink" Target="https://www.ihu.unisinos.br/2%20https:/ihu.unisinos.br/categorias/664767-leao-xiv-finalmente-se-torna-o-papa-anti-trump?utm_source=chatgp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hu.unisinos.br/categorias/652083-leao-xiv-entre-a-heranca-e-a-esperanca" TargetMode="External"/><Relationship Id="rId11" Type="http://schemas.openxmlformats.org/officeDocument/2006/relationships/hyperlink" Target="https://www.ihu.unisinos.br/662375-papa-leao-e-agostinho-bispo-um-alter-christus-a-mais" TargetMode="External"/><Relationship Id="rId24" Type="http://schemas.openxmlformats.org/officeDocument/2006/relationships/hyperlink" Target="https://www.vatican.va/content/leo-xiv/pt/speeches/2025/may/documents/20250516-corpo-diplomatico.html" TargetMode="External"/><Relationship Id="rId5" Type="http://schemas.openxmlformats.org/officeDocument/2006/relationships/image" Target="media/image1.png"/><Relationship Id="rId15" Type="http://schemas.openxmlformats.org/officeDocument/2006/relationships/hyperlink" Target="https://www.ihu.unisinos.br/categorias/655982-cem-dias-de-leao-xiv-a-sobria-continuidade-da-primavera-sinodal" TargetMode="External"/><Relationship Id="rId23" Type="http://schemas.openxmlformats.org/officeDocument/2006/relationships/hyperlink" Target="https://www.vatican.va/content/leo-xiv/pt/homilies/2025/documents/20250509-messa-cardinali.html" TargetMode="External"/><Relationship Id="rId28" Type="http://schemas.openxmlformats.org/officeDocument/2006/relationships/fontTable" Target="fontTable.xml"/><Relationship Id="rId10" Type="http://schemas.openxmlformats.org/officeDocument/2006/relationships/hyperlink" Target="https://ihu.unisinos.br/categorias/159-entrevistas/652770-pontificado-de-francisco-foi-um-verdadeiro-kairos-entrevista-especial-com-jorge-alexandre-alves" TargetMode="External"/><Relationship Id="rId19" Type="http://schemas.openxmlformats.org/officeDocument/2006/relationships/hyperlink" Target="https://www.vatican.va/content/leo-xiv/pt/speeches/2026/april/documents/20260413-algeria-visita-moschea.html?utm_source=chatgpt.com" TargetMode="External"/><Relationship Id="rId4" Type="http://schemas.openxmlformats.org/officeDocument/2006/relationships/webSettings" Target="webSettings.xml"/><Relationship Id="rId9" Type="http://schemas.openxmlformats.org/officeDocument/2006/relationships/hyperlink" Target="https://www.ihu.unisinos.br/categorias/655982-cem-dias-de-leao-xiv-a-sobria-continuidade-da-primavera-sinodal" TargetMode="External"/><Relationship Id="rId14" Type="http://schemas.openxmlformats.org/officeDocument/2006/relationships/hyperlink" Target="https://www.ihu.unisinos.br/665512-editorial-a-cautela-de-leao-sobre-as-bencaos-para-casais-do-mesmo-sexo-hoje-deixa-a-porta-aberta-para-o-amanha" TargetMode="External"/><Relationship Id="rId22" Type="http://schemas.openxmlformats.org/officeDocument/2006/relationships/hyperlink" Target="https://www.vatican.va/content/leo-xiv/pt/speeches/2025/june/documents/20250607-simposio-nicea.html" TargetMode="External"/><Relationship Id="rId27" Type="http://schemas.openxmlformats.org/officeDocument/2006/relationships/hyperlink" Target="https://www.ihu.unisinos.br/665641-meu-pai-espiritual-santo-agostinho-o-papa-leao-xiv-um-ano-depois-artigo-de-carlos-eduardo-sel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2018</Words>
  <Characters>11103</Characters>
  <Application>Microsoft Office Word</Application>
  <DocSecurity>0</DocSecurity>
  <Lines>92</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2026-05-07T14:31:00Z</dcterms:created>
  <dcterms:modified xsi:type="dcterms:W3CDTF">2026-05-07T14:33:00Z</dcterms:modified>
</cp:coreProperties>
</file>