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DB435" w14:textId="77777777" w:rsidR="00A15E26" w:rsidRPr="00A15E26" w:rsidRDefault="00A15E26" w:rsidP="00A15E26">
      <w:pPr>
        <w:spacing w:before="240" w:after="0" w:line="792" w:lineRule="atLeast"/>
        <w:jc w:val="center"/>
        <w:outlineLvl w:val="0"/>
        <w:rPr>
          <w:rFonts w:ascii="Open Sans" w:eastAsia="Times New Roman" w:hAnsi="Open Sans" w:cs="Open Sans"/>
          <w:b/>
          <w:bCs/>
          <w:color w:val="1A1A1A"/>
          <w:kern w:val="36"/>
          <w:sz w:val="40"/>
          <w:szCs w:val="40"/>
          <w:lang w:eastAsia="es-UY"/>
          <w14:ligatures w14:val="none"/>
        </w:rPr>
      </w:pPr>
      <w:r w:rsidRPr="00A15E26">
        <w:rPr>
          <w:rFonts w:ascii="Open Sans" w:eastAsia="Times New Roman" w:hAnsi="Open Sans" w:cs="Open Sans"/>
          <w:b/>
          <w:bCs/>
          <w:color w:val="1A1A1A"/>
          <w:kern w:val="36"/>
          <w:sz w:val="40"/>
          <w:szCs w:val="40"/>
          <w:lang w:eastAsia="es-UY"/>
          <w14:ligatures w14:val="none"/>
        </w:rPr>
        <w:t>Un año de León XIV, el Papa que dejó de ser sorpresa para convertirse en esperanza y autoridad moral</w:t>
      </w:r>
    </w:p>
    <w:p w14:paraId="02472D00" w14:textId="77777777" w:rsidR="00A15E26" w:rsidRPr="00A15E26" w:rsidRDefault="00A15E26" w:rsidP="00A15E26">
      <w:pPr>
        <w:spacing w:before="100" w:beforeAutospacing="1" w:after="240" w:line="390" w:lineRule="atLeast"/>
        <w:jc w:val="both"/>
        <w:outlineLvl w:val="1"/>
        <w:rPr>
          <w:rFonts w:ascii="Open Sans" w:eastAsia="Times New Roman" w:hAnsi="Open Sans" w:cs="Open Sans"/>
          <w:color w:val="4D4D4D"/>
          <w:kern w:val="0"/>
          <w:sz w:val="24"/>
          <w:szCs w:val="24"/>
          <w:lang w:eastAsia="es-UY"/>
          <w14:ligatures w14:val="none"/>
        </w:rPr>
      </w:pPr>
      <w:r w:rsidRPr="00A15E26">
        <w:rPr>
          <w:rFonts w:ascii="Open Sans" w:eastAsia="Times New Roman" w:hAnsi="Open Sans" w:cs="Open Sans"/>
          <w:color w:val="4D4D4D"/>
          <w:kern w:val="0"/>
          <w:sz w:val="24"/>
          <w:szCs w:val="24"/>
          <w:lang w:eastAsia="es-UY"/>
          <w14:ligatures w14:val="none"/>
        </w:rPr>
        <w:t>"Un año después, Robert Francis Prevost se ha revelado como un Papa que no necesitó deslumbrar para hacerse grande"</w:t>
      </w:r>
    </w:p>
    <w:p w14:paraId="7F960102" w14:textId="77777777" w:rsidR="00A15E26" w:rsidRPr="00A15E26" w:rsidRDefault="00A15E26" w:rsidP="00A15E26">
      <w:pPr>
        <w:spacing w:after="0" w:line="240" w:lineRule="auto"/>
        <w:jc w:val="both"/>
        <w:rPr>
          <w:rFonts w:ascii="Arial" w:eastAsia="Times New Roman" w:hAnsi="Arial" w:cs="Arial"/>
          <w:color w:val="000000"/>
          <w:kern w:val="0"/>
          <w:sz w:val="24"/>
          <w:szCs w:val="24"/>
          <w:lang w:eastAsia="es-UY"/>
          <w14:ligatures w14:val="none"/>
        </w:rPr>
      </w:pPr>
      <w:r w:rsidRPr="00A15E26">
        <w:rPr>
          <w:rFonts w:ascii="Arial" w:eastAsia="Times New Roman" w:hAnsi="Arial" w:cs="Arial"/>
          <w:noProof/>
          <w:color w:val="000000"/>
          <w:kern w:val="0"/>
          <w:sz w:val="24"/>
          <w:szCs w:val="24"/>
          <w:lang w:eastAsia="es-UY"/>
          <w14:ligatures w14:val="none"/>
        </w:rPr>
        <w:drawing>
          <wp:inline distT="0" distB="0" distL="0" distR="0" wp14:anchorId="3F751E9E" wp14:editId="3013BD99">
            <wp:extent cx="5593080" cy="3013271"/>
            <wp:effectExtent l="0" t="0" r="7620" b="0"/>
            <wp:docPr id="1" name="Imagen 7" descr="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ón XIV"/>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3519" cy="3024283"/>
                    </a:xfrm>
                    <a:prstGeom prst="rect">
                      <a:avLst/>
                    </a:prstGeom>
                    <a:noFill/>
                    <a:ln>
                      <a:noFill/>
                    </a:ln>
                  </pic:spPr>
                </pic:pic>
              </a:graphicData>
            </a:graphic>
          </wp:inline>
        </w:drawing>
      </w:r>
      <w:r w:rsidRPr="00A15E26">
        <w:rPr>
          <w:rFonts w:ascii="Open Sans" w:eastAsia="Times New Roman" w:hAnsi="Open Sans" w:cs="Open Sans"/>
          <w:color w:val="767676"/>
          <w:kern w:val="0"/>
          <w:sz w:val="24"/>
          <w:szCs w:val="24"/>
          <w:lang w:eastAsia="es-UY"/>
          <w14:ligatures w14:val="none"/>
        </w:rPr>
        <w:t>León XIV</w:t>
      </w:r>
    </w:p>
    <w:p w14:paraId="38B1A9C8" w14:textId="72C15BB6" w:rsidR="00A15E26" w:rsidRPr="00A15E26" w:rsidRDefault="00A15E26" w:rsidP="00A15E26">
      <w:pPr>
        <w:spacing w:after="0" w:line="240" w:lineRule="auto"/>
        <w:jc w:val="both"/>
        <w:rPr>
          <w:rFonts w:ascii="Arial" w:eastAsia="Times New Roman" w:hAnsi="Arial" w:cs="Arial"/>
          <w:color w:val="000000"/>
          <w:kern w:val="0"/>
          <w:sz w:val="24"/>
          <w:szCs w:val="24"/>
          <w:lang w:eastAsia="es-UY"/>
          <w14:ligatures w14:val="none"/>
        </w:rPr>
      </w:pPr>
    </w:p>
    <w:p w14:paraId="12CB3866" w14:textId="77777777" w:rsidR="00A15E26" w:rsidRPr="00A15E26" w:rsidRDefault="00A15E26" w:rsidP="00A15E26">
      <w:pPr>
        <w:spacing w:after="0" w:line="240" w:lineRule="auto"/>
        <w:jc w:val="both"/>
        <w:rPr>
          <w:rFonts w:ascii="Arial" w:eastAsia="Times New Roman" w:hAnsi="Arial" w:cs="Arial"/>
          <w:color w:val="D49400"/>
          <w:kern w:val="0"/>
          <w:sz w:val="24"/>
          <w:szCs w:val="24"/>
          <w:lang w:eastAsia="es-UY"/>
          <w14:ligatures w14:val="none"/>
        </w:rPr>
      </w:pPr>
      <w:hyperlink r:id="rId7" w:history="1">
        <w:r w:rsidRPr="00A15E26">
          <w:rPr>
            <w:rFonts w:ascii="Open Sans" w:eastAsia="Times New Roman" w:hAnsi="Open Sans" w:cs="Open Sans"/>
            <w:color w:val="0000FF"/>
            <w:kern w:val="0"/>
            <w:sz w:val="24"/>
            <w:szCs w:val="24"/>
            <w:lang w:eastAsia="es-UY"/>
            <w14:ligatures w14:val="none"/>
          </w:rPr>
          <w:t>José Manuel Vidal</w:t>
        </w:r>
      </w:hyperlink>
    </w:p>
    <w:p w14:paraId="193F5342" w14:textId="77777777" w:rsidR="00A15E26" w:rsidRPr="00A15E26" w:rsidRDefault="00A15E26" w:rsidP="00A15E26">
      <w:pPr>
        <w:spacing w:after="0" w:line="240" w:lineRule="auto"/>
        <w:jc w:val="both"/>
        <w:rPr>
          <w:rFonts w:ascii="Arial" w:eastAsia="Times New Roman" w:hAnsi="Arial" w:cs="Arial"/>
          <w:color w:val="000000"/>
          <w:kern w:val="0"/>
          <w:sz w:val="24"/>
          <w:szCs w:val="24"/>
          <w:lang w:eastAsia="es-UY"/>
          <w14:ligatures w14:val="none"/>
        </w:rPr>
      </w:pPr>
      <w:r w:rsidRPr="00A15E26">
        <w:rPr>
          <w:rFonts w:ascii="Open Sans" w:eastAsia="Times New Roman" w:hAnsi="Open Sans" w:cs="Open Sans"/>
          <w:color w:val="666666"/>
          <w:kern w:val="0"/>
          <w:sz w:val="24"/>
          <w:szCs w:val="24"/>
          <w:lang w:eastAsia="es-UY"/>
          <w14:ligatures w14:val="none"/>
        </w:rPr>
        <w:t xml:space="preserve">08 </w:t>
      </w:r>
      <w:proofErr w:type="spellStart"/>
      <w:r w:rsidRPr="00A15E26">
        <w:rPr>
          <w:rFonts w:ascii="Open Sans" w:eastAsia="Times New Roman" w:hAnsi="Open Sans" w:cs="Open Sans"/>
          <w:color w:val="666666"/>
          <w:kern w:val="0"/>
          <w:sz w:val="24"/>
          <w:szCs w:val="24"/>
          <w:lang w:eastAsia="es-UY"/>
          <w14:ligatures w14:val="none"/>
        </w:rPr>
        <w:t>may</w:t>
      </w:r>
      <w:proofErr w:type="spellEnd"/>
      <w:r w:rsidRPr="00A15E26">
        <w:rPr>
          <w:rFonts w:ascii="Open Sans" w:eastAsia="Times New Roman" w:hAnsi="Open Sans" w:cs="Open Sans"/>
          <w:color w:val="666666"/>
          <w:kern w:val="0"/>
          <w:sz w:val="24"/>
          <w:szCs w:val="24"/>
          <w:lang w:eastAsia="es-UY"/>
          <w14:ligatures w14:val="none"/>
        </w:rPr>
        <w:t xml:space="preserve"> 2026 - 05:00</w:t>
      </w:r>
    </w:p>
    <w:p w14:paraId="2D69D947" w14:textId="77777777" w:rsidR="00A15E26" w:rsidRPr="00A15E26" w:rsidRDefault="00A15E26" w:rsidP="00A15E26">
      <w:pPr>
        <w:spacing w:after="0" w:line="240" w:lineRule="auto"/>
        <w:ind w:left="720"/>
        <w:jc w:val="both"/>
        <w:rPr>
          <w:rFonts w:ascii="Arial" w:eastAsia="Times New Roman" w:hAnsi="Arial" w:cs="Arial"/>
          <w:color w:val="000000"/>
          <w:kern w:val="0"/>
          <w:sz w:val="24"/>
          <w:szCs w:val="24"/>
          <w:lang w:eastAsia="es-UY"/>
          <w14:ligatures w14:val="none"/>
        </w:rPr>
      </w:pPr>
    </w:p>
    <w:p w14:paraId="50C14B83" w14:textId="77777777" w:rsidR="00A15E26" w:rsidRPr="00A15E26" w:rsidRDefault="00A15E26" w:rsidP="00A15E26">
      <w:pPr>
        <w:spacing w:before="30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El 8 de mayo de 2025, cuando </w:t>
      </w:r>
      <w:r w:rsidRPr="00A15E26">
        <w:rPr>
          <w:rFonts w:ascii="Open Sans" w:eastAsia="Times New Roman" w:hAnsi="Open Sans" w:cs="Open Sans"/>
          <w:b/>
          <w:bCs/>
          <w:color w:val="333333"/>
          <w:kern w:val="0"/>
          <w:sz w:val="24"/>
          <w:szCs w:val="24"/>
          <w:lang w:eastAsia="es-UY"/>
          <w14:ligatures w14:val="none"/>
        </w:rPr>
        <w:t>León XIV</w:t>
      </w:r>
      <w:r w:rsidRPr="00A15E26">
        <w:rPr>
          <w:rFonts w:ascii="Open Sans" w:eastAsia="Times New Roman" w:hAnsi="Open Sans" w:cs="Open Sans"/>
          <w:color w:val="333333"/>
          <w:kern w:val="0"/>
          <w:sz w:val="24"/>
          <w:szCs w:val="24"/>
          <w:lang w:eastAsia="es-UY"/>
          <w14:ligatures w14:val="none"/>
        </w:rPr>
        <w:t> apareció ante el mundo, muchos se preguntaron quién era realmente aquel hombre de rostro sereno y voz pausada que iba a suceder a Francisco. De entrada, no parecía un nombre de fogonazo, ni un perfil pensado para la épica inmediata.</w:t>
      </w:r>
    </w:p>
    <w:p w14:paraId="227ACED0"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 xml:space="preserve">Era, más bien, una figura discreta, casi callada, de esas que llegan sin hacer ruido y acaban dejando huella, pero que desde el primer momento dejó claro </w:t>
      </w:r>
      <w:r w:rsidRPr="00A15E26">
        <w:rPr>
          <w:rFonts w:ascii="Open Sans" w:eastAsia="Times New Roman" w:hAnsi="Open Sans" w:cs="Open Sans"/>
          <w:color w:val="333333"/>
          <w:kern w:val="0"/>
          <w:sz w:val="24"/>
          <w:szCs w:val="24"/>
          <w:lang w:eastAsia="es-UY"/>
          <w14:ligatures w14:val="none"/>
        </w:rPr>
        <w:lastRenderedPageBreak/>
        <w:t>que no venía a administrar inercias, sino a agitar conciencias. </w:t>
      </w:r>
      <w:r w:rsidRPr="00A15E26">
        <w:rPr>
          <w:rFonts w:ascii="Open Sans" w:eastAsia="Times New Roman" w:hAnsi="Open Sans" w:cs="Open Sans"/>
          <w:b/>
          <w:bCs/>
          <w:color w:val="333333"/>
          <w:kern w:val="0"/>
          <w:sz w:val="24"/>
          <w:szCs w:val="24"/>
          <w:lang w:eastAsia="es-UY"/>
          <w14:ligatures w14:val="none"/>
        </w:rPr>
        <w:t>Un año después, Robert Francis Prevost se ha revelado como un Papa que no necesitó deslumbrar para hacerse grande</w:t>
      </w:r>
      <w:r w:rsidRPr="00A15E26">
        <w:rPr>
          <w:rFonts w:ascii="Open Sans" w:eastAsia="Times New Roman" w:hAnsi="Open Sans" w:cs="Open Sans"/>
          <w:color w:val="333333"/>
          <w:kern w:val="0"/>
          <w:sz w:val="24"/>
          <w:szCs w:val="24"/>
          <w:lang w:eastAsia="es-UY"/>
          <w14:ligatures w14:val="none"/>
        </w:rPr>
        <w:t>.</w:t>
      </w:r>
    </w:p>
    <w:p w14:paraId="6CB6A580"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Y eso, en estos tiempos, ya es mucho decir. Porque </w:t>
      </w:r>
      <w:r w:rsidRPr="00A15E26">
        <w:rPr>
          <w:rFonts w:ascii="Open Sans" w:eastAsia="Times New Roman" w:hAnsi="Open Sans" w:cs="Open Sans"/>
          <w:b/>
          <w:bCs/>
          <w:color w:val="333333"/>
          <w:kern w:val="0"/>
          <w:sz w:val="24"/>
          <w:szCs w:val="24"/>
          <w:lang w:eastAsia="es-UY"/>
          <w14:ligatures w14:val="none"/>
        </w:rPr>
        <w:t>suceder a un Papa magno como Francisco era una empresa casi imposible</w:t>
      </w:r>
      <w:r w:rsidRPr="00A15E26">
        <w:rPr>
          <w:rFonts w:ascii="Open Sans" w:eastAsia="Times New Roman" w:hAnsi="Open Sans" w:cs="Open Sans"/>
          <w:color w:val="333333"/>
          <w:kern w:val="0"/>
          <w:sz w:val="24"/>
          <w:szCs w:val="24"/>
          <w:lang w:eastAsia="es-UY"/>
          <w14:ligatures w14:val="none"/>
        </w:rPr>
        <w:t>. Bergoglio dejó una Iglesia en movimiento, una primavera floreciente, con sus tensiones, sus reformas pendientes y su impulso evangélico todavía latiendo en muchas periferias.</w:t>
      </w:r>
    </w:p>
    <w:p w14:paraId="35F806E7"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Llegar después de él era caminar sobre un terreno cargado de memoria, de procesos, de gestos, de palabras, de comparación y de exigencia. Y hacerlo en plena era de Trump, con su ruido de fondo, sus guerras culturales y su impulso de confrontación, parecía todavía más difícil. Pero León XIV ha asumido el reto con una de las pocas armas que hoy siguen siendo fecundas: la </w:t>
      </w:r>
      <w:r w:rsidRPr="00A15E26">
        <w:rPr>
          <w:rFonts w:ascii="Open Sans" w:eastAsia="Times New Roman" w:hAnsi="Open Sans" w:cs="Open Sans"/>
          <w:b/>
          <w:bCs/>
          <w:color w:val="333333"/>
          <w:kern w:val="0"/>
          <w:sz w:val="24"/>
          <w:szCs w:val="24"/>
          <w:lang w:eastAsia="es-UY"/>
          <w14:ligatures w14:val="none"/>
        </w:rPr>
        <w:t>serenidad</w:t>
      </w:r>
      <w:r w:rsidRPr="00A15E26">
        <w:rPr>
          <w:rFonts w:ascii="Open Sans" w:eastAsia="Times New Roman" w:hAnsi="Open Sans" w:cs="Open Sans"/>
          <w:color w:val="333333"/>
          <w:kern w:val="0"/>
          <w:sz w:val="24"/>
          <w:szCs w:val="24"/>
          <w:lang w:eastAsia="es-UY"/>
          <w14:ligatures w14:val="none"/>
        </w:rPr>
        <w:t>.</w:t>
      </w:r>
    </w:p>
    <w:p w14:paraId="072D98E0"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No ha querido ser un Papa de titulares fáciles ni de gestos vacíos. </w:t>
      </w:r>
      <w:r w:rsidRPr="00A15E26">
        <w:rPr>
          <w:rFonts w:ascii="Open Sans" w:eastAsia="Times New Roman" w:hAnsi="Open Sans" w:cs="Open Sans"/>
          <w:b/>
          <w:bCs/>
          <w:color w:val="333333"/>
          <w:kern w:val="0"/>
          <w:sz w:val="24"/>
          <w:szCs w:val="24"/>
          <w:lang w:eastAsia="es-UY"/>
          <w14:ligatures w14:val="none"/>
        </w:rPr>
        <w:t>Ha preferido la hondura al estrépito, la escucha al espectáculo, la palabra medida al grito improvisado</w:t>
      </w:r>
      <w:r w:rsidRPr="00A15E26">
        <w:rPr>
          <w:rFonts w:ascii="Open Sans" w:eastAsia="Times New Roman" w:hAnsi="Open Sans" w:cs="Open Sans"/>
          <w:color w:val="333333"/>
          <w:kern w:val="0"/>
          <w:sz w:val="24"/>
          <w:szCs w:val="24"/>
          <w:lang w:eastAsia="es-UY"/>
          <w14:ligatures w14:val="none"/>
        </w:rPr>
        <w:t>. Y en ese gesto contenido hay una fuerza enorme.</w:t>
      </w:r>
    </w:p>
    <w:p w14:paraId="7B4E6B64"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Porque en un mundo acostumbrado al exceso, a la brusquedad y a la permanente sobreexposición, la calma puede ser una forma excelsa de autoridad. </w:t>
      </w:r>
      <w:r w:rsidRPr="00A15E26">
        <w:rPr>
          <w:rFonts w:ascii="Open Sans" w:eastAsia="Times New Roman" w:hAnsi="Open Sans" w:cs="Open Sans"/>
          <w:b/>
          <w:bCs/>
          <w:color w:val="333333"/>
          <w:kern w:val="0"/>
          <w:sz w:val="24"/>
          <w:szCs w:val="24"/>
          <w:lang w:eastAsia="es-UY"/>
          <w14:ligatures w14:val="none"/>
        </w:rPr>
        <w:t>León XIV lo ha entendido bien. Por eso ha ido ganando respeto sin necesidad de imponerse, y confianza sin necesidad de teatralizarla</w:t>
      </w:r>
      <w:r w:rsidRPr="00A15E26">
        <w:rPr>
          <w:rFonts w:ascii="Open Sans" w:eastAsia="Times New Roman" w:hAnsi="Open Sans" w:cs="Open Sans"/>
          <w:color w:val="333333"/>
          <w:kern w:val="0"/>
          <w:sz w:val="24"/>
          <w:szCs w:val="24"/>
          <w:lang w:eastAsia="es-UY"/>
          <w14:ligatures w14:val="none"/>
        </w:rPr>
        <w:t>.</w:t>
      </w:r>
    </w:p>
    <w:p w14:paraId="0A7AC701"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lastRenderedPageBreak/>
        <w:t>A lo largo de este año, desde RD, hemos ido acompañando y dibujando la imagen de un pastor que no llegó para romperlo todo, sino para hacer fructificar lo sembrado; un hombre que recoge la primavera de Francisco y la prolonga con su propio estilo, más sobrio, más recogido, pero no menos comprometido. León XIV no es la copia de nadie. Y ahí reside precisamente su mérito.</w:t>
      </w:r>
    </w:p>
    <w:p w14:paraId="23312597" w14:textId="77777777" w:rsidR="00A15E26" w:rsidRPr="00A15E26" w:rsidRDefault="00A15E26" w:rsidP="00A15E26">
      <w:pPr>
        <w:spacing w:after="0" w:line="240" w:lineRule="auto"/>
        <w:jc w:val="both"/>
        <w:rPr>
          <w:rFonts w:ascii="Arial" w:eastAsia="Times New Roman" w:hAnsi="Arial" w:cs="Arial"/>
          <w:color w:val="000000"/>
          <w:kern w:val="0"/>
          <w:sz w:val="24"/>
          <w:szCs w:val="24"/>
          <w:lang w:eastAsia="es-UY"/>
          <w14:ligatures w14:val="none"/>
        </w:rPr>
      </w:pPr>
      <w:r w:rsidRPr="00A15E26">
        <w:rPr>
          <w:rFonts w:ascii="Arial" w:eastAsia="Times New Roman" w:hAnsi="Arial" w:cs="Arial"/>
          <w:noProof/>
          <w:color w:val="000000"/>
          <w:kern w:val="0"/>
          <w:sz w:val="24"/>
          <w:szCs w:val="24"/>
          <w:lang w:eastAsia="es-UY"/>
          <w14:ligatures w14:val="none"/>
        </w:rPr>
        <w:drawing>
          <wp:inline distT="0" distB="0" distL="0" distR="0" wp14:anchorId="14074E6D" wp14:editId="2178BDBD">
            <wp:extent cx="5287010" cy="2973943"/>
            <wp:effectExtent l="0" t="0" r="8890" b="0"/>
            <wp:docPr id="4" name="Imagen 5" descr="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ón XI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2602" cy="2982714"/>
                    </a:xfrm>
                    <a:prstGeom prst="rect">
                      <a:avLst/>
                    </a:prstGeom>
                    <a:noFill/>
                    <a:ln>
                      <a:noFill/>
                    </a:ln>
                  </pic:spPr>
                </pic:pic>
              </a:graphicData>
            </a:graphic>
          </wp:inline>
        </w:drawing>
      </w:r>
      <w:r w:rsidRPr="00A15E26">
        <w:rPr>
          <w:rFonts w:ascii="Open Sans" w:eastAsia="Times New Roman" w:hAnsi="Open Sans" w:cs="Open Sans"/>
          <w:color w:val="767676"/>
          <w:kern w:val="0"/>
          <w:sz w:val="24"/>
          <w:szCs w:val="24"/>
          <w:lang w:eastAsia="es-UY"/>
          <w14:ligatures w14:val="none"/>
        </w:rPr>
        <w:t>León XIV</w:t>
      </w:r>
    </w:p>
    <w:p w14:paraId="3DC65797"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b/>
          <w:bCs/>
          <w:color w:val="333333"/>
          <w:kern w:val="0"/>
          <w:sz w:val="24"/>
          <w:szCs w:val="24"/>
          <w:lang w:eastAsia="es-UY"/>
          <w14:ligatures w14:val="none"/>
        </w:rPr>
        <w:t>Ha logrado hablarle al mundo con una voz que no divide, que no humilla, que no se pliega al estruendo ideológico</w:t>
      </w:r>
      <w:r w:rsidRPr="00A15E26">
        <w:rPr>
          <w:rFonts w:ascii="Open Sans" w:eastAsia="Times New Roman" w:hAnsi="Open Sans" w:cs="Open Sans"/>
          <w:color w:val="333333"/>
          <w:kern w:val="0"/>
          <w:sz w:val="24"/>
          <w:szCs w:val="24"/>
          <w:lang w:eastAsia="es-UY"/>
          <w14:ligatures w14:val="none"/>
        </w:rPr>
        <w:t>. Habla de paz sin ingenuidad, de justicia sin demagogia, de pobres sin paternalismo, de Iglesia sin triunfalismo.</w:t>
      </w:r>
    </w:p>
    <w:p w14:paraId="7D1B0DD3"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Y en cada uno de esos acentos se adivina su convicción profunda de que el Evangelio sigue teniendo algo decisivo que decir en medio de la confusión contemporánea, a la que puede dar sentido profundo. No como consigna, sino como consuelo. No como pancarta, sino como camino.</w:t>
      </w:r>
    </w:p>
    <w:p w14:paraId="11EE4CEB"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lastRenderedPageBreak/>
        <w:t>Tal vez por eso su figura ha dejado de ser una incógnita para convertirse en una referencia. No tanto por grandes movimientos externos, sino por una maduración interior que el tiempo ha ido haciendo visible. </w:t>
      </w:r>
      <w:r w:rsidRPr="00A15E26">
        <w:rPr>
          <w:rFonts w:ascii="Open Sans" w:eastAsia="Times New Roman" w:hAnsi="Open Sans" w:cs="Open Sans"/>
          <w:b/>
          <w:bCs/>
          <w:color w:val="333333"/>
          <w:kern w:val="0"/>
          <w:sz w:val="24"/>
          <w:szCs w:val="24"/>
          <w:lang w:eastAsia="es-UY"/>
          <w14:ligatures w14:val="none"/>
        </w:rPr>
        <w:t>León XIV ha comprendido que el papado no necesita exhibirse para ser fecundo</w:t>
      </w:r>
      <w:r w:rsidRPr="00A15E26">
        <w:rPr>
          <w:rFonts w:ascii="Open Sans" w:eastAsia="Times New Roman" w:hAnsi="Open Sans" w:cs="Open Sans"/>
          <w:color w:val="333333"/>
          <w:kern w:val="0"/>
          <w:sz w:val="24"/>
          <w:szCs w:val="24"/>
          <w:lang w:eastAsia="es-UY"/>
          <w14:ligatures w14:val="none"/>
        </w:rPr>
        <w:t>. Que la verdadera autoridad moral nace cuando la palabra pesa más que el gesto, cuando la coherencia vale más que la escenografía y cuando el servicio está por encima del protagonismo.</w:t>
      </w:r>
    </w:p>
    <w:p w14:paraId="7E09912F"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En un tiempo de guerras abiertas y otras más silenciosas; de fracturas internas y de tentaciones autoritarias; de liderazgo fatigado y esperanza cansada, la Iglesia ha encontrado en él un timbre distinto.</w:t>
      </w:r>
    </w:p>
    <w:p w14:paraId="5013B2A8"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b/>
          <w:bCs/>
          <w:color w:val="333333"/>
          <w:kern w:val="0"/>
          <w:sz w:val="24"/>
          <w:szCs w:val="24"/>
          <w:lang w:eastAsia="es-UY"/>
          <w14:ligatures w14:val="none"/>
        </w:rPr>
        <w:t xml:space="preserve">Como él mismo ha recordado recientemente frente a los que querían convertirlo en la némesis de Trump, el Papa no es un caudillo religioso ni un gestor de equilibrios, sino el pastor que </w:t>
      </w:r>
      <w:proofErr w:type="gramStart"/>
      <w:r w:rsidRPr="00A15E26">
        <w:rPr>
          <w:rFonts w:ascii="Open Sans" w:eastAsia="Times New Roman" w:hAnsi="Open Sans" w:cs="Open Sans"/>
          <w:b/>
          <w:bCs/>
          <w:color w:val="333333"/>
          <w:kern w:val="0"/>
          <w:sz w:val="24"/>
          <w:szCs w:val="24"/>
          <w:lang w:eastAsia="es-UY"/>
          <w14:ligatures w14:val="none"/>
        </w:rPr>
        <w:t>escucha,</w:t>
      </w:r>
      <w:proofErr w:type="gramEnd"/>
      <w:r w:rsidRPr="00A15E26">
        <w:rPr>
          <w:rFonts w:ascii="Open Sans" w:eastAsia="Times New Roman" w:hAnsi="Open Sans" w:cs="Open Sans"/>
          <w:b/>
          <w:bCs/>
          <w:color w:val="333333"/>
          <w:kern w:val="0"/>
          <w:sz w:val="24"/>
          <w:szCs w:val="24"/>
          <w:lang w:eastAsia="es-UY"/>
          <w14:ligatures w14:val="none"/>
        </w:rPr>
        <w:t xml:space="preserve"> acompaña y orienta</w:t>
      </w:r>
      <w:r w:rsidRPr="00A15E26">
        <w:rPr>
          <w:rFonts w:ascii="Open Sans" w:eastAsia="Times New Roman" w:hAnsi="Open Sans" w:cs="Open Sans"/>
          <w:color w:val="333333"/>
          <w:kern w:val="0"/>
          <w:sz w:val="24"/>
          <w:szCs w:val="24"/>
          <w:lang w:eastAsia="es-UY"/>
          <w14:ligatures w14:val="none"/>
        </w:rPr>
        <w:t>. Un Pontífice que no pretende ocupar todo el escenario, sino recordar al mundo que todavía hay espacio para la confianza, la misericordia, la compasión y la paz.</w:t>
      </w:r>
    </w:p>
    <w:p w14:paraId="55B4A1D2"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b/>
          <w:bCs/>
          <w:color w:val="333333"/>
          <w:kern w:val="0"/>
          <w:sz w:val="24"/>
          <w:szCs w:val="24"/>
          <w:lang w:eastAsia="es-UY"/>
          <w14:ligatures w14:val="none"/>
        </w:rPr>
        <w:t>En continuidad con Francisco, pero con acentos propios</w:t>
      </w:r>
      <w:r w:rsidRPr="00A15E26">
        <w:rPr>
          <w:rFonts w:ascii="Open Sans" w:eastAsia="Times New Roman" w:hAnsi="Open Sans" w:cs="Open Sans"/>
          <w:color w:val="333333"/>
          <w:kern w:val="0"/>
          <w:sz w:val="24"/>
          <w:szCs w:val="24"/>
          <w:lang w:eastAsia="es-UY"/>
          <w14:ligatures w14:val="none"/>
        </w:rPr>
        <w:t>, León XIV ha sabido imprimir una cadencia más reflexiva, menos gestual quizá, más capaz de escuchar que de condenar, pero no por ello menos incisiva. Con sus evidentes luces y algunas sombras.</w:t>
      </w:r>
    </w:p>
    <w:p w14:paraId="0DB0CDC8"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Uno de sus mayores logros ha sido reabrir procesos que algunos querrían estancados o anulados. </w:t>
      </w:r>
      <w:r w:rsidRPr="00A15E26">
        <w:rPr>
          <w:rFonts w:ascii="Open Sans" w:eastAsia="Times New Roman" w:hAnsi="Open Sans" w:cs="Open Sans"/>
          <w:b/>
          <w:bCs/>
          <w:color w:val="333333"/>
          <w:kern w:val="0"/>
          <w:sz w:val="24"/>
          <w:szCs w:val="24"/>
          <w:lang w:eastAsia="es-UY"/>
          <w14:ligatures w14:val="none"/>
        </w:rPr>
        <w:t>El impulso al proceso sinodal ha dejado de ser una consigna para convertirse en una práctica real, aunque todavía desigual</w:t>
      </w:r>
      <w:r w:rsidRPr="00A15E26">
        <w:rPr>
          <w:rFonts w:ascii="Open Sans" w:eastAsia="Times New Roman" w:hAnsi="Open Sans" w:cs="Open Sans"/>
          <w:color w:val="333333"/>
          <w:kern w:val="0"/>
          <w:sz w:val="24"/>
          <w:szCs w:val="24"/>
          <w:lang w:eastAsia="es-UY"/>
          <w14:ligatures w14:val="none"/>
        </w:rPr>
        <w:t xml:space="preserve">. Las Iglesias locales comienzan a sentirse, tímidamente, más </w:t>
      </w:r>
      <w:r w:rsidRPr="00A15E26">
        <w:rPr>
          <w:rFonts w:ascii="Open Sans" w:eastAsia="Times New Roman" w:hAnsi="Open Sans" w:cs="Open Sans"/>
          <w:color w:val="333333"/>
          <w:kern w:val="0"/>
          <w:sz w:val="24"/>
          <w:szCs w:val="24"/>
          <w:lang w:eastAsia="es-UY"/>
          <w14:ligatures w14:val="none"/>
        </w:rPr>
        <w:lastRenderedPageBreak/>
        <w:t>corresponsables. Y eso, en una estructura históricamente vertical, supone una pequeña revolución silenciosa.</w:t>
      </w:r>
    </w:p>
    <w:p w14:paraId="52D338FD"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También ha dado pasos significativos en la </w:t>
      </w:r>
      <w:r w:rsidRPr="00A15E26">
        <w:rPr>
          <w:rFonts w:ascii="Open Sans" w:eastAsia="Times New Roman" w:hAnsi="Open Sans" w:cs="Open Sans"/>
          <w:b/>
          <w:bCs/>
          <w:color w:val="333333"/>
          <w:kern w:val="0"/>
          <w:sz w:val="24"/>
          <w:szCs w:val="24"/>
          <w:lang w:eastAsia="es-UY"/>
          <w14:ligatures w14:val="none"/>
        </w:rPr>
        <w:t>reforma de la Curia</w:t>
      </w:r>
      <w:r w:rsidRPr="00A15E26">
        <w:rPr>
          <w:rFonts w:ascii="Open Sans" w:eastAsia="Times New Roman" w:hAnsi="Open Sans" w:cs="Open Sans"/>
          <w:color w:val="333333"/>
          <w:kern w:val="0"/>
          <w:sz w:val="24"/>
          <w:szCs w:val="24"/>
          <w:lang w:eastAsia="es-UY"/>
          <w14:ligatures w14:val="none"/>
        </w:rPr>
        <w:t>, apostando por perfiles menos cortesanos y más pastorales. No ha habido grandes purgas, pero sí un goteo constante de nombramientos que apuntan a una Iglesia menos palaciega y más evangélica. En este terreno, León XIV parece moverse con prudencia estratégica, sin rupturas bruscas, pero sin renunciar a cambiar inercias.</w:t>
      </w:r>
    </w:p>
    <w:p w14:paraId="0C3E18C1"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b/>
          <w:bCs/>
          <w:color w:val="333333"/>
          <w:kern w:val="0"/>
          <w:sz w:val="24"/>
          <w:szCs w:val="24"/>
          <w:lang w:eastAsia="es-UY"/>
          <w14:ligatures w14:val="none"/>
        </w:rPr>
        <w:t>En el ámbito internacional, su voz ha vuelto a situar a la Iglesia en el tablero moral global, donde la había colocado el Papa Francisco</w:t>
      </w:r>
      <w:r w:rsidRPr="00A15E26">
        <w:rPr>
          <w:rFonts w:ascii="Open Sans" w:eastAsia="Times New Roman" w:hAnsi="Open Sans" w:cs="Open Sans"/>
          <w:color w:val="333333"/>
          <w:kern w:val="0"/>
          <w:sz w:val="24"/>
          <w:szCs w:val="24"/>
          <w:lang w:eastAsia="es-UY"/>
          <w14:ligatures w14:val="none"/>
        </w:rPr>
        <w:t>. Sus intervenciones sobre las guerras olvidadas, la tragedia migratoria y la economía que descarta han tenido un tono menos profético que el de su predecesor, pero quizá más dialogante. León XIV no levanta tanto la voz, pero incomoda igual. Y eso, en diplomacia vaticana, no es fácil.</w:t>
      </w:r>
    </w:p>
    <w:p w14:paraId="45486B98"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Sin embargo, no todo son luces. Porque si algo caracteriza este primer año es la sensación de que muchas puertas se han entreabierto… pero pocas se han cruzado del todo.</w:t>
      </w:r>
    </w:p>
    <w:p w14:paraId="06548B00" w14:textId="77777777" w:rsidR="00A15E26" w:rsidRPr="00A15E26" w:rsidRDefault="00A15E26" w:rsidP="00A15E26">
      <w:pPr>
        <w:spacing w:after="0" w:line="240" w:lineRule="auto"/>
        <w:jc w:val="both"/>
        <w:rPr>
          <w:rFonts w:ascii="Arial" w:eastAsia="Times New Roman" w:hAnsi="Arial" w:cs="Arial"/>
          <w:color w:val="000000"/>
          <w:kern w:val="0"/>
          <w:sz w:val="24"/>
          <w:szCs w:val="24"/>
          <w:lang w:eastAsia="es-UY"/>
          <w14:ligatures w14:val="none"/>
        </w:rPr>
      </w:pPr>
      <w:r w:rsidRPr="00A15E26">
        <w:rPr>
          <w:rFonts w:ascii="Arial" w:eastAsia="Times New Roman" w:hAnsi="Arial" w:cs="Arial"/>
          <w:noProof/>
          <w:color w:val="000000"/>
          <w:kern w:val="0"/>
          <w:sz w:val="24"/>
          <w:szCs w:val="24"/>
          <w:lang w:eastAsia="es-UY"/>
          <w14:ligatures w14:val="none"/>
        </w:rPr>
        <w:lastRenderedPageBreak/>
        <w:drawing>
          <wp:inline distT="0" distB="0" distL="0" distR="0" wp14:anchorId="5D793A3F" wp14:editId="4FBD0514">
            <wp:extent cx="5263585" cy="2960767"/>
            <wp:effectExtent l="0" t="0" r="0" b="0"/>
            <wp:docPr id="7" name="Imagen 2" descr="Papa de la prim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a de la primave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370" cy="2967396"/>
                    </a:xfrm>
                    <a:prstGeom prst="rect">
                      <a:avLst/>
                    </a:prstGeom>
                    <a:noFill/>
                    <a:ln>
                      <a:noFill/>
                    </a:ln>
                  </pic:spPr>
                </pic:pic>
              </a:graphicData>
            </a:graphic>
          </wp:inline>
        </w:drawing>
      </w:r>
      <w:r w:rsidRPr="00A15E26">
        <w:rPr>
          <w:rFonts w:ascii="Open Sans" w:eastAsia="Times New Roman" w:hAnsi="Open Sans" w:cs="Open Sans"/>
          <w:color w:val="767676"/>
          <w:kern w:val="0"/>
          <w:sz w:val="24"/>
          <w:szCs w:val="24"/>
          <w:lang w:eastAsia="es-UY"/>
          <w14:ligatures w14:val="none"/>
        </w:rPr>
        <w:t>Papa de la primavera</w:t>
      </w:r>
    </w:p>
    <w:p w14:paraId="74653E3D"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Las reformas estructurales más esperadas siguen en el terreno de la promesa. </w:t>
      </w:r>
      <w:r w:rsidRPr="00A15E26">
        <w:rPr>
          <w:rFonts w:ascii="Open Sans" w:eastAsia="Times New Roman" w:hAnsi="Open Sans" w:cs="Open Sans"/>
          <w:b/>
          <w:bCs/>
          <w:color w:val="333333"/>
          <w:kern w:val="0"/>
          <w:sz w:val="24"/>
          <w:szCs w:val="24"/>
          <w:lang w:eastAsia="es-UY"/>
          <w14:ligatures w14:val="none"/>
        </w:rPr>
        <w:t>El papel de la mujer en la Iglesia continúa siendo el gran expediente pendiente</w:t>
      </w:r>
      <w:r w:rsidRPr="00A15E26">
        <w:rPr>
          <w:rFonts w:ascii="Open Sans" w:eastAsia="Times New Roman" w:hAnsi="Open Sans" w:cs="Open Sans"/>
          <w:color w:val="333333"/>
          <w:kern w:val="0"/>
          <w:sz w:val="24"/>
          <w:szCs w:val="24"/>
          <w:lang w:eastAsia="es-UY"/>
          <w14:ligatures w14:val="none"/>
        </w:rPr>
        <w:t>. Más allá de gestos simbólicos y algunos nombramientos relevantes, no se percibe todavía un cambio de paradigma. Y el tiempo, aquí, no juega a favor de la credibilidad.</w:t>
      </w:r>
    </w:p>
    <w:p w14:paraId="6B118FB0"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Lo mismo ocurre con la cuestión de la transparencia y la rendición de cuentas. Aunque se han dado pasos, especialmente en materia económica, </w:t>
      </w:r>
      <w:r w:rsidRPr="00A15E26">
        <w:rPr>
          <w:rFonts w:ascii="Open Sans" w:eastAsia="Times New Roman" w:hAnsi="Open Sans" w:cs="Open Sans"/>
          <w:b/>
          <w:bCs/>
          <w:color w:val="333333"/>
          <w:kern w:val="0"/>
          <w:sz w:val="24"/>
          <w:szCs w:val="24"/>
          <w:lang w:eastAsia="es-UY"/>
          <w14:ligatures w14:val="none"/>
        </w:rPr>
        <w:t>la gestión de los abusos sigue siendo una herida abierta que exige no solo normas, sino decisiones valientes y visibles</w:t>
      </w:r>
      <w:r w:rsidRPr="00A15E26">
        <w:rPr>
          <w:rFonts w:ascii="Open Sans" w:eastAsia="Times New Roman" w:hAnsi="Open Sans" w:cs="Open Sans"/>
          <w:color w:val="333333"/>
          <w:kern w:val="0"/>
          <w:sz w:val="24"/>
          <w:szCs w:val="24"/>
          <w:lang w:eastAsia="es-UY"/>
          <w14:ligatures w14:val="none"/>
        </w:rPr>
        <w:t>. León XIV ha mostrado sensibilidad, pero aún no ha logrado disipar del todo la desconfianza de muchas víctimas.</w:t>
      </w:r>
    </w:p>
    <w:p w14:paraId="1BC23193"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 xml:space="preserve">En el plano doctrinal, su apuesta por una pastoral de acogida convive con una cierta ambigüedad que desconcierta a unos y otros. Quizá sea una estrategia deliberada para evitar fracturas, pero el riesgo es quedarse en una tierra de nadie donde ni los sectores más reformistas ni los más </w:t>
      </w:r>
      <w:r w:rsidRPr="00A15E26">
        <w:rPr>
          <w:rFonts w:ascii="Open Sans" w:eastAsia="Times New Roman" w:hAnsi="Open Sans" w:cs="Open Sans"/>
          <w:color w:val="333333"/>
          <w:kern w:val="0"/>
          <w:sz w:val="24"/>
          <w:szCs w:val="24"/>
          <w:lang w:eastAsia="es-UY"/>
          <w14:ligatures w14:val="none"/>
        </w:rPr>
        <w:lastRenderedPageBreak/>
        <w:t>conservadores se sienten plenamente interpelados. </w:t>
      </w:r>
      <w:r w:rsidRPr="00A15E26">
        <w:rPr>
          <w:rFonts w:ascii="Open Sans" w:eastAsia="Times New Roman" w:hAnsi="Open Sans" w:cs="Open Sans"/>
          <w:b/>
          <w:bCs/>
          <w:color w:val="333333"/>
          <w:kern w:val="0"/>
          <w:sz w:val="24"/>
          <w:szCs w:val="24"/>
          <w:lang w:eastAsia="es-UY"/>
          <w14:ligatures w14:val="none"/>
        </w:rPr>
        <w:t>De hecho, gran parte de la derecha católica ha dedicado el último año a intentar interpretar a León como uno de los suyos, pero Prevost escapa a las categorizaciones fáciles</w:t>
      </w:r>
      <w:r w:rsidRPr="00A15E26">
        <w:rPr>
          <w:rFonts w:ascii="Open Sans" w:eastAsia="Times New Roman" w:hAnsi="Open Sans" w:cs="Open Sans"/>
          <w:color w:val="333333"/>
          <w:kern w:val="0"/>
          <w:sz w:val="24"/>
          <w:szCs w:val="24"/>
          <w:lang w:eastAsia="es-UY"/>
          <w14:ligatures w14:val="none"/>
        </w:rPr>
        <w:t>.</w:t>
      </w:r>
    </w:p>
    <w:p w14:paraId="03F497C4"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b/>
          <w:bCs/>
          <w:color w:val="333333"/>
          <w:kern w:val="0"/>
          <w:sz w:val="24"/>
          <w:szCs w:val="24"/>
          <w:lang w:eastAsia="es-UY"/>
          <w14:ligatures w14:val="none"/>
        </w:rPr>
        <w:t>El Papa parece consciente de que su pontificado se la juega en ese delicado equilibrio entre continuidad y cambio</w:t>
      </w:r>
      <w:r w:rsidRPr="00A15E26">
        <w:rPr>
          <w:rFonts w:ascii="Open Sans" w:eastAsia="Times New Roman" w:hAnsi="Open Sans" w:cs="Open Sans"/>
          <w:color w:val="333333"/>
          <w:kern w:val="0"/>
          <w:sz w:val="24"/>
          <w:szCs w:val="24"/>
          <w:lang w:eastAsia="es-UY"/>
          <w14:ligatures w14:val="none"/>
        </w:rPr>
        <w:t>. No es un Papa de golpes de efecto, sino de procesos. Pero los procesos, si no desembocan en decisiones concretas, corren el riesgo de diluirse.</w:t>
      </w:r>
    </w:p>
    <w:p w14:paraId="596EF8FE"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b/>
          <w:bCs/>
          <w:color w:val="333333"/>
          <w:kern w:val="0"/>
          <w:sz w:val="24"/>
          <w:szCs w:val="24"/>
          <w:lang w:eastAsia="es-UY"/>
          <w14:ligatures w14:val="none"/>
        </w:rPr>
        <w:t>Un año después, el Papa León XIV sigue siendo, en buena medida, una promesa en marcha</w:t>
      </w:r>
      <w:r w:rsidRPr="00A15E26">
        <w:rPr>
          <w:rFonts w:ascii="Open Sans" w:eastAsia="Times New Roman" w:hAnsi="Open Sans" w:cs="Open Sans"/>
          <w:color w:val="333333"/>
          <w:kern w:val="0"/>
          <w:sz w:val="24"/>
          <w:szCs w:val="24"/>
          <w:lang w:eastAsia="es-UY"/>
          <w14:ligatures w14:val="none"/>
        </w:rPr>
        <w:t xml:space="preserve">. Ha devuelto a muchos la esperanza de una Iglesia más evangélica, </w:t>
      </w:r>
      <w:proofErr w:type="gramStart"/>
      <w:r w:rsidRPr="00A15E26">
        <w:rPr>
          <w:rFonts w:ascii="Open Sans" w:eastAsia="Times New Roman" w:hAnsi="Open Sans" w:cs="Open Sans"/>
          <w:color w:val="333333"/>
          <w:kern w:val="0"/>
          <w:sz w:val="24"/>
          <w:szCs w:val="24"/>
          <w:lang w:eastAsia="es-UY"/>
          <w14:ligatures w14:val="none"/>
        </w:rPr>
        <w:t>más humilde y más cercana</w:t>
      </w:r>
      <w:proofErr w:type="gramEnd"/>
      <w:r w:rsidRPr="00A15E26">
        <w:rPr>
          <w:rFonts w:ascii="Open Sans" w:eastAsia="Times New Roman" w:hAnsi="Open Sans" w:cs="Open Sans"/>
          <w:color w:val="333333"/>
          <w:kern w:val="0"/>
          <w:sz w:val="24"/>
          <w:szCs w:val="24"/>
          <w:lang w:eastAsia="es-UY"/>
          <w14:ligatures w14:val="none"/>
        </w:rPr>
        <w:t>. Pero esa esperanza necesita encarnarse en reformas visibles, en gestos que no solo sugieran, sino que transformen. Porque la historia —también la de la Iglesia— no se escribe solo con buenas intenciones, sino con decisiones que dejan huella.</w:t>
      </w:r>
    </w:p>
    <w:p w14:paraId="11530A5C" w14:textId="41CF087B" w:rsidR="00A15E26" w:rsidRPr="00A15E26" w:rsidRDefault="00A15E26" w:rsidP="00A15E26">
      <w:pPr>
        <w:spacing w:after="0" w:line="240" w:lineRule="auto"/>
        <w:jc w:val="both"/>
        <w:rPr>
          <w:rFonts w:ascii="Arial" w:eastAsia="Times New Roman" w:hAnsi="Arial" w:cs="Arial"/>
          <w:color w:val="000000"/>
          <w:kern w:val="0"/>
          <w:sz w:val="24"/>
          <w:szCs w:val="24"/>
          <w:lang w:eastAsia="es-UY"/>
          <w14:ligatures w14:val="none"/>
        </w:rPr>
      </w:pPr>
      <w:r w:rsidRPr="00A15E26">
        <w:rPr>
          <w:rFonts w:ascii="Open Sans" w:eastAsia="Times New Roman" w:hAnsi="Open Sans" w:cs="Open Sans"/>
          <w:color w:val="767676"/>
          <w:kern w:val="0"/>
          <w:sz w:val="24"/>
          <w:szCs w:val="24"/>
          <w:lang w:eastAsia="es-UY"/>
          <w14:ligatures w14:val="none"/>
        </w:rPr>
        <w:t>León XIV en África</w:t>
      </w:r>
    </w:p>
    <w:p w14:paraId="39C115FB" w14:textId="77777777" w:rsidR="00A15E26" w:rsidRPr="00A15E26" w:rsidRDefault="00A15E26" w:rsidP="00A15E26">
      <w:pPr>
        <w:spacing w:before="450" w:after="0" w:line="480" w:lineRule="atLeast"/>
        <w:jc w:val="both"/>
        <w:rPr>
          <w:rFonts w:ascii="Open Sans" w:eastAsia="Times New Roman" w:hAnsi="Open Sans" w:cs="Open Sans"/>
          <w:color w:val="333333"/>
          <w:kern w:val="0"/>
          <w:sz w:val="24"/>
          <w:szCs w:val="24"/>
          <w:lang w:eastAsia="es-UY"/>
          <w14:ligatures w14:val="none"/>
        </w:rPr>
      </w:pPr>
      <w:r w:rsidRPr="00A15E26">
        <w:rPr>
          <w:rFonts w:ascii="Open Sans" w:eastAsia="Times New Roman" w:hAnsi="Open Sans" w:cs="Open Sans"/>
          <w:color w:val="333333"/>
          <w:kern w:val="0"/>
          <w:sz w:val="24"/>
          <w:szCs w:val="24"/>
          <w:lang w:eastAsia="es-UY"/>
          <w14:ligatures w14:val="none"/>
        </w:rPr>
        <w:t>Por eso este primer año de León XIV importa tanto. Porque no ha sido solo el estreno de un nuevo pontificado, sino la confirmación de que la sorpresa puede madurar en confianza, y la discreción puede transformarse en liderazgo.</w:t>
      </w:r>
      <w:r w:rsidRPr="00A15E26">
        <w:rPr>
          <w:rFonts w:ascii="Open Sans" w:eastAsia="Times New Roman" w:hAnsi="Open Sans" w:cs="Open Sans"/>
          <w:b/>
          <w:bCs/>
          <w:color w:val="333333"/>
          <w:kern w:val="0"/>
          <w:sz w:val="24"/>
          <w:szCs w:val="24"/>
          <w:lang w:eastAsia="es-UY"/>
          <w14:ligatures w14:val="none"/>
        </w:rPr>
        <w:t> El Papa Prevost, aquel que un día llegó sin estridencia, ha terminado convirtiéndose en una voz respetada</w:t>
      </w:r>
      <w:r w:rsidRPr="00A15E26">
        <w:rPr>
          <w:rFonts w:ascii="Open Sans" w:eastAsia="Times New Roman" w:hAnsi="Open Sans" w:cs="Open Sans"/>
          <w:color w:val="333333"/>
          <w:kern w:val="0"/>
          <w:sz w:val="24"/>
          <w:szCs w:val="24"/>
          <w:lang w:eastAsia="es-UY"/>
          <w14:ligatures w14:val="none"/>
        </w:rPr>
        <w:t>. Y eso, en un mundo tan cansado de voces huecas, ya es casi un milagro. Y una clara invitación a la esperanza.</w:t>
      </w:r>
    </w:p>
    <w:p w14:paraId="14ECF087" w14:textId="3F5234B6" w:rsidR="00926044" w:rsidRDefault="00A15E26">
      <w:hyperlink r:id="rId10" w:history="1">
        <w:r w:rsidRPr="003764AB">
          <w:rPr>
            <w:rStyle w:val="Hipervnculo"/>
          </w:rPr>
          <w:t>https://www.religiondigital.org/rumores_de_angeles/ano-leon-xiv-papa-dejo_132_1452280.html?utm_source=newsletter&amp;utm_medium=email&amp;utm_campaign=estas_son_las_principales_noticias_de_rd&amp;utm_term=2026-05-08</w:t>
        </w:r>
      </w:hyperlink>
    </w:p>
    <w:p w14:paraId="76D602D3" w14:textId="77777777" w:rsidR="00A15E26" w:rsidRDefault="00A15E26"/>
    <w:sectPr w:rsidR="00A15E2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E18BC"/>
    <w:multiLevelType w:val="multilevel"/>
    <w:tmpl w:val="7F6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7309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E26"/>
    <w:rsid w:val="00861175"/>
    <w:rsid w:val="00926044"/>
    <w:rsid w:val="00A15E26"/>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31BDD"/>
  <w15:chartTrackingRefBased/>
  <w15:docId w15:val="{9830A61C-7848-46E3-B320-59197F764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15E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15E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15E2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15E2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15E2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15E2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15E2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15E2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15E2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5E2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15E2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15E2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15E2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15E2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15E2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15E2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15E2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15E26"/>
    <w:rPr>
      <w:rFonts w:eastAsiaTheme="majorEastAsia" w:cstheme="majorBidi"/>
      <w:color w:val="272727" w:themeColor="text1" w:themeTint="D8"/>
    </w:rPr>
  </w:style>
  <w:style w:type="paragraph" w:styleId="Ttulo">
    <w:name w:val="Title"/>
    <w:basedOn w:val="Normal"/>
    <w:next w:val="Normal"/>
    <w:link w:val="TtuloCar"/>
    <w:uiPriority w:val="10"/>
    <w:qFormat/>
    <w:rsid w:val="00A15E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15E2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15E2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15E2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15E26"/>
    <w:pPr>
      <w:spacing w:before="160"/>
      <w:jc w:val="center"/>
    </w:pPr>
    <w:rPr>
      <w:i/>
      <w:iCs/>
      <w:color w:val="404040" w:themeColor="text1" w:themeTint="BF"/>
    </w:rPr>
  </w:style>
  <w:style w:type="character" w:customStyle="1" w:styleId="CitaCar">
    <w:name w:val="Cita Car"/>
    <w:basedOn w:val="Fuentedeprrafopredeter"/>
    <w:link w:val="Cita"/>
    <w:uiPriority w:val="29"/>
    <w:rsid w:val="00A15E26"/>
    <w:rPr>
      <w:i/>
      <w:iCs/>
      <w:color w:val="404040" w:themeColor="text1" w:themeTint="BF"/>
    </w:rPr>
  </w:style>
  <w:style w:type="paragraph" w:styleId="Prrafodelista">
    <w:name w:val="List Paragraph"/>
    <w:basedOn w:val="Normal"/>
    <w:uiPriority w:val="34"/>
    <w:qFormat/>
    <w:rsid w:val="00A15E26"/>
    <w:pPr>
      <w:ind w:left="720"/>
      <w:contextualSpacing/>
    </w:pPr>
  </w:style>
  <w:style w:type="character" w:styleId="nfasisintenso">
    <w:name w:val="Intense Emphasis"/>
    <w:basedOn w:val="Fuentedeprrafopredeter"/>
    <w:uiPriority w:val="21"/>
    <w:qFormat/>
    <w:rsid w:val="00A15E26"/>
    <w:rPr>
      <w:i/>
      <w:iCs/>
      <w:color w:val="0F4761" w:themeColor="accent1" w:themeShade="BF"/>
    </w:rPr>
  </w:style>
  <w:style w:type="paragraph" w:styleId="Citadestacada">
    <w:name w:val="Intense Quote"/>
    <w:basedOn w:val="Normal"/>
    <w:next w:val="Normal"/>
    <w:link w:val="CitadestacadaCar"/>
    <w:uiPriority w:val="30"/>
    <w:qFormat/>
    <w:rsid w:val="00A15E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15E26"/>
    <w:rPr>
      <w:i/>
      <w:iCs/>
      <w:color w:val="0F4761" w:themeColor="accent1" w:themeShade="BF"/>
    </w:rPr>
  </w:style>
  <w:style w:type="character" w:styleId="Referenciaintensa">
    <w:name w:val="Intense Reference"/>
    <w:basedOn w:val="Fuentedeprrafopredeter"/>
    <w:uiPriority w:val="32"/>
    <w:qFormat/>
    <w:rsid w:val="00A15E26"/>
    <w:rPr>
      <w:b/>
      <w:bCs/>
      <w:smallCaps/>
      <w:color w:val="0F4761" w:themeColor="accent1" w:themeShade="BF"/>
      <w:spacing w:val="5"/>
    </w:rPr>
  </w:style>
  <w:style w:type="character" w:styleId="Hipervnculo">
    <w:name w:val="Hyperlink"/>
    <w:basedOn w:val="Fuentedeprrafopredeter"/>
    <w:uiPriority w:val="99"/>
    <w:unhideWhenUsed/>
    <w:rsid w:val="00A15E26"/>
    <w:rPr>
      <w:color w:val="467886" w:themeColor="hyperlink"/>
      <w:u w:val="single"/>
    </w:rPr>
  </w:style>
  <w:style w:type="character" w:styleId="Mencinsinresolver">
    <w:name w:val="Unresolved Mention"/>
    <w:basedOn w:val="Fuentedeprrafopredeter"/>
    <w:uiPriority w:val="99"/>
    <w:semiHidden/>
    <w:unhideWhenUsed/>
    <w:rsid w:val="00A15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religiondigital.org/jose_manuel_vida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religiondigital.org/rumores_de_angeles/ano-leon-xiv-papa-dejo_132_1452280.html?utm_source=newsletter&amp;utm_medium=email&amp;utm_campaign=estas_son_las_principales_noticias_de_rd&amp;utm_term=2026-05-08"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0E947-9F9D-408A-896A-394915A86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1302</Words>
  <Characters>7162</Characters>
  <Application>Microsoft Office Word</Application>
  <DocSecurity>0</DocSecurity>
  <Lines>59</Lines>
  <Paragraphs>16</Paragraphs>
  <ScaleCrop>false</ScaleCrop>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2026-05-08T14:02:00Z</dcterms:created>
  <dcterms:modified xsi:type="dcterms:W3CDTF">2026-05-08T14:05:00Z</dcterms:modified>
</cp:coreProperties>
</file>