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34EF3" w14:textId="77777777" w:rsidR="004F74D3" w:rsidRDefault="00980794" w:rsidP="00083385">
      <w:pPr>
        <w:jc w:val="center"/>
        <w:rPr>
          <w:b/>
        </w:rPr>
      </w:pPr>
      <w:r w:rsidRPr="00980794">
        <w:rPr>
          <w:b/>
          <w:i/>
        </w:rPr>
        <w:t>Gaudium et Spes</w:t>
      </w:r>
      <w:r w:rsidR="004F74D3">
        <w:rPr>
          <w:b/>
        </w:rPr>
        <w:t>:</w:t>
      </w:r>
    </w:p>
    <w:p w14:paraId="1988BB9D" w14:textId="77777777" w:rsidR="00766328" w:rsidRPr="00980794" w:rsidRDefault="004F74D3" w:rsidP="00083385">
      <w:pPr>
        <w:spacing w:after="120"/>
        <w:jc w:val="center"/>
        <w:rPr>
          <w:b/>
        </w:rPr>
      </w:pPr>
      <w:r>
        <w:rPr>
          <w:b/>
        </w:rPr>
        <w:t>como Dom Helder se tornou líder da C</w:t>
      </w:r>
      <w:r w:rsidR="00AE22F5">
        <w:rPr>
          <w:b/>
        </w:rPr>
        <w:t>omissão que elaborou a Constituição Pastoral</w:t>
      </w:r>
    </w:p>
    <w:p w14:paraId="2D9228C3" w14:textId="77777777" w:rsidR="00836E2A" w:rsidRDefault="00980794" w:rsidP="00980794">
      <w:pPr>
        <w:spacing w:after="120"/>
        <w:ind w:firstLine="284"/>
        <w:jc w:val="both"/>
      </w:pPr>
      <w:r w:rsidRPr="001D5F2A">
        <w:t>Em março de 1964, Dom Helder viajou para Roma a fim de trabalhar na Comissão que elaborava a futura</w:t>
      </w:r>
      <w:r w:rsidR="00AE22F5">
        <w:t xml:space="preserve"> Constituição Pastoral</w:t>
      </w:r>
      <w:r w:rsidRPr="001D5F2A">
        <w:t xml:space="preserve"> </w:t>
      </w:r>
      <w:r w:rsidRPr="001D5F2A">
        <w:rPr>
          <w:i/>
        </w:rPr>
        <w:t>Gaudium et Spes</w:t>
      </w:r>
      <w:r w:rsidRPr="001D5F2A">
        <w:t>. Vibrou com a parte introdutória do texto oficial, a ser aprovado ou não, do XVII Esquema. Entre os diversos comentário</w:t>
      </w:r>
      <w:r>
        <w:t>s, diz: “É o anti</w:t>
      </w:r>
      <w:r w:rsidRPr="001D5F2A">
        <w:t>constantinismo. É a Igreja servidora e pobre. É o manifesto do pluralismo”</w:t>
      </w:r>
      <w:r>
        <w:t>.</w:t>
      </w:r>
    </w:p>
    <w:p w14:paraId="5B32998E" w14:textId="77777777" w:rsidR="00980794" w:rsidRPr="001D5F2A" w:rsidRDefault="00980794" w:rsidP="00980794">
      <w:pPr>
        <w:spacing w:after="120"/>
        <w:ind w:firstLine="284"/>
        <w:jc w:val="both"/>
      </w:pPr>
      <w:r w:rsidRPr="001D5F2A">
        <w:t xml:space="preserve">Porém, quando analisou o primeiro capítulo, observou: “depois da introdução o Esquema se dirige a seminaristas...” e “virou fervorinho... </w:t>
      </w:r>
      <w:r>
        <w:t>[...]</w:t>
      </w:r>
      <w:r w:rsidRPr="001D5F2A">
        <w:t xml:space="preserve"> A esta altura só os crentes continuarão lendo o Esquema”</w:t>
      </w:r>
      <w:r>
        <w:t>.</w:t>
      </w:r>
      <w:r w:rsidRPr="001D5F2A">
        <w:t xml:space="preserve"> Mas como “depois da focalização infeliz do 1</w:t>
      </w:r>
      <w:r>
        <w:t>.</w:t>
      </w:r>
      <w:r w:rsidRPr="001D5F2A">
        <w:t>º capítulo, o Esquema sempre melhora”</w:t>
      </w:r>
      <w:r>
        <w:t>,</w:t>
      </w:r>
      <w:r w:rsidRPr="001D5F2A">
        <w:t xml:space="preserve"> resolveu dar o </w:t>
      </w:r>
      <w:r w:rsidRPr="001D5F2A">
        <w:rPr>
          <w:i/>
        </w:rPr>
        <w:t>placet</w:t>
      </w:r>
      <w:r w:rsidRPr="001D5F2A">
        <w:t xml:space="preserve"> esperando agir nos anexos, o que de fato fez. A participação de Dom Helder na Comissão foi de fundamental importância para termos hoje o belo e profundo Documento Conciliar.</w:t>
      </w:r>
    </w:p>
    <w:p w14:paraId="3F39B8D3" w14:textId="77777777" w:rsidR="004F74D3" w:rsidRDefault="00980794" w:rsidP="004F74D3">
      <w:pPr>
        <w:spacing w:after="120"/>
        <w:ind w:firstLine="284"/>
        <w:jc w:val="both"/>
      </w:pPr>
      <w:r w:rsidRPr="001D5F2A">
        <w:t xml:space="preserve">Dom </w:t>
      </w:r>
      <w:r>
        <w:t xml:space="preserve">Helder </w:t>
      </w:r>
      <w:r w:rsidRPr="001D5F2A">
        <w:t>percebeu que o Esquema tinha adversários fortes: “Havia adversários fortes como Mons. Florit, Arcebispo de Florença (a que me coube combater, amável mas firmemente em Plenário). Muito florentinamente, tentou cobrir de ridículo o Esquema, que ficaria muito bem como artigo de jornal, mas não como texto conciliar”</w:t>
      </w:r>
      <w:r>
        <w:t>.</w:t>
      </w:r>
      <w:r w:rsidR="004F74D3">
        <w:t xml:space="preserve"> </w:t>
      </w:r>
      <w:r w:rsidRPr="001D5F2A">
        <w:t>Não se tratava de defender o texto em si, mas a ideia: “O texto ainda o podemos refundir e aprimo</w:t>
      </w:r>
      <w:r w:rsidR="004F74D3">
        <w:t>rar depois”.</w:t>
      </w:r>
    </w:p>
    <w:p w14:paraId="24744122" w14:textId="77777777" w:rsidR="00980794" w:rsidRPr="001D5F2A" w:rsidRDefault="00980794" w:rsidP="004F74D3">
      <w:pPr>
        <w:spacing w:after="120"/>
        <w:ind w:firstLine="284"/>
        <w:jc w:val="both"/>
      </w:pPr>
      <w:r w:rsidRPr="001D5F2A">
        <w:t>O Dom relatou à Família</w:t>
      </w:r>
      <w:r>
        <w:t xml:space="preserve"> São Joaquim: “</w:t>
      </w:r>
      <w:r w:rsidRPr="001D5F2A">
        <w:t>Houve um arrepio na sala, quando me dirigi, em francês, à Presidência perguntando se eu poderia falar em francês. Aprovação geral. Curiosida</w:t>
      </w:r>
      <w:r w:rsidR="004F74D3">
        <w:t>de e espanto. Comecei dizendo: ‘</w:t>
      </w:r>
      <w:r w:rsidRPr="001D5F2A">
        <w:t xml:space="preserve">Nós que estamos no meio do mundo sa[bemos] que as duas únicas Encíclicas que o povo conseguiu entender e teve interesse de ler foram a </w:t>
      </w:r>
      <w:r w:rsidRPr="001D5F2A">
        <w:rPr>
          <w:i/>
        </w:rPr>
        <w:t>Mater et Magistra</w:t>
      </w:r>
      <w:r w:rsidRPr="001D5F2A">
        <w:t xml:space="preserve"> e a </w:t>
      </w:r>
      <w:r w:rsidRPr="001D5F2A">
        <w:rPr>
          <w:i/>
        </w:rPr>
        <w:t>Pacem in Terris</w:t>
      </w:r>
      <w:r w:rsidRPr="001D5F2A">
        <w:t xml:space="preserve">. Aqui está um aviso importante e grave a ter diante dos olhos para o Concílio inteiro. No caso especial deste Esquema, então, nem se discute. Por que tentar cobrir de ridículo o estilo jornalístico? Se por estilo jornalístico se entende partir dos acontecimentos mais apaixonantes (dos sinais dos tempos), apresentando-os em linguagem de hoje, do homem de hoje para tentar conseguir interesse da enorme maioria que cerca o catolicismo e até o cristianismo por todos os lados </w:t>
      </w:r>
      <w:r>
        <w:t>[...]</w:t>
      </w:r>
      <w:r w:rsidRPr="001D5F2A">
        <w:t>, então, abençoado seja o estilo jornalístico.</w:t>
      </w:r>
      <w:r w:rsidR="004F74D3">
        <w:t xml:space="preserve"> Este é o tom que nos convém...’</w:t>
      </w:r>
      <w:r w:rsidRPr="001D5F2A">
        <w:t xml:space="preserve"> Daí por diante, estava aberto o caminho para a vitória</w:t>
      </w:r>
      <w:r w:rsidR="004F74D3">
        <w:t>”.</w:t>
      </w:r>
    </w:p>
    <w:p w14:paraId="1AF37DF6" w14:textId="77777777" w:rsidR="00980794" w:rsidRDefault="004F74D3" w:rsidP="00980794">
      <w:pPr>
        <w:spacing w:after="120"/>
        <w:ind w:firstLine="284"/>
        <w:jc w:val="both"/>
      </w:pPr>
      <w:r>
        <w:t>Dom Helder recebeu muito</w:t>
      </w:r>
      <w:r w:rsidR="00980794" w:rsidRPr="001D5F2A">
        <w:t xml:space="preserve"> </w:t>
      </w:r>
      <w:r>
        <w:t xml:space="preserve">apoios e, no dia seguinte, acabou </w:t>
      </w:r>
      <w:r w:rsidR="00980794" w:rsidRPr="001D5F2A">
        <w:t>por assumir a liderança na reunião da Comissão Mista (Teologia e Apostolado Leigo) a fim de melhorar o 1</w:t>
      </w:r>
      <w:r w:rsidR="00980794">
        <w:t>.</w:t>
      </w:r>
      <w:r w:rsidR="00980794" w:rsidRPr="001D5F2A">
        <w:t xml:space="preserve">º capítulo do Esquema XVII. </w:t>
      </w:r>
      <w:r w:rsidR="00980794">
        <w:t xml:space="preserve">Durante os debates, </w:t>
      </w:r>
      <w:r>
        <w:t>o Dom</w:t>
      </w:r>
      <w:r w:rsidR="00980794">
        <w:t xml:space="preserve"> </w:t>
      </w:r>
      <w:r w:rsidR="00980794" w:rsidRPr="001D5F2A">
        <w:t xml:space="preserve">conquistou a sala com “uma tirada que veio do mais íntimo da alma”. Disse que estava bem lembrado </w:t>
      </w:r>
      <w:r w:rsidR="00980794">
        <w:t xml:space="preserve">de </w:t>
      </w:r>
      <w:r w:rsidR="00980794" w:rsidRPr="001D5F2A">
        <w:t xml:space="preserve">que cada um dos membros da Comissão deveria ter diante dos olhos o mundo inteiro, mas “a melhor maneira de chegarmos à visão universal </w:t>
      </w:r>
      <w:r w:rsidR="00980794">
        <w:t>[...]</w:t>
      </w:r>
      <w:r w:rsidR="00980794" w:rsidRPr="001D5F2A">
        <w:t xml:space="preserve"> é cada um de nós trazer o depoimento de sua região. Permitam que, sem cair no solen</w:t>
      </w:r>
      <w:r w:rsidR="00980794">
        <w:t>e, traga a esta sala a voz do Terceiro Mundo”.</w:t>
      </w:r>
    </w:p>
    <w:p w14:paraId="0A33FA39" w14:textId="77777777" w:rsidR="00980794" w:rsidRDefault="00980794" w:rsidP="00980794">
      <w:pPr>
        <w:ind w:firstLine="284"/>
        <w:jc w:val="right"/>
      </w:pPr>
      <w:r>
        <w:t>Pe. Ivanir Antonio Rampon</w:t>
      </w:r>
    </w:p>
    <w:p w14:paraId="0713047F" w14:textId="77777777" w:rsidR="00980794" w:rsidRDefault="00980794" w:rsidP="00980794">
      <w:pPr>
        <w:ind w:firstLine="284"/>
        <w:jc w:val="right"/>
      </w:pPr>
      <w:r>
        <w:t>Teólogo</w:t>
      </w:r>
    </w:p>
    <w:p w14:paraId="7FA040EB" w14:textId="77777777" w:rsidR="00980794" w:rsidRDefault="00980794" w:rsidP="00980794">
      <w:pPr>
        <w:ind w:firstLine="284"/>
        <w:jc w:val="right"/>
      </w:pPr>
    </w:p>
    <w:p w14:paraId="41E76DD5" w14:textId="77777777" w:rsidR="00980794" w:rsidRPr="00F15DD4" w:rsidRDefault="00980794" w:rsidP="00980794">
      <w:pPr>
        <w:spacing w:after="120"/>
        <w:ind w:left="425" w:hanging="425"/>
        <w:jc w:val="both"/>
        <w:rPr>
          <w:b/>
          <w:bCs/>
        </w:rPr>
      </w:pPr>
      <w:r w:rsidRPr="00F15DD4">
        <w:rPr>
          <w:b/>
          <w:bCs/>
        </w:rPr>
        <w:t>Algumas fontes</w:t>
      </w:r>
    </w:p>
    <w:p w14:paraId="666D64F6" w14:textId="77777777" w:rsidR="00980794" w:rsidRPr="00F15DD4" w:rsidRDefault="00980794" w:rsidP="00980794">
      <w:pPr>
        <w:ind w:left="426" w:hanging="426"/>
        <w:jc w:val="both"/>
      </w:pPr>
      <w:r w:rsidRPr="00F15DD4">
        <w:rPr>
          <w:iCs/>
          <w:smallCaps/>
        </w:rPr>
        <w:t>Camara</w:t>
      </w:r>
      <w:r w:rsidRPr="00F15DD4">
        <w:rPr>
          <w:iCs/>
        </w:rPr>
        <w:t>, Dom Helder.</w:t>
      </w:r>
      <w:r w:rsidRPr="00F15DD4">
        <w:rPr>
          <w:i/>
        </w:rPr>
        <w:t xml:space="preserve"> Circulares Conciliares</w:t>
      </w:r>
      <w:r w:rsidRPr="00F15DD4">
        <w:t>, I – de 13/14 de outubro de 1962 a março de 1964, II – de 12 de setembro a 22/23 de novembro de 1964, III – de 10/11 de setembro a 7/8 de dezembro de 1965, Obras Completas de Dom Helder, Recife: Cepe, 2009.</w:t>
      </w:r>
    </w:p>
    <w:p w14:paraId="0DC71061" w14:textId="77777777" w:rsidR="00980794" w:rsidRDefault="00980794" w:rsidP="00980794">
      <w:pPr>
        <w:ind w:left="425" w:hanging="425"/>
        <w:jc w:val="both"/>
      </w:pPr>
      <w:r w:rsidRPr="00F15DD4">
        <w:rPr>
          <w:smallCaps/>
        </w:rPr>
        <w:t>Rampon</w:t>
      </w:r>
      <w:r w:rsidRPr="00F15DD4">
        <w:t xml:space="preserve">, Ivanir Antonio. </w:t>
      </w:r>
      <w:r w:rsidRPr="00F15DD4">
        <w:rPr>
          <w:i/>
          <w:iCs/>
        </w:rPr>
        <w:t>O caminho espiritual de Dom Helder Camara</w:t>
      </w:r>
      <w:r w:rsidRPr="00F15DD4">
        <w:t>.</w:t>
      </w:r>
      <w:r w:rsidR="00BC36CE">
        <w:t xml:space="preserve"> São Paulo: Paulinas, p. 220-222</w:t>
      </w:r>
      <w:r w:rsidRPr="00F15DD4">
        <w:t>, 2013.</w:t>
      </w:r>
    </w:p>
    <w:p w14:paraId="28CC1901" w14:textId="77777777" w:rsidR="00980794" w:rsidRPr="001D5F2A" w:rsidRDefault="00980794" w:rsidP="00980794">
      <w:pPr>
        <w:spacing w:after="120"/>
        <w:ind w:firstLine="284"/>
        <w:jc w:val="both"/>
      </w:pPr>
    </w:p>
    <w:p w14:paraId="38E804F2" w14:textId="77777777" w:rsidR="00980794" w:rsidRDefault="0055333E">
      <w:hyperlink r:id="rId6" w:history="1">
        <w:r w:rsidRPr="000121EF">
          <w:rPr>
            <w:rStyle w:val="Hipervnculo"/>
          </w:rPr>
          <w:t>https://domheldercamara.org.br/2026/03/26/causos-do-dom-gaudium-et-spes/</w:t>
        </w:r>
      </w:hyperlink>
    </w:p>
    <w:p w14:paraId="381279A1" w14:textId="77777777" w:rsidR="0055333E" w:rsidRDefault="0055333E"/>
    <w:p w14:paraId="37D0D46E" w14:textId="77777777" w:rsidR="0055333E" w:rsidRDefault="0055333E"/>
    <w:sectPr w:rsidR="0055333E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6F7A" w14:textId="77777777" w:rsidR="00DF763E" w:rsidRDefault="00DF763E" w:rsidP="00980794">
      <w:r>
        <w:separator/>
      </w:r>
    </w:p>
  </w:endnote>
  <w:endnote w:type="continuationSeparator" w:id="0">
    <w:p w14:paraId="4AAC42CD" w14:textId="77777777" w:rsidR="00DF763E" w:rsidRDefault="00DF763E" w:rsidP="0098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94A1" w14:textId="77777777" w:rsidR="00DF763E" w:rsidRDefault="00DF763E" w:rsidP="00980794">
      <w:r>
        <w:separator/>
      </w:r>
    </w:p>
  </w:footnote>
  <w:footnote w:type="continuationSeparator" w:id="0">
    <w:p w14:paraId="0F672DD2" w14:textId="77777777" w:rsidR="00DF763E" w:rsidRDefault="00DF763E" w:rsidP="00980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794"/>
    <w:rsid w:val="00083385"/>
    <w:rsid w:val="000963D1"/>
    <w:rsid w:val="000A4B89"/>
    <w:rsid w:val="000F7010"/>
    <w:rsid w:val="002A7FBE"/>
    <w:rsid w:val="004F74D3"/>
    <w:rsid w:val="0055333E"/>
    <w:rsid w:val="005B4EB9"/>
    <w:rsid w:val="005F234F"/>
    <w:rsid w:val="006E1944"/>
    <w:rsid w:val="00766328"/>
    <w:rsid w:val="007F3A6A"/>
    <w:rsid w:val="00836E2A"/>
    <w:rsid w:val="00980794"/>
    <w:rsid w:val="009B3133"/>
    <w:rsid w:val="009D1528"/>
    <w:rsid w:val="00A73DF3"/>
    <w:rsid w:val="00A75BD1"/>
    <w:rsid w:val="00A83ACB"/>
    <w:rsid w:val="00AE22F5"/>
    <w:rsid w:val="00AE7A7B"/>
    <w:rsid w:val="00BC36CE"/>
    <w:rsid w:val="00BE2223"/>
    <w:rsid w:val="00C1051C"/>
    <w:rsid w:val="00C4652E"/>
    <w:rsid w:val="00CB7736"/>
    <w:rsid w:val="00DC3718"/>
    <w:rsid w:val="00DF763E"/>
    <w:rsid w:val="00F4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9887"/>
  <w15:chartTrackingRefBased/>
  <w15:docId w15:val="{03C380C8-1D0A-475B-9C4B-9A4B6D0B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94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paragraph" w:styleId="Textonotapie">
    <w:name w:val="footnote text"/>
    <w:basedOn w:val="Normal"/>
    <w:link w:val="TextonotapieCar"/>
    <w:autoRedefine/>
    <w:semiHidden/>
    <w:rsid w:val="00980794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semiHidden/>
    <w:rsid w:val="00980794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980794"/>
    <w:rPr>
      <w:rFonts w:ascii="Times New Roman" w:hAnsi="Times New Roman"/>
      <w:sz w:val="24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533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heldercamara.org.br/2026/03/26/causos-do-dom-gaudium-et-sp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2026-05-12T13:57:00Z</dcterms:created>
  <dcterms:modified xsi:type="dcterms:W3CDTF">2026-05-12T13:57:00Z</dcterms:modified>
</cp:coreProperties>
</file>