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2B4A2" w14:textId="77777777" w:rsidR="0056470E" w:rsidRPr="0056470E" w:rsidRDefault="0056470E" w:rsidP="0056470E">
      <w:pPr>
        <w:spacing w:after="180" w:line="259" w:lineRule="atLeast"/>
        <w:jc w:val="both"/>
        <w:rPr>
          <w:rFonts w:ascii="inherit" w:eastAsia="Times New Roman" w:hAnsi="inherit" w:cs="Times New Roman"/>
          <w:b/>
          <w:bCs/>
          <w:caps/>
          <w:color w:val="0093C2"/>
          <w:spacing w:val="15"/>
          <w:kern w:val="0"/>
          <w:sz w:val="24"/>
          <w:szCs w:val="24"/>
          <w:lang w:eastAsia="es-UY"/>
          <w14:ligatures w14:val="none"/>
        </w:rPr>
      </w:pPr>
      <w:r w:rsidRPr="0056470E">
        <w:rPr>
          <w:rFonts w:ascii="inherit" w:eastAsia="Times New Roman" w:hAnsi="inherit" w:cs="Times New Roman"/>
          <w:b/>
          <w:bCs/>
          <w:caps/>
          <w:color w:val="0093C2"/>
          <w:spacing w:val="15"/>
          <w:kern w:val="0"/>
          <w:sz w:val="24"/>
          <w:szCs w:val="24"/>
          <w:lang w:eastAsia="es-UY"/>
          <w14:ligatures w14:val="none"/>
        </w:rPr>
        <w:fldChar w:fldCharType="begin"/>
      </w:r>
      <w:r w:rsidRPr="0056470E">
        <w:rPr>
          <w:rFonts w:ascii="inherit" w:eastAsia="Times New Roman" w:hAnsi="inherit" w:cs="Times New Roman"/>
          <w:b/>
          <w:bCs/>
          <w:caps/>
          <w:color w:val="0093C2"/>
          <w:spacing w:val="15"/>
          <w:kern w:val="0"/>
          <w:sz w:val="24"/>
          <w:szCs w:val="24"/>
          <w:lang w:eastAsia="es-UY"/>
          <w14:ligatures w14:val="none"/>
        </w:rPr>
        <w:instrText>HYPERLINK "https://comentariointernacional.com/category/america-latina/"</w:instrText>
      </w:r>
      <w:r w:rsidRPr="0056470E">
        <w:rPr>
          <w:rFonts w:ascii="inherit" w:eastAsia="Times New Roman" w:hAnsi="inherit" w:cs="Times New Roman"/>
          <w:b/>
          <w:bCs/>
          <w:caps/>
          <w:color w:val="0093C2"/>
          <w:spacing w:val="15"/>
          <w:kern w:val="0"/>
          <w:sz w:val="24"/>
          <w:szCs w:val="24"/>
          <w:lang w:eastAsia="es-UY"/>
          <w14:ligatures w14:val="none"/>
        </w:rPr>
      </w:r>
      <w:r w:rsidRPr="0056470E">
        <w:rPr>
          <w:rFonts w:ascii="inherit" w:eastAsia="Times New Roman" w:hAnsi="inherit" w:cs="Times New Roman"/>
          <w:b/>
          <w:bCs/>
          <w:caps/>
          <w:color w:val="0093C2"/>
          <w:spacing w:val="15"/>
          <w:kern w:val="0"/>
          <w:sz w:val="24"/>
          <w:szCs w:val="24"/>
          <w:lang w:eastAsia="es-UY"/>
          <w14:ligatures w14:val="none"/>
        </w:rPr>
        <w:fldChar w:fldCharType="separate"/>
      </w:r>
      <w:r w:rsidRPr="0056470E">
        <w:rPr>
          <w:rFonts w:ascii="inherit" w:eastAsia="Times New Roman" w:hAnsi="inherit" w:cs="Times New Roman"/>
          <w:b/>
          <w:bCs/>
          <w:caps/>
          <w:color w:val="0093C2"/>
          <w:spacing w:val="15"/>
          <w:kern w:val="0"/>
          <w:sz w:val="24"/>
          <w:szCs w:val="24"/>
          <w:lang w:eastAsia="es-UY"/>
          <w14:ligatures w14:val="none"/>
        </w:rPr>
        <w:t>América latina</w:t>
      </w:r>
      <w:r w:rsidRPr="0056470E">
        <w:rPr>
          <w:rFonts w:ascii="inherit" w:eastAsia="Times New Roman" w:hAnsi="inherit" w:cs="Times New Roman"/>
          <w:b/>
          <w:bCs/>
          <w:caps/>
          <w:color w:val="0093C2"/>
          <w:spacing w:val="15"/>
          <w:kern w:val="0"/>
          <w:sz w:val="24"/>
          <w:szCs w:val="24"/>
          <w:lang w:eastAsia="es-UY"/>
          <w14:ligatures w14:val="none"/>
        </w:rPr>
        <w:fldChar w:fldCharType="end"/>
      </w:r>
      <w:r w:rsidRPr="0056470E">
        <w:rPr>
          <w:rFonts w:ascii="inherit" w:eastAsia="Times New Roman" w:hAnsi="inherit" w:cs="Times New Roman"/>
          <w:b/>
          <w:bCs/>
          <w:caps/>
          <w:color w:val="0093C2"/>
          <w:spacing w:val="15"/>
          <w:kern w:val="0"/>
          <w:sz w:val="24"/>
          <w:szCs w:val="24"/>
          <w:lang w:eastAsia="es-UY"/>
          <w14:ligatures w14:val="none"/>
        </w:rPr>
        <w:t>, </w:t>
      </w:r>
      <w:hyperlink r:id="rId7" w:history="1">
        <w:r w:rsidRPr="0056470E">
          <w:rPr>
            <w:rFonts w:ascii="inherit" w:eastAsia="Times New Roman" w:hAnsi="inherit" w:cs="Times New Roman"/>
            <w:b/>
            <w:bCs/>
            <w:caps/>
            <w:color w:val="0093C2"/>
            <w:spacing w:val="15"/>
            <w:kern w:val="0"/>
            <w:sz w:val="24"/>
            <w:szCs w:val="24"/>
            <w:lang w:eastAsia="es-UY"/>
            <w14:ligatures w14:val="none"/>
          </w:rPr>
          <w:t>Perú</w:t>
        </w:r>
      </w:hyperlink>
    </w:p>
    <w:p w14:paraId="228881FF" w14:textId="77777777" w:rsidR="0056470E" w:rsidRPr="0056470E" w:rsidRDefault="0056470E" w:rsidP="0056470E">
      <w:pPr>
        <w:pBdr>
          <w:bottom w:val="single" w:sz="6" w:space="12" w:color="auto"/>
        </w:pBdr>
        <w:spacing w:after="150" w:line="300" w:lineRule="atLeast"/>
        <w:jc w:val="both"/>
        <w:outlineLvl w:val="0"/>
        <w:rPr>
          <w:rFonts w:ascii="Merriweather" w:eastAsia="Times New Roman" w:hAnsi="Merriweather" w:cs="Times New Roman"/>
          <w:b/>
          <w:bCs/>
          <w:spacing w:val="-15"/>
          <w:kern w:val="36"/>
          <w:sz w:val="60"/>
          <w:szCs w:val="60"/>
          <w:lang w:eastAsia="es-UY"/>
          <w14:ligatures w14:val="none"/>
        </w:rPr>
      </w:pPr>
      <w:r w:rsidRPr="0056470E">
        <w:rPr>
          <w:rFonts w:ascii="Merriweather" w:eastAsia="Times New Roman" w:hAnsi="Merriweather" w:cs="Times New Roman"/>
          <w:b/>
          <w:bCs/>
          <w:spacing w:val="-15"/>
          <w:kern w:val="36"/>
          <w:sz w:val="60"/>
          <w:szCs w:val="60"/>
          <w:lang w:eastAsia="es-UY"/>
          <w14:ligatures w14:val="none"/>
        </w:rPr>
        <w:t>Perú: balotaje presidencial entre Roberto Sánchez y Keiko Fujimori</w:t>
      </w:r>
    </w:p>
    <w:p w14:paraId="69EFD0A0" w14:textId="77777777" w:rsidR="0056470E" w:rsidRPr="0056470E" w:rsidRDefault="0056470E" w:rsidP="0056470E">
      <w:pPr>
        <w:spacing w:after="0" w:line="240" w:lineRule="auto"/>
        <w:jc w:val="both"/>
        <w:rPr>
          <w:rFonts w:ascii="Times New Roman" w:eastAsia="Times New Roman" w:hAnsi="Times New Roman" w:cs="Times New Roman"/>
          <w:kern w:val="0"/>
          <w:sz w:val="24"/>
          <w:szCs w:val="24"/>
          <w:lang w:eastAsia="es-UY"/>
          <w14:ligatures w14:val="none"/>
        </w:rPr>
      </w:pPr>
      <w:r w:rsidRPr="0056470E">
        <w:rPr>
          <w:rFonts w:ascii="Times New Roman" w:eastAsia="Times New Roman" w:hAnsi="Times New Roman" w:cs="Times New Roman"/>
          <w:noProof/>
          <w:kern w:val="0"/>
          <w:sz w:val="24"/>
          <w:szCs w:val="24"/>
          <w:lang w:eastAsia="es-UY"/>
          <w14:ligatures w14:val="none"/>
        </w:rPr>
        <w:drawing>
          <wp:inline distT="0" distB="0" distL="0" distR="0" wp14:anchorId="359A8935" wp14:editId="7DE64F95">
            <wp:extent cx="5505450" cy="3838085"/>
            <wp:effectExtent l="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362" cy="3844298"/>
                    </a:xfrm>
                    <a:prstGeom prst="rect">
                      <a:avLst/>
                    </a:prstGeom>
                    <a:noFill/>
                    <a:ln>
                      <a:noFill/>
                    </a:ln>
                  </pic:spPr>
                </pic:pic>
              </a:graphicData>
            </a:graphic>
          </wp:inline>
        </w:drawing>
      </w:r>
    </w:p>
    <w:p w14:paraId="302384C9" w14:textId="77777777" w:rsidR="0056470E" w:rsidRPr="0056470E" w:rsidRDefault="0056470E" w:rsidP="0056470E">
      <w:pPr>
        <w:spacing w:after="0" w:line="268" w:lineRule="atLeast"/>
        <w:jc w:val="both"/>
        <w:rPr>
          <w:rFonts w:ascii="Times New Roman" w:eastAsia="Times New Roman" w:hAnsi="Times New Roman" w:cs="Times New Roman"/>
          <w:b/>
          <w:bCs/>
          <w:color w:val="999999"/>
          <w:kern w:val="0"/>
          <w:sz w:val="21"/>
          <w:szCs w:val="21"/>
          <w:lang w:eastAsia="es-UY"/>
          <w14:ligatures w14:val="none"/>
        </w:rPr>
      </w:pPr>
      <w:r w:rsidRPr="0056470E">
        <w:rPr>
          <w:rFonts w:ascii="Times New Roman" w:eastAsia="Times New Roman" w:hAnsi="Times New Roman" w:cs="Times New Roman"/>
          <w:b/>
          <w:bCs/>
          <w:color w:val="999999"/>
          <w:kern w:val="0"/>
          <w:sz w:val="21"/>
          <w:szCs w:val="21"/>
          <w:lang w:eastAsia="es-UY"/>
          <w14:ligatures w14:val="none"/>
        </w:rPr>
        <w:t>Fecha: </w:t>
      </w:r>
      <w:hyperlink r:id="rId9" w:history="1">
        <w:r w:rsidRPr="0056470E">
          <w:rPr>
            <w:rFonts w:ascii="Times New Roman" w:eastAsia="Times New Roman" w:hAnsi="Times New Roman" w:cs="Times New Roman"/>
            <w:b/>
            <w:bCs/>
            <w:color w:val="0093C2"/>
            <w:kern w:val="0"/>
            <w:sz w:val="21"/>
            <w:szCs w:val="21"/>
            <w:lang w:eastAsia="es-UY"/>
            <w14:ligatures w14:val="none"/>
          </w:rPr>
          <w:t>mayo 18, 2026</w:t>
        </w:r>
      </w:hyperlink>
      <w:r w:rsidRPr="0056470E">
        <w:rPr>
          <w:rFonts w:ascii="Times New Roman" w:eastAsia="Times New Roman" w:hAnsi="Times New Roman" w:cs="Times New Roman"/>
          <w:b/>
          <w:bCs/>
          <w:color w:val="999999"/>
          <w:kern w:val="0"/>
          <w:sz w:val="21"/>
          <w:szCs w:val="21"/>
          <w:lang w:eastAsia="es-UY"/>
          <w14:ligatures w14:val="none"/>
        </w:rPr>
        <w:t>Autor/a: </w:t>
      </w:r>
      <w:hyperlink r:id="rId10" w:history="1">
        <w:r w:rsidRPr="0056470E">
          <w:rPr>
            <w:rFonts w:ascii="Times New Roman" w:eastAsia="Times New Roman" w:hAnsi="Times New Roman" w:cs="Times New Roman"/>
            <w:b/>
            <w:bCs/>
            <w:color w:val="0093C2"/>
            <w:kern w:val="0"/>
            <w:sz w:val="21"/>
            <w:szCs w:val="21"/>
            <w:lang w:eastAsia="es-UY"/>
            <w14:ligatures w14:val="none"/>
          </w:rPr>
          <w:t>marcelosolervicens</w:t>
        </w:r>
      </w:hyperlink>
      <w:hyperlink r:id="rId11" w:anchor="respond" w:history="1">
        <w:r w:rsidRPr="0056470E">
          <w:rPr>
            <w:rFonts w:ascii="Times New Roman" w:eastAsia="Times New Roman" w:hAnsi="Times New Roman" w:cs="Times New Roman"/>
            <w:b/>
            <w:bCs/>
            <w:color w:val="0093C2"/>
            <w:kern w:val="0"/>
            <w:sz w:val="21"/>
            <w:szCs w:val="21"/>
            <w:lang w:eastAsia="es-UY"/>
            <w14:ligatures w14:val="none"/>
          </w:rPr>
          <w:t>0 Comentarios</w:t>
        </w:r>
      </w:hyperlink>
    </w:p>
    <w:p w14:paraId="5DA9D3C2"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b/>
          <w:bCs/>
          <w:i/>
          <w:iCs/>
          <w:kern w:val="0"/>
          <w:sz w:val="26"/>
          <w:szCs w:val="26"/>
          <w:bdr w:val="none" w:sz="0" w:space="0" w:color="auto" w:frame="1"/>
          <w:lang w:eastAsia="es-UY"/>
          <w14:ligatures w14:val="none"/>
        </w:rPr>
        <w:t>Resumen</w:t>
      </w:r>
      <w:r w:rsidRPr="0056470E">
        <w:rPr>
          <w:rFonts w:ascii="inherit" w:eastAsia="Times New Roman" w:hAnsi="inherit" w:cs="Times New Roman"/>
          <w:kern w:val="0"/>
          <w:sz w:val="26"/>
          <w:szCs w:val="26"/>
          <w:lang w:eastAsia="es-UY"/>
          <w14:ligatures w14:val="none"/>
        </w:rPr>
        <w:t>. Nuevamente se hace presente el Perú profundo y el progresismo en Perú. Fue necesario esperar hasta el 17 de mayo, para que la ONPE confirmara que las peruanas y peruanos volvieron a desmentir las encuestas y dirimirán el balotaje el 7 de junio entre la derechista autoritaria, Keiko Fujimori de Fuerza Popular (17,18%) y el progresista representante del Perú profundo, Roberto Sánchez de Juntos por el Perú (12,03%). Desde ya, los resultados a las elecciones de diputados y del nuevo Senado, vaticinan la persistencia de un complejo contexto marcado por la persistencia de la crisis de representación y gobernabilidad, expresada en una fragmentación entre  </w:t>
      </w:r>
      <w:hyperlink r:id="rId12" w:history="1">
        <w:r w:rsidRPr="0056470E">
          <w:rPr>
            <w:rFonts w:ascii="inherit" w:eastAsia="Times New Roman" w:hAnsi="inherit" w:cs="Times New Roman"/>
            <w:color w:val="0093C2"/>
            <w:kern w:val="0"/>
            <w:sz w:val="26"/>
            <w:szCs w:val="26"/>
            <w:lang w:eastAsia="es-UY"/>
            <w14:ligatures w14:val="none"/>
          </w:rPr>
          <w:t>35 candidatos</w:t>
        </w:r>
      </w:hyperlink>
      <w:r w:rsidRPr="0056470E">
        <w:rPr>
          <w:rFonts w:ascii="inherit" w:eastAsia="Times New Roman" w:hAnsi="inherit" w:cs="Times New Roman"/>
          <w:kern w:val="0"/>
          <w:sz w:val="26"/>
          <w:szCs w:val="26"/>
          <w:lang w:eastAsia="es-UY"/>
          <w14:ligatures w14:val="none"/>
        </w:rPr>
        <w:t xml:space="preserve"> a la primera vuelta del 12 de abril pasado; la </w:t>
      </w:r>
      <w:r w:rsidRPr="0056470E">
        <w:rPr>
          <w:rFonts w:ascii="inherit" w:eastAsia="Times New Roman" w:hAnsi="inherit" w:cs="Times New Roman"/>
          <w:kern w:val="0"/>
          <w:sz w:val="26"/>
          <w:szCs w:val="26"/>
          <w:lang w:eastAsia="es-UY"/>
          <w14:ligatures w14:val="none"/>
        </w:rPr>
        <w:lastRenderedPageBreak/>
        <w:t>inestabilidad del ejecutivo, el parlamentarismo de facto; la herencia del fujimorismo neoliberal extractivista, que garantiza estabilidad económica, pero agudiza crecientes desigualdades sociales, regionales.</w:t>
      </w:r>
    </w:p>
    <w:p w14:paraId="572D90EB"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Reina la incertidumbre sobre los resultados y las perspectivas posteriores al balotaje del 7 de junio ¿Se repetirá el escenario de 2021?  ¿Está Perú preparado para el cambio? Veamos los resultados y el contexto de la compleja crisis de la democracia liberal peruana.</w:t>
      </w:r>
    </w:p>
    <w:p w14:paraId="0A1D603D" w14:textId="77777777" w:rsidR="0056470E" w:rsidRPr="0056470E" w:rsidRDefault="0056470E" w:rsidP="0056470E">
      <w:pPr>
        <w:spacing w:before="750" w:after="375" w:line="612" w:lineRule="atLeast"/>
        <w:jc w:val="both"/>
        <w:outlineLvl w:val="1"/>
        <w:rPr>
          <w:rFonts w:ascii="Merriweather" w:eastAsia="Times New Roman" w:hAnsi="Merriweather" w:cs="Times New Roman"/>
          <w:b/>
          <w:bCs/>
          <w:kern w:val="0"/>
          <w:sz w:val="51"/>
          <w:szCs w:val="51"/>
          <w:lang w:eastAsia="es-UY"/>
          <w14:ligatures w14:val="none"/>
        </w:rPr>
      </w:pPr>
      <w:r w:rsidRPr="0056470E">
        <w:rPr>
          <w:rFonts w:ascii="Merriweather" w:eastAsia="Times New Roman" w:hAnsi="Merriweather" w:cs="Times New Roman"/>
          <w:b/>
          <w:bCs/>
          <w:kern w:val="0"/>
          <w:sz w:val="51"/>
          <w:szCs w:val="51"/>
          <w:lang w:eastAsia="es-UY"/>
          <w14:ligatures w14:val="none"/>
        </w:rPr>
        <w:t>PARTE 1: ¿Hacia una victoria de Roberto Sánchez?</w:t>
      </w:r>
    </w:p>
    <w:p w14:paraId="2401C7F9"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Más de 27,3 millones de peruanos (más de un millón de ellos en el extranjero) estaban convocados a las urnas el domingo 12 de abril para las elecciones generales de presidente, dos vicepresidentes, 130 diputados, 60 senadores y 5 titulares al Parlamento Andino.</w:t>
      </w:r>
    </w:p>
    <w:p w14:paraId="73615DB1"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Para las presidenciales, inicialmente eran 36 candidatos presidenciales, pero uno de ellos, (</w:t>
      </w:r>
      <w:hyperlink r:id="rId13" w:history="1">
        <w:r w:rsidRPr="0056470E">
          <w:rPr>
            <w:rFonts w:ascii="inherit" w:eastAsia="Times New Roman" w:hAnsi="inherit" w:cs="Times New Roman"/>
            <w:color w:val="0093C2"/>
            <w:kern w:val="0"/>
            <w:sz w:val="26"/>
            <w:szCs w:val="26"/>
            <w:lang w:eastAsia="es-UY"/>
            <w14:ligatures w14:val="none"/>
          </w:rPr>
          <w:t>Napoleón Becerra</w:t>
        </w:r>
      </w:hyperlink>
      <w:r w:rsidRPr="0056470E">
        <w:rPr>
          <w:rFonts w:ascii="inherit" w:eastAsia="Times New Roman" w:hAnsi="inherit" w:cs="Times New Roman"/>
          <w:kern w:val="0"/>
          <w:sz w:val="26"/>
          <w:szCs w:val="26"/>
          <w:lang w:eastAsia="es-UY"/>
          <w14:ligatures w14:val="none"/>
        </w:rPr>
        <w:t>) falleció en un accidente de tránsito en febrero pasado, pero quedó en el </w:t>
      </w:r>
      <w:hyperlink r:id="rId14" w:history="1">
        <w:r w:rsidRPr="0056470E">
          <w:rPr>
            <w:rFonts w:ascii="inherit" w:eastAsia="Times New Roman" w:hAnsi="inherit" w:cs="Times New Roman"/>
            <w:color w:val="0093C2"/>
            <w:kern w:val="0"/>
            <w:sz w:val="26"/>
            <w:szCs w:val="26"/>
            <w:lang w:eastAsia="es-UY"/>
            <w14:ligatures w14:val="none"/>
          </w:rPr>
          <w:t>padrón</w:t>
        </w:r>
      </w:hyperlink>
      <w:r w:rsidRPr="0056470E">
        <w:rPr>
          <w:rFonts w:ascii="inherit" w:eastAsia="Times New Roman" w:hAnsi="inherit" w:cs="Times New Roman"/>
          <w:kern w:val="0"/>
          <w:sz w:val="26"/>
          <w:szCs w:val="26"/>
          <w:lang w:eastAsia="es-UY"/>
          <w14:ligatures w14:val="none"/>
        </w:rPr>
        <w:t>. Se trató de las elecciones presidenciales más fragmentadas de la historia del Perú y de Latinoamericana.</w:t>
      </w:r>
    </w:p>
    <w:p w14:paraId="79543F04"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Fue necesario esperar más de un mes para que la Oficina Nacional de Procesos Electorales (</w:t>
      </w:r>
      <w:hyperlink r:id="rId15" w:history="1">
        <w:r w:rsidRPr="0056470E">
          <w:rPr>
            <w:rFonts w:ascii="inherit" w:eastAsia="Times New Roman" w:hAnsi="inherit" w:cs="Times New Roman"/>
            <w:color w:val="0093C2"/>
            <w:kern w:val="0"/>
            <w:sz w:val="26"/>
            <w:szCs w:val="26"/>
            <w:lang w:eastAsia="es-UY"/>
            <w14:ligatures w14:val="none"/>
          </w:rPr>
          <w:t>ONPE</w:t>
        </w:r>
      </w:hyperlink>
      <w:r w:rsidRPr="0056470E">
        <w:rPr>
          <w:rFonts w:ascii="inherit" w:eastAsia="Times New Roman" w:hAnsi="inherit" w:cs="Times New Roman"/>
          <w:kern w:val="0"/>
          <w:sz w:val="26"/>
          <w:szCs w:val="26"/>
          <w:lang w:eastAsia="es-UY"/>
          <w14:ligatures w14:val="none"/>
        </w:rPr>
        <w:t>) confirmara los resultados finales el 15 de mayo y se supiera, a ciencia cierta, quién de los </w:t>
      </w:r>
      <w:hyperlink r:id="rId16" w:history="1">
        <w:r w:rsidRPr="0056470E">
          <w:rPr>
            <w:rFonts w:ascii="inherit" w:eastAsia="Times New Roman" w:hAnsi="inherit" w:cs="Times New Roman"/>
            <w:color w:val="0093C2"/>
            <w:kern w:val="0"/>
            <w:sz w:val="26"/>
            <w:szCs w:val="26"/>
            <w:lang w:eastAsia="es-UY"/>
            <w14:ligatures w14:val="none"/>
          </w:rPr>
          <w:t>35 candidatos</w:t>
        </w:r>
      </w:hyperlink>
      <w:r w:rsidRPr="0056470E">
        <w:rPr>
          <w:rFonts w:ascii="inherit" w:eastAsia="Times New Roman" w:hAnsi="inherit" w:cs="Times New Roman"/>
          <w:kern w:val="0"/>
          <w:sz w:val="26"/>
          <w:szCs w:val="26"/>
          <w:lang w:eastAsia="es-UY"/>
          <w14:ligatures w14:val="none"/>
        </w:rPr>
        <w:t> de la primera vuelta en Perú, disputarán la presidencia. En efecto, fue el </w:t>
      </w:r>
      <w:hyperlink r:id="rId17" w:history="1">
        <w:r w:rsidRPr="0056470E">
          <w:rPr>
            <w:rFonts w:ascii="inherit" w:eastAsia="Times New Roman" w:hAnsi="inherit" w:cs="Times New Roman"/>
            <w:color w:val="0093C2"/>
            <w:kern w:val="0"/>
            <w:sz w:val="26"/>
            <w:szCs w:val="26"/>
            <w:lang w:eastAsia="es-UY"/>
            <w14:ligatures w14:val="none"/>
          </w:rPr>
          <w:t>17 de mayo</w:t>
        </w:r>
      </w:hyperlink>
      <w:r w:rsidRPr="0056470E">
        <w:rPr>
          <w:rFonts w:ascii="inherit" w:eastAsia="Times New Roman" w:hAnsi="inherit" w:cs="Times New Roman"/>
          <w:kern w:val="0"/>
          <w:sz w:val="26"/>
          <w:szCs w:val="26"/>
          <w:lang w:eastAsia="es-UY"/>
          <w14:ligatures w14:val="none"/>
        </w:rPr>
        <w:t> que, con </w:t>
      </w:r>
      <w:hyperlink r:id="rId18" w:history="1">
        <w:r w:rsidRPr="0056470E">
          <w:rPr>
            <w:rFonts w:ascii="inherit" w:eastAsia="Times New Roman" w:hAnsi="inherit" w:cs="Times New Roman"/>
            <w:color w:val="0093C2"/>
            <w:kern w:val="0"/>
            <w:sz w:val="26"/>
            <w:szCs w:val="26"/>
            <w:lang w:eastAsia="es-UY"/>
            <w14:ligatures w14:val="none"/>
          </w:rPr>
          <w:t>100%</w:t>
        </w:r>
      </w:hyperlink>
      <w:r w:rsidRPr="0056470E">
        <w:rPr>
          <w:rFonts w:ascii="inherit" w:eastAsia="Times New Roman" w:hAnsi="inherit" w:cs="Times New Roman"/>
          <w:kern w:val="0"/>
          <w:sz w:val="26"/>
          <w:szCs w:val="26"/>
          <w:lang w:eastAsia="es-UY"/>
          <w14:ligatures w14:val="none"/>
        </w:rPr>
        <w:t> de las actas contabilizadas, el Jurado Nacional de Elecciones (</w:t>
      </w:r>
      <w:hyperlink r:id="rId19" w:history="1">
        <w:r w:rsidRPr="0056470E">
          <w:rPr>
            <w:rFonts w:ascii="inherit" w:eastAsia="Times New Roman" w:hAnsi="inherit" w:cs="Times New Roman"/>
            <w:color w:val="0093C2"/>
            <w:kern w:val="0"/>
            <w:sz w:val="26"/>
            <w:szCs w:val="26"/>
            <w:lang w:eastAsia="es-UY"/>
            <w14:ligatures w14:val="none"/>
          </w:rPr>
          <w:t>JNE</w:t>
        </w:r>
      </w:hyperlink>
      <w:r w:rsidRPr="0056470E">
        <w:rPr>
          <w:rFonts w:ascii="inherit" w:eastAsia="Times New Roman" w:hAnsi="inherit" w:cs="Times New Roman"/>
          <w:kern w:val="0"/>
          <w:sz w:val="26"/>
          <w:szCs w:val="26"/>
          <w:lang w:eastAsia="es-UY"/>
          <w14:ligatures w14:val="none"/>
        </w:rPr>
        <w:t>), oficializara el resultado de las elecciones y confirmó, solemnemente que el 7 de junio las peruanas y peruanos deberán elegir como presidente por los próximos 5 años entre Keiko Fujimori de </w:t>
      </w:r>
      <w:r w:rsidRPr="0056470E">
        <w:rPr>
          <w:rFonts w:ascii="inherit" w:eastAsia="Times New Roman" w:hAnsi="inherit" w:cs="Times New Roman"/>
          <w:i/>
          <w:iCs/>
          <w:kern w:val="0"/>
          <w:sz w:val="26"/>
          <w:szCs w:val="26"/>
          <w:bdr w:val="none" w:sz="0" w:space="0" w:color="auto" w:frame="1"/>
          <w:lang w:eastAsia="es-UY"/>
          <w14:ligatures w14:val="none"/>
        </w:rPr>
        <w:t>Fuerza Popular</w:t>
      </w:r>
      <w:r w:rsidRPr="0056470E">
        <w:rPr>
          <w:rFonts w:ascii="inherit" w:eastAsia="Times New Roman" w:hAnsi="inherit" w:cs="Times New Roman"/>
          <w:kern w:val="0"/>
          <w:sz w:val="26"/>
          <w:szCs w:val="26"/>
          <w:lang w:eastAsia="es-UY"/>
          <w14:ligatures w14:val="none"/>
        </w:rPr>
        <w:t> (17,18%) y Roberto Sánchez, candidato de </w:t>
      </w:r>
      <w:r w:rsidRPr="0056470E">
        <w:rPr>
          <w:rFonts w:ascii="inherit" w:eastAsia="Times New Roman" w:hAnsi="inherit" w:cs="Times New Roman"/>
          <w:i/>
          <w:iCs/>
          <w:kern w:val="0"/>
          <w:sz w:val="26"/>
          <w:szCs w:val="26"/>
          <w:bdr w:val="none" w:sz="0" w:space="0" w:color="auto" w:frame="1"/>
          <w:lang w:eastAsia="es-UY"/>
          <w14:ligatures w14:val="none"/>
        </w:rPr>
        <w:t>Juntos por el Perú</w:t>
      </w:r>
      <w:r w:rsidRPr="0056470E">
        <w:rPr>
          <w:rFonts w:ascii="inherit" w:eastAsia="Times New Roman" w:hAnsi="inherit" w:cs="Times New Roman"/>
          <w:kern w:val="0"/>
          <w:sz w:val="26"/>
          <w:szCs w:val="26"/>
          <w:lang w:eastAsia="es-UY"/>
          <w14:ligatures w14:val="none"/>
        </w:rPr>
        <w:t xml:space="preserve"> (12,03%). En el camino quedó el </w:t>
      </w:r>
      <w:r w:rsidRPr="0056470E">
        <w:rPr>
          <w:rFonts w:ascii="inherit" w:eastAsia="Times New Roman" w:hAnsi="inherit" w:cs="Times New Roman"/>
          <w:kern w:val="0"/>
          <w:sz w:val="26"/>
          <w:szCs w:val="26"/>
          <w:lang w:eastAsia="es-UY"/>
          <w14:ligatures w14:val="none"/>
        </w:rPr>
        <w:lastRenderedPageBreak/>
        <w:t>exalcalde de Lima, Rafael López Aliaga, quién esperaba pasar a la segunda vuelta de acuerdo con las encuestas, no acepta los resultados y hace denuncias de fraude.</w:t>
      </w:r>
    </w:p>
    <w:p w14:paraId="30027610" w14:textId="77777777" w:rsidR="0056470E" w:rsidRPr="0056470E" w:rsidRDefault="0056470E" w:rsidP="0056470E">
      <w:pPr>
        <w:spacing w:after="0" w:line="240" w:lineRule="auto"/>
        <w:jc w:val="both"/>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drawing>
          <wp:inline distT="0" distB="0" distL="0" distR="0" wp14:anchorId="6D854B84" wp14:editId="4BABA71F">
            <wp:extent cx="5455227" cy="3086100"/>
            <wp:effectExtent l="0" t="0" r="0" b="0"/>
            <wp:docPr id="2" name="Imagen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0331" cy="3088987"/>
                    </a:xfrm>
                    <a:prstGeom prst="rect">
                      <a:avLst/>
                    </a:prstGeom>
                    <a:noFill/>
                    <a:ln>
                      <a:noFill/>
                    </a:ln>
                  </pic:spPr>
                </pic:pic>
              </a:graphicData>
            </a:graphic>
          </wp:inline>
        </w:drawing>
      </w:r>
    </w:p>
    <w:p w14:paraId="69781628"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1.a. Keiko Fujimori. Más orden y más fujimorismo</w:t>
      </w:r>
    </w:p>
    <w:p w14:paraId="3EF6EE46"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La ultraderechista candidata de Fuerza Popular, Keiko Fujimori,  irá por cuarta vez al balotaje presidencial, la última vez, fue en 2021, cuando perdió contra Pedro Castillo, de quien Roberto Sánchez se considera un heredero y promete indultar si es elegido presidente. Fujimori fue artífice de su destitución, cuando Castillo intentó disolver un Congreso que le impedía gobernar.</w:t>
      </w:r>
    </w:p>
    <w:p w14:paraId="221FC2EE"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La candidata de Fuerza </w:t>
      </w:r>
      <w:proofErr w:type="gramStart"/>
      <w:r w:rsidRPr="0056470E">
        <w:rPr>
          <w:rFonts w:ascii="inherit" w:eastAsia="Times New Roman" w:hAnsi="inherit" w:cs="Times New Roman"/>
          <w:kern w:val="0"/>
          <w:sz w:val="26"/>
          <w:szCs w:val="26"/>
          <w:lang w:eastAsia="es-UY"/>
          <w14:ligatures w14:val="none"/>
        </w:rPr>
        <w:t>Popular,</w:t>
      </w:r>
      <w:proofErr w:type="gramEnd"/>
      <w:r w:rsidRPr="0056470E">
        <w:rPr>
          <w:rFonts w:ascii="inherit" w:eastAsia="Times New Roman" w:hAnsi="inherit" w:cs="Times New Roman"/>
          <w:kern w:val="0"/>
          <w:sz w:val="26"/>
          <w:szCs w:val="26"/>
          <w:lang w:eastAsia="es-UY"/>
          <w14:ligatures w14:val="none"/>
        </w:rPr>
        <w:t xml:space="preserve"> ostenta el título de administradora y ha estado siempre en la política peruana. Es congresista desde 2006 y perdió en segunda vuelta contra Ollanta Humala en 2011; contra Pedro Pablo Kuczynski en 2016 y, como señalábamos arriba, contra Pedro Castillo en 2021.</w:t>
      </w:r>
    </w:p>
    <w:p w14:paraId="3785F396"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hyperlink r:id="rId22" w:history="1">
        <w:r w:rsidRPr="0056470E">
          <w:rPr>
            <w:rFonts w:ascii="inherit" w:eastAsia="Times New Roman" w:hAnsi="inherit" w:cs="Times New Roman"/>
            <w:color w:val="0093C2"/>
            <w:kern w:val="0"/>
            <w:sz w:val="26"/>
            <w:szCs w:val="26"/>
            <w:lang w:eastAsia="es-UY"/>
            <w14:ligatures w14:val="none"/>
          </w:rPr>
          <w:t>Keiko Fujimori</w:t>
        </w:r>
      </w:hyperlink>
      <w:r w:rsidRPr="0056470E">
        <w:rPr>
          <w:rFonts w:ascii="inherit" w:eastAsia="Times New Roman" w:hAnsi="inherit" w:cs="Times New Roman"/>
          <w:kern w:val="0"/>
          <w:sz w:val="26"/>
          <w:szCs w:val="26"/>
          <w:lang w:eastAsia="es-UY"/>
          <w14:ligatures w14:val="none"/>
        </w:rPr>
        <w:t>, afirma : “</w:t>
      </w:r>
      <w:r w:rsidRPr="0056470E">
        <w:rPr>
          <w:rFonts w:ascii="inherit" w:eastAsia="Times New Roman" w:hAnsi="inherit" w:cs="Times New Roman"/>
          <w:i/>
          <w:iCs/>
          <w:kern w:val="0"/>
          <w:sz w:val="26"/>
          <w:szCs w:val="26"/>
          <w:bdr w:val="none" w:sz="0" w:space="0" w:color="auto" w:frame="1"/>
          <w:lang w:eastAsia="es-UY"/>
          <w14:ligatures w14:val="none"/>
        </w:rPr>
        <w:t>Quiero ser presidenta para gobernar, como lo hizo mi padre</w:t>
      </w:r>
      <w:r w:rsidRPr="0056470E">
        <w:rPr>
          <w:rFonts w:ascii="inherit" w:eastAsia="Times New Roman" w:hAnsi="inherit" w:cs="Times New Roman"/>
          <w:kern w:val="0"/>
          <w:sz w:val="26"/>
          <w:szCs w:val="26"/>
          <w:lang w:eastAsia="es-UY"/>
          <w14:ligatures w14:val="none"/>
        </w:rPr>
        <w:t>”. Muy asociada a su padre, el expresidente Alberto Fujimori (1990-2000), al punto que, con apenas 18 años, por líos familiares, jugó el rol de </w:t>
      </w:r>
      <w:hyperlink r:id="rId23" w:history="1">
        <w:r w:rsidRPr="0056470E">
          <w:rPr>
            <w:rFonts w:ascii="inherit" w:eastAsia="Times New Roman" w:hAnsi="inherit" w:cs="Times New Roman"/>
            <w:color w:val="0093C2"/>
            <w:kern w:val="0"/>
            <w:sz w:val="26"/>
            <w:szCs w:val="26"/>
            <w:lang w:eastAsia="es-UY"/>
            <w14:ligatures w14:val="none"/>
          </w:rPr>
          <w:t>primera dama</w:t>
        </w:r>
      </w:hyperlink>
      <w:r w:rsidRPr="0056470E">
        <w:rPr>
          <w:rFonts w:ascii="inherit" w:eastAsia="Times New Roman" w:hAnsi="inherit" w:cs="Times New Roman"/>
          <w:kern w:val="0"/>
          <w:sz w:val="26"/>
          <w:szCs w:val="26"/>
          <w:lang w:eastAsia="es-UY"/>
          <w14:ligatures w14:val="none"/>
        </w:rPr>
        <w:t xml:space="preserve"> en remplazo de su madre entre 1994 y 2000, luego del </w:t>
      </w:r>
      <w:r w:rsidRPr="0056470E">
        <w:rPr>
          <w:rFonts w:ascii="inherit" w:eastAsia="Times New Roman" w:hAnsi="inherit" w:cs="Times New Roman"/>
          <w:kern w:val="0"/>
          <w:sz w:val="26"/>
          <w:szCs w:val="26"/>
          <w:lang w:eastAsia="es-UY"/>
          <w14:ligatures w14:val="none"/>
        </w:rPr>
        <w:lastRenderedPageBreak/>
        <w:t>divorcio acrimonioso de sus padres a lo que se agrega la disputa con sus </w:t>
      </w:r>
      <w:hyperlink r:id="rId24" w:history="1">
        <w:r w:rsidRPr="0056470E">
          <w:rPr>
            <w:rFonts w:ascii="inherit" w:eastAsia="Times New Roman" w:hAnsi="inherit" w:cs="Times New Roman"/>
            <w:color w:val="0093C2"/>
            <w:kern w:val="0"/>
            <w:sz w:val="26"/>
            <w:szCs w:val="26"/>
            <w:lang w:eastAsia="es-UY"/>
            <w14:ligatures w14:val="none"/>
          </w:rPr>
          <w:t>hermanos</w:t>
        </w:r>
      </w:hyperlink>
      <w:r w:rsidRPr="0056470E">
        <w:rPr>
          <w:rFonts w:ascii="inherit" w:eastAsia="Times New Roman" w:hAnsi="inherit" w:cs="Times New Roman"/>
          <w:kern w:val="0"/>
          <w:sz w:val="26"/>
          <w:szCs w:val="26"/>
          <w:lang w:eastAsia="es-UY"/>
          <w14:ligatures w14:val="none"/>
        </w:rPr>
        <w:t> en 2017.</w:t>
      </w:r>
    </w:p>
    <w:p w14:paraId="28DE9424"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Como se recordará </w:t>
      </w:r>
      <w:hyperlink r:id="rId25" w:history="1">
        <w:r w:rsidRPr="0056470E">
          <w:rPr>
            <w:rFonts w:ascii="inherit" w:eastAsia="Times New Roman" w:hAnsi="inherit" w:cs="Times New Roman"/>
            <w:color w:val="0093C2"/>
            <w:kern w:val="0"/>
            <w:sz w:val="26"/>
            <w:szCs w:val="26"/>
            <w:lang w:eastAsia="es-UY"/>
            <w14:ligatures w14:val="none"/>
          </w:rPr>
          <w:t>Alberto Fujimori</w:t>
        </w:r>
      </w:hyperlink>
      <w:r w:rsidRPr="0056470E">
        <w:rPr>
          <w:rFonts w:ascii="inherit" w:eastAsia="Times New Roman" w:hAnsi="inherit" w:cs="Times New Roman"/>
          <w:kern w:val="0"/>
          <w:sz w:val="26"/>
          <w:szCs w:val="26"/>
          <w:lang w:eastAsia="es-UY"/>
          <w14:ligatures w14:val="none"/>
        </w:rPr>
        <w:t> reforzó el modelo neoliberal extractivista en Perú. Se caracterizó por autogolpe, “guerra sucia”, violaciones de derechos humanos y la corrupción. En 1992 disolvió el congreso en un autogolpe. Cambió la constitución, eliminó el Senado, se permitió la reelección para perpetuarse en el poder. Agobiado por denuncias de corrupción, renunció desde Japón en 2000. Fujimori fue finalmente condenado y encarcelado en 2007 por corrupción, crímenes de lesa humanidad y espionaje. Luego de ser liberado en 2023 al reponer el contestado indulto humanitario adoptado por el Parlamento en 2017, rechazado por la </w:t>
      </w:r>
      <w:hyperlink r:id="rId26" w:history="1">
        <w:r w:rsidRPr="0056470E">
          <w:rPr>
            <w:rFonts w:ascii="inherit" w:eastAsia="Times New Roman" w:hAnsi="inherit" w:cs="Times New Roman"/>
            <w:color w:val="0093C2"/>
            <w:kern w:val="0"/>
            <w:sz w:val="26"/>
            <w:szCs w:val="26"/>
            <w:lang w:eastAsia="es-UY"/>
            <w14:ligatures w14:val="none"/>
          </w:rPr>
          <w:t>CIDH</w:t>
        </w:r>
      </w:hyperlink>
      <w:r w:rsidRPr="0056470E">
        <w:rPr>
          <w:rFonts w:ascii="inherit" w:eastAsia="Times New Roman" w:hAnsi="inherit" w:cs="Times New Roman"/>
          <w:kern w:val="0"/>
          <w:sz w:val="26"/>
          <w:szCs w:val="26"/>
          <w:lang w:eastAsia="es-UY"/>
          <w14:ligatures w14:val="none"/>
        </w:rPr>
        <w:t>, </w:t>
      </w:r>
      <w:hyperlink r:id="rId27" w:history="1">
        <w:r w:rsidRPr="0056470E">
          <w:rPr>
            <w:rFonts w:ascii="inherit" w:eastAsia="Times New Roman" w:hAnsi="inherit" w:cs="Times New Roman"/>
            <w:color w:val="0093C2"/>
            <w:kern w:val="0"/>
            <w:sz w:val="26"/>
            <w:szCs w:val="26"/>
            <w:lang w:eastAsia="es-UY"/>
            <w14:ligatures w14:val="none"/>
          </w:rPr>
          <w:t>falleció</w:t>
        </w:r>
      </w:hyperlink>
      <w:r w:rsidRPr="0056470E">
        <w:rPr>
          <w:rFonts w:ascii="inherit" w:eastAsia="Times New Roman" w:hAnsi="inherit" w:cs="Times New Roman"/>
          <w:kern w:val="0"/>
          <w:sz w:val="26"/>
          <w:szCs w:val="26"/>
          <w:lang w:eastAsia="es-UY"/>
          <w14:ligatures w14:val="none"/>
        </w:rPr>
        <w:t> en libertad en 2024. </w:t>
      </w:r>
      <w:hyperlink r:id="rId28" w:history="1">
        <w:r w:rsidRPr="0056470E">
          <w:rPr>
            <w:rFonts w:ascii="inherit" w:eastAsia="Times New Roman" w:hAnsi="inherit" w:cs="Times New Roman"/>
            <w:color w:val="0093C2"/>
            <w:kern w:val="0"/>
            <w:sz w:val="26"/>
            <w:szCs w:val="26"/>
            <w:lang w:eastAsia="es-UY"/>
            <w14:ligatures w14:val="none"/>
          </w:rPr>
          <w:t>Keiko Fujimori</w:t>
        </w:r>
      </w:hyperlink>
      <w:r w:rsidRPr="0056470E">
        <w:rPr>
          <w:rFonts w:ascii="inherit" w:eastAsia="Times New Roman" w:hAnsi="inherit" w:cs="Times New Roman"/>
          <w:kern w:val="0"/>
          <w:sz w:val="26"/>
          <w:szCs w:val="26"/>
          <w:lang w:eastAsia="es-UY"/>
          <w14:ligatures w14:val="none"/>
        </w:rPr>
        <w:t> propone un retiro parcial de </w:t>
      </w:r>
      <w:hyperlink r:id="rId29" w:history="1">
        <w:r w:rsidRPr="0056470E">
          <w:rPr>
            <w:rFonts w:ascii="inherit" w:eastAsia="Times New Roman" w:hAnsi="inherit" w:cs="Times New Roman"/>
            <w:color w:val="0093C2"/>
            <w:kern w:val="0"/>
            <w:sz w:val="26"/>
            <w:szCs w:val="26"/>
            <w:lang w:eastAsia="es-UY"/>
            <w14:ligatures w14:val="none"/>
          </w:rPr>
          <w:t>Perú de la CIDH</w:t>
        </w:r>
      </w:hyperlink>
      <w:r w:rsidRPr="0056470E">
        <w:rPr>
          <w:rFonts w:ascii="inherit" w:eastAsia="Times New Roman" w:hAnsi="inherit" w:cs="Times New Roman"/>
          <w:kern w:val="0"/>
          <w:sz w:val="26"/>
          <w:szCs w:val="26"/>
          <w:lang w:eastAsia="es-UY"/>
          <w14:ligatures w14:val="none"/>
        </w:rPr>
        <w:t> para amnistiar otros responsables de crímenes de lesa humanidad.</w:t>
      </w:r>
    </w:p>
    <w:p w14:paraId="7DE5E9F6" w14:textId="77777777" w:rsidR="0056470E" w:rsidRPr="0056470E" w:rsidRDefault="0056470E" w:rsidP="0056470E">
      <w:pPr>
        <w:spacing w:after="0" w:line="240" w:lineRule="auto"/>
        <w:jc w:val="both"/>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drawing>
          <wp:inline distT="0" distB="0" distL="0" distR="0" wp14:anchorId="2C98D363" wp14:editId="18A4768E">
            <wp:extent cx="5366278" cy="3378200"/>
            <wp:effectExtent l="0" t="0" r="6350" b="0"/>
            <wp:docPr id="3" name="Imagen 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4108" cy="3383129"/>
                    </a:xfrm>
                    <a:prstGeom prst="rect">
                      <a:avLst/>
                    </a:prstGeom>
                    <a:noFill/>
                    <a:ln>
                      <a:noFill/>
                    </a:ln>
                  </pic:spPr>
                </pic:pic>
              </a:graphicData>
            </a:graphic>
          </wp:inline>
        </w:drawing>
      </w:r>
    </w:p>
    <w:p w14:paraId="784D8E1B"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En esta, su cuarta candidatura, </w:t>
      </w:r>
      <w:hyperlink r:id="rId32" w:history="1">
        <w:r w:rsidRPr="0056470E">
          <w:rPr>
            <w:rFonts w:ascii="inherit" w:eastAsia="Times New Roman" w:hAnsi="inherit" w:cs="Times New Roman"/>
            <w:color w:val="0093C2"/>
            <w:kern w:val="0"/>
            <w:sz w:val="26"/>
            <w:szCs w:val="26"/>
            <w:lang w:eastAsia="es-UY"/>
            <w14:ligatures w14:val="none"/>
          </w:rPr>
          <w:t>Keiko Fujimori</w:t>
        </w:r>
      </w:hyperlink>
      <w:r w:rsidRPr="0056470E">
        <w:rPr>
          <w:rFonts w:ascii="inherit" w:eastAsia="Times New Roman" w:hAnsi="inherit" w:cs="Times New Roman"/>
          <w:kern w:val="0"/>
          <w:sz w:val="26"/>
          <w:szCs w:val="26"/>
          <w:lang w:eastAsia="es-UY"/>
          <w14:ligatures w14:val="none"/>
        </w:rPr>
        <w:t> se </w:t>
      </w:r>
      <w:hyperlink r:id="rId33" w:history="1">
        <w:r w:rsidRPr="0056470E">
          <w:rPr>
            <w:rFonts w:ascii="inherit" w:eastAsia="Times New Roman" w:hAnsi="inherit" w:cs="Times New Roman"/>
            <w:color w:val="0093C2"/>
            <w:kern w:val="0"/>
            <w:sz w:val="26"/>
            <w:szCs w:val="26"/>
            <w:lang w:eastAsia="es-UY"/>
            <w14:ligatures w14:val="none"/>
          </w:rPr>
          <w:t>presenta</w:t>
        </w:r>
      </w:hyperlink>
      <w:r w:rsidRPr="0056470E">
        <w:rPr>
          <w:rFonts w:ascii="inherit" w:eastAsia="Times New Roman" w:hAnsi="inherit" w:cs="Times New Roman"/>
          <w:kern w:val="0"/>
          <w:sz w:val="26"/>
          <w:szCs w:val="26"/>
          <w:lang w:eastAsia="es-UY"/>
          <w14:ligatures w14:val="none"/>
        </w:rPr>
        <w:t> como la mejor opción para imponer </w:t>
      </w:r>
      <w:hyperlink r:id="rId34" w:history="1">
        <w:r w:rsidRPr="0056470E">
          <w:rPr>
            <w:rFonts w:ascii="inherit" w:eastAsia="Times New Roman" w:hAnsi="inherit" w:cs="Times New Roman"/>
            <w:color w:val="0093C2"/>
            <w:kern w:val="0"/>
            <w:sz w:val="26"/>
            <w:szCs w:val="26"/>
            <w:lang w:eastAsia="es-UY"/>
            <w14:ligatures w14:val="none"/>
          </w:rPr>
          <w:t>orden</w:t>
        </w:r>
      </w:hyperlink>
      <w:r w:rsidRPr="0056470E">
        <w:rPr>
          <w:rFonts w:ascii="inherit" w:eastAsia="Times New Roman" w:hAnsi="inherit" w:cs="Times New Roman"/>
          <w:kern w:val="0"/>
          <w:sz w:val="26"/>
          <w:szCs w:val="26"/>
          <w:lang w:eastAsia="es-UY"/>
          <w14:ligatures w14:val="none"/>
        </w:rPr>
        <w:t> enfrentando al crimen con mano dura, al estilo del presidente </w:t>
      </w:r>
      <w:hyperlink r:id="rId35" w:history="1">
        <w:r w:rsidRPr="0056470E">
          <w:rPr>
            <w:rFonts w:ascii="inherit" w:eastAsia="Times New Roman" w:hAnsi="inherit" w:cs="Times New Roman"/>
            <w:color w:val="0093C2"/>
            <w:kern w:val="0"/>
            <w:sz w:val="26"/>
            <w:szCs w:val="26"/>
            <w:lang w:eastAsia="es-UY"/>
            <w14:ligatures w14:val="none"/>
          </w:rPr>
          <w:t>Nayib Bukele</w:t>
        </w:r>
      </w:hyperlink>
      <w:r w:rsidRPr="0056470E">
        <w:rPr>
          <w:rFonts w:ascii="inherit" w:eastAsia="Times New Roman" w:hAnsi="inherit" w:cs="Times New Roman"/>
          <w:kern w:val="0"/>
          <w:sz w:val="26"/>
          <w:szCs w:val="26"/>
          <w:lang w:eastAsia="es-UY"/>
          <w14:ligatures w14:val="none"/>
        </w:rPr>
        <w:t>, prometiendo construir una cárcel similar a la del presidente salvadoreño. Apela al </w:t>
      </w:r>
      <w:hyperlink r:id="rId36" w:history="1">
        <w:r w:rsidRPr="0056470E">
          <w:rPr>
            <w:rFonts w:ascii="inherit" w:eastAsia="Times New Roman" w:hAnsi="inherit" w:cs="Times New Roman"/>
            <w:color w:val="0093C2"/>
            <w:kern w:val="0"/>
            <w:sz w:val="26"/>
            <w:szCs w:val="26"/>
            <w:lang w:eastAsia="es-UY"/>
            <w14:ligatures w14:val="none"/>
          </w:rPr>
          <w:t>recuerdo</w:t>
        </w:r>
      </w:hyperlink>
      <w:r w:rsidRPr="0056470E">
        <w:rPr>
          <w:rFonts w:ascii="inherit" w:eastAsia="Times New Roman" w:hAnsi="inherit" w:cs="Times New Roman"/>
          <w:kern w:val="0"/>
          <w:sz w:val="26"/>
          <w:szCs w:val="26"/>
          <w:lang w:eastAsia="es-UY"/>
          <w14:ligatures w14:val="none"/>
        </w:rPr>
        <w:t> de la gestión de Alberto Fujimori en la década del 90. Su </w:t>
      </w:r>
      <w:hyperlink r:id="rId37" w:history="1">
        <w:r w:rsidRPr="0056470E">
          <w:rPr>
            <w:rFonts w:ascii="inherit" w:eastAsia="Times New Roman" w:hAnsi="inherit" w:cs="Times New Roman"/>
            <w:color w:val="0093C2"/>
            <w:kern w:val="0"/>
            <w:sz w:val="26"/>
            <w:szCs w:val="26"/>
            <w:lang w:eastAsia="es-UY"/>
            <w14:ligatures w14:val="none"/>
          </w:rPr>
          <w:t>plan de gobierno</w:t>
        </w:r>
      </w:hyperlink>
      <w:r w:rsidRPr="0056470E">
        <w:rPr>
          <w:rFonts w:ascii="inherit" w:eastAsia="Times New Roman" w:hAnsi="inherit" w:cs="Times New Roman"/>
          <w:kern w:val="0"/>
          <w:sz w:val="26"/>
          <w:szCs w:val="26"/>
          <w:lang w:eastAsia="es-UY"/>
          <w14:ligatures w14:val="none"/>
        </w:rPr>
        <w:t xml:space="preserve">, se centra en un “Perú con </w:t>
      </w:r>
      <w:r w:rsidRPr="0056470E">
        <w:rPr>
          <w:rFonts w:ascii="inherit" w:eastAsia="Times New Roman" w:hAnsi="inherit" w:cs="Times New Roman"/>
          <w:kern w:val="0"/>
          <w:sz w:val="26"/>
          <w:szCs w:val="26"/>
          <w:lang w:eastAsia="es-UY"/>
          <w14:ligatures w14:val="none"/>
        </w:rPr>
        <w:lastRenderedPageBreak/>
        <w:t>orden”. </w:t>
      </w:r>
      <w:hyperlink r:id="rId38" w:history="1">
        <w:r w:rsidRPr="0056470E">
          <w:rPr>
            <w:rFonts w:ascii="inherit" w:eastAsia="Times New Roman" w:hAnsi="inherit" w:cs="Times New Roman"/>
            <w:color w:val="0093C2"/>
            <w:kern w:val="0"/>
            <w:sz w:val="26"/>
            <w:szCs w:val="26"/>
            <w:lang w:eastAsia="es-UY"/>
            <w14:ligatures w14:val="none"/>
          </w:rPr>
          <w:t>Promete</w:t>
        </w:r>
      </w:hyperlink>
      <w:r w:rsidRPr="0056470E">
        <w:rPr>
          <w:rFonts w:ascii="inherit" w:eastAsia="Times New Roman" w:hAnsi="inherit" w:cs="Times New Roman"/>
          <w:kern w:val="0"/>
          <w:sz w:val="26"/>
          <w:szCs w:val="26"/>
          <w:lang w:eastAsia="es-UY"/>
          <w14:ligatures w14:val="none"/>
        </w:rPr>
        <w:t> recuperar la autoridad del Estado para garantizar un entorno seguro para la inversión y el emprendimiento sin miedo.</w:t>
      </w:r>
    </w:p>
    <w:p w14:paraId="525198DE"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Keiko Fujimori obtuvo más de 800 mil votos más que Roberto Sánchez, pero su elección, aunque probable, está lejos de estar asegurada, aunque muchos opten por el mal menor. De acuerdo con diversos </w:t>
      </w:r>
      <w:hyperlink r:id="rId39" w:history="1">
        <w:r w:rsidRPr="0056470E">
          <w:rPr>
            <w:rFonts w:ascii="inherit" w:eastAsia="Times New Roman" w:hAnsi="inherit" w:cs="Times New Roman"/>
            <w:color w:val="0093C2"/>
            <w:kern w:val="0"/>
            <w:sz w:val="26"/>
            <w:szCs w:val="26"/>
            <w:lang w:eastAsia="es-UY"/>
            <w14:ligatures w14:val="none"/>
          </w:rPr>
          <w:t>analistas</w:t>
        </w:r>
      </w:hyperlink>
      <w:r w:rsidRPr="0056470E">
        <w:rPr>
          <w:rFonts w:ascii="inherit" w:eastAsia="Times New Roman" w:hAnsi="inherit" w:cs="Times New Roman"/>
          <w:kern w:val="0"/>
          <w:sz w:val="26"/>
          <w:szCs w:val="26"/>
          <w:lang w:eastAsia="es-UY"/>
          <w14:ligatures w14:val="none"/>
        </w:rPr>
        <w:t>, porta el voto contra el fujimorismo, además de una </w:t>
      </w:r>
      <w:hyperlink r:id="rId40" w:history="1">
        <w:r w:rsidRPr="0056470E">
          <w:rPr>
            <w:rFonts w:ascii="inherit" w:eastAsia="Times New Roman" w:hAnsi="inherit" w:cs="Times New Roman"/>
            <w:color w:val="0093C2"/>
            <w:kern w:val="0"/>
            <w:sz w:val="26"/>
            <w:szCs w:val="26"/>
            <w:lang w:eastAsia="es-UY"/>
            <w14:ligatures w14:val="none"/>
          </w:rPr>
          <w:t>imagen negativa</w:t>
        </w:r>
      </w:hyperlink>
      <w:r w:rsidRPr="0056470E">
        <w:rPr>
          <w:rFonts w:ascii="inherit" w:eastAsia="Times New Roman" w:hAnsi="inherit" w:cs="Times New Roman"/>
          <w:kern w:val="0"/>
          <w:sz w:val="26"/>
          <w:szCs w:val="26"/>
          <w:lang w:eastAsia="es-UY"/>
          <w14:ligatures w14:val="none"/>
        </w:rPr>
        <w:t> por su rol en el Congreso asociado a la creciente inestabilidad política peruana de los últimos años y varios escándalos de corrupción (</w:t>
      </w:r>
      <w:hyperlink r:id="rId41" w:history="1">
        <w:r w:rsidRPr="0056470E">
          <w:rPr>
            <w:rFonts w:ascii="inherit" w:eastAsia="Times New Roman" w:hAnsi="inherit" w:cs="Times New Roman"/>
            <w:color w:val="0093C2"/>
            <w:kern w:val="0"/>
            <w:sz w:val="26"/>
            <w:szCs w:val="26"/>
            <w:lang w:eastAsia="es-UY"/>
            <w14:ligatures w14:val="none"/>
          </w:rPr>
          <w:t>Odebrecht</w:t>
        </w:r>
      </w:hyperlink>
      <w:r w:rsidRPr="0056470E">
        <w:rPr>
          <w:rFonts w:ascii="inherit" w:eastAsia="Times New Roman" w:hAnsi="inherit" w:cs="Times New Roman"/>
          <w:kern w:val="0"/>
          <w:sz w:val="26"/>
          <w:szCs w:val="26"/>
          <w:lang w:eastAsia="es-UY"/>
          <w14:ligatures w14:val="none"/>
        </w:rPr>
        <w:t>, </w:t>
      </w:r>
      <w:hyperlink r:id="rId42" w:history="1">
        <w:r w:rsidRPr="0056470E">
          <w:rPr>
            <w:rFonts w:ascii="inherit" w:eastAsia="Times New Roman" w:hAnsi="inherit" w:cs="Times New Roman"/>
            <w:color w:val="0093C2"/>
            <w:kern w:val="0"/>
            <w:sz w:val="26"/>
            <w:szCs w:val="26"/>
            <w:lang w:eastAsia="es-UY"/>
            <w14:ligatures w14:val="none"/>
          </w:rPr>
          <w:t>caso cócteles</w:t>
        </w:r>
      </w:hyperlink>
      <w:r w:rsidRPr="0056470E">
        <w:rPr>
          <w:rFonts w:ascii="inherit" w:eastAsia="Times New Roman" w:hAnsi="inherit" w:cs="Times New Roman"/>
          <w:kern w:val="0"/>
          <w:sz w:val="26"/>
          <w:szCs w:val="26"/>
          <w:lang w:eastAsia="es-UY"/>
          <w14:ligatures w14:val="none"/>
        </w:rPr>
        <w:t>, entre otros). De acuerdo con analistas no cuenta con grandes apoyos para ganar en la segunda vuelta y un fuerte </w:t>
      </w:r>
      <w:proofErr w:type="spellStart"/>
      <w:r w:rsidRPr="0056470E">
        <w:rPr>
          <w:rFonts w:ascii="inherit" w:eastAsia="Times New Roman" w:hAnsi="inherit" w:cs="Times New Roman"/>
          <w:kern w:val="0"/>
          <w:sz w:val="26"/>
          <w:szCs w:val="26"/>
          <w:lang w:eastAsia="es-UY"/>
          <w14:ligatures w14:val="none"/>
        </w:rPr>
        <w:fldChar w:fldCharType="begin"/>
      </w:r>
      <w:r w:rsidRPr="0056470E">
        <w:rPr>
          <w:rFonts w:ascii="inherit" w:eastAsia="Times New Roman" w:hAnsi="inherit" w:cs="Times New Roman"/>
          <w:kern w:val="0"/>
          <w:sz w:val="26"/>
          <w:szCs w:val="26"/>
          <w:lang w:eastAsia="es-UY"/>
          <w14:ligatures w14:val="none"/>
        </w:rPr>
        <w:instrText>HYPERLINK "https://www.swissinfo.ch/spa/fujimori-concentra-el-%27antivoto%27-peruano-con-43-%25%2C-pese-a-liderar-sondeos-con-aliaga/91165448"</w:instrText>
      </w:r>
      <w:r w:rsidRPr="0056470E">
        <w:rPr>
          <w:rFonts w:ascii="inherit" w:eastAsia="Times New Roman" w:hAnsi="inherit" w:cs="Times New Roman"/>
          <w:kern w:val="0"/>
          <w:sz w:val="26"/>
          <w:szCs w:val="26"/>
          <w:lang w:eastAsia="es-UY"/>
          <w14:ligatures w14:val="none"/>
        </w:rPr>
      </w:r>
      <w:r w:rsidRPr="0056470E">
        <w:rPr>
          <w:rFonts w:ascii="inherit" w:eastAsia="Times New Roman" w:hAnsi="inherit" w:cs="Times New Roman"/>
          <w:kern w:val="0"/>
          <w:sz w:val="26"/>
          <w:szCs w:val="26"/>
          <w:lang w:eastAsia="es-UY"/>
          <w14:ligatures w14:val="none"/>
        </w:rPr>
        <w:fldChar w:fldCharType="separate"/>
      </w:r>
      <w:r w:rsidRPr="0056470E">
        <w:rPr>
          <w:rFonts w:ascii="inherit" w:eastAsia="Times New Roman" w:hAnsi="inherit" w:cs="Times New Roman"/>
          <w:i/>
          <w:iCs/>
          <w:color w:val="0093C2"/>
          <w:kern w:val="0"/>
          <w:sz w:val="26"/>
          <w:szCs w:val="26"/>
          <w:bdr w:val="none" w:sz="0" w:space="0" w:color="auto" w:frame="1"/>
          <w:lang w:eastAsia="es-UY"/>
          <w14:ligatures w14:val="none"/>
        </w:rPr>
        <w:t>antivoto</w:t>
      </w:r>
      <w:proofErr w:type="spellEnd"/>
      <w:r w:rsidRPr="0056470E">
        <w:rPr>
          <w:rFonts w:ascii="inherit" w:eastAsia="Times New Roman" w:hAnsi="inherit" w:cs="Times New Roman"/>
          <w:kern w:val="0"/>
          <w:sz w:val="26"/>
          <w:szCs w:val="26"/>
          <w:lang w:eastAsia="es-UY"/>
          <w14:ligatures w14:val="none"/>
        </w:rPr>
        <w:fldChar w:fldCharType="end"/>
      </w:r>
      <w:r w:rsidRPr="0056470E">
        <w:rPr>
          <w:rFonts w:ascii="inherit" w:eastAsia="Times New Roman" w:hAnsi="inherit" w:cs="Times New Roman"/>
          <w:kern w:val="0"/>
          <w:sz w:val="26"/>
          <w:szCs w:val="26"/>
          <w:lang w:eastAsia="es-UY"/>
          <w14:ligatures w14:val="none"/>
        </w:rPr>
        <w:t>.</w:t>
      </w:r>
    </w:p>
    <w:p w14:paraId="1F626E9E"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val="it-IT" w:eastAsia="es-UY"/>
          <w14:ligatures w14:val="none"/>
        </w:rPr>
      </w:pPr>
      <w:r w:rsidRPr="0056470E">
        <w:rPr>
          <w:rFonts w:ascii="inherit" w:eastAsia="Times New Roman" w:hAnsi="inherit" w:cs="Times New Roman"/>
          <w:b/>
          <w:bCs/>
          <w:i/>
          <w:iCs/>
          <w:kern w:val="0"/>
          <w:sz w:val="41"/>
          <w:szCs w:val="41"/>
          <w:bdr w:val="none" w:sz="0" w:space="0" w:color="auto" w:frame="1"/>
          <w:lang w:val="it-IT" w:eastAsia="es-UY"/>
          <w14:ligatures w14:val="none"/>
        </w:rPr>
        <w:t>1.b. Roberto Sánchez. Candidato del cambio</w:t>
      </w:r>
    </w:p>
    <w:p w14:paraId="1E3A6171"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Su contendor, desmintiendo las encuestas, que </w:t>
      </w:r>
      <w:hyperlink r:id="rId43" w:history="1">
        <w:r w:rsidRPr="0056470E">
          <w:rPr>
            <w:rFonts w:ascii="inherit" w:eastAsia="Times New Roman" w:hAnsi="inherit" w:cs="Times New Roman"/>
            <w:color w:val="0093C2"/>
            <w:kern w:val="0"/>
            <w:sz w:val="26"/>
            <w:szCs w:val="26"/>
            <w:lang w:eastAsia="es-UY"/>
            <w14:ligatures w14:val="none"/>
          </w:rPr>
          <w:t>vaticinaban</w:t>
        </w:r>
      </w:hyperlink>
      <w:r w:rsidRPr="0056470E">
        <w:rPr>
          <w:rFonts w:ascii="inherit" w:eastAsia="Times New Roman" w:hAnsi="inherit" w:cs="Times New Roman"/>
          <w:kern w:val="0"/>
          <w:sz w:val="26"/>
          <w:szCs w:val="26"/>
          <w:lang w:eastAsia="es-UY"/>
          <w14:ligatures w14:val="none"/>
        </w:rPr>
        <w:t> una disputa entre las candidaturas de ultraderecha de Keiko Fujimori y Rafael López Aliaga, será Roberto Sánchez </w:t>
      </w:r>
      <w:r w:rsidRPr="0056470E">
        <w:rPr>
          <w:rFonts w:ascii="inherit" w:eastAsia="Times New Roman" w:hAnsi="inherit" w:cs="Times New Roman"/>
          <w:i/>
          <w:iCs/>
          <w:kern w:val="0"/>
          <w:sz w:val="26"/>
          <w:szCs w:val="26"/>
          <w:bdr w:val="none" w:sz="0" w:space="0" w:color="auto" w:frame="1"/>
          <w:lang w:eastAsia="es-UY"/>
          <w14:ligatures w14:val="none"/>
        </w:rPr>
        <w:t>Juntos por el Perú</w:t>
      </w:r>
      <w:r w:rsidRPr="0056470E">
        <w:rPr>
          <w:rFonts w:ascii="inherit" w:eastAsia="Times New Roman" w:hAnsi="inherit" w:cs="Times New Roman"/>
          <w:kern w:val="0"/>
          <w:sz w:val="26"/>
          <w:szCs w:val="26"/>
          <w:lang w:eastAsia="es-UY"/>
          <w14:ligatures w14:val="none"/>
        </w:rPr>
        <w:t>. Se trata del exministro de Comercio Exterior y Turismo del destituido presidente </w:t>
      </w:r>
      <w:hyperlink r:id="rId44" w:history="1">
        <w:r w:rsidRPr="0056470E">
          <w:rPr>
            <w:rFonts w:ascii="inherit" w:eastAsia="Times New Roman" w:hAnsi="inherit" w:cs="Times New Roman"/>
            <w:color w:val="0093C2"/>
            <w:kern w:val="0"/>
            <w:sz w:val="26"/>
            <w:szCs w:val="26"/>
            <w:lang w:eastAsia="es-UY"/>
            <w14:ligatures w14:val="none"/>
          </w:rPr>
          <w:t>Pedro Castillo</w:t>
        </w:r>
      </w:hyperlink>
      <w:r w:rsidRPr="0056470E">
        <w:rPr>
          <w:rFonts w:ascii="inherit" w:eastAsia="Times New Roman" w:hAnsi="inherit" w:cs="Times New Roman"/>
          <w:kern w:val="0"/>
          <w:sz w:val="26"/>
          <w:szCs w:val="26"/>
          <w:lang w:eastAsia="es-UY"/>
          <w14:ligatures w14:val="none"/>
        </w:rPr>
        <w:t>, a quien Sánchez promete indultar, si llega a la presidencia.</w:t>
      </w:r>
    </w:p>
    <w:p w14:paraId="40B8EED0"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Roberto Sánchez, un psicólogo, fue ministro de Comercio Exterior y Turismo del breve gobierno del destituido expresidente </w:t>
      </w:r>
      <w:hyperlink r:id="rId45" w:history="1">
        <w:r w:rsidRPr="0056470E">
          <w:rPr>
            <w:rFonts w:ascii="inherit" w:eastAsia="Times New Roman" w:hAnsi="inherit" w:cs="Times New Roman"/>
            <w:color w:val="0093C2"/>
            <w:kern w:val="0"/>
            <w:sz w:val="26"/>
            <w:szCs w:val="26"/>
            <w:lang w:eastAsia="es-UY"/>
            <w14:ligatures w14:val="none"/>
          </w:rPr>
          <w:t>Pedro Castillo</w:t>
        </w:r>
      </w:hyperlink>
      <w:r w:rsidRPr="0056470E">
        <w:rPr>
          <w:rFonts w:ascii="inherit" w:eastAsia="Times New Roman" w:hAnsi="inherit" w:cs="Times New Roman"/>
          <w:kern w:val="0"/>
          <w:sz w:val="26"/>
          <w:szCs w:val="26"/>
          <w:lang w:eastAsia="es-UY"/>
          <w14:ligatures w14:val="none"/>
        </w:rPr>
        <w:t>, ahora es parlamentario y </w:t>
      </w:r>
      <w:hyperlink r:id="rId46" w:history="1">
        <w:r w:rsidRPr="0056470E">
          <w:rPr>
            <w:rFonts w:ascii="inherit" w:eastAsia="Times New Roman" w:hAnsi="inherit" w:cs="Times New Roman"/>
            <w:color w:val="0093C2"/>
            <w:kern w:val="0"/>
            <w:sz w:val="26"/>
            <w:szCs w:val="26"/>
            <w:lang w:eastAsia="es-UY"/>
            <w14:ligatures w14:val="none"/>
          </w:rPr>
          <w:t>líder</w:t>
        </w:r>
      </w:hyperlink>
      <w:r w:rsidRPr="0056470E">
        <w:rPr>
          <w:rFonts w:ascii="inherit" w:eastAsia="Times New Roman" w:hAnsi="inherit" w:cs="Times New Roman"/>
          <w:kern w:val="0"/>
          <w:sz w:val="26"/>
          <w:szCs w:val="26"/>
          <w:lang w:eastAsia="es-UY"/>
          <w14:ligatures w14:val="none"/>
        </w:rPr>
        <w:t> de </w:t>
      </w:r>
      <w:hyperlink r:id="rId47" w:history="1">
        <w:r w:rsidRPr="0056470E">
          <w:rPr>
            <w:rFonts w:ascii="inherit" w:eastAsia="Times New Roman" w:hAnsi="inherit" w:cs="Times New Roman"/>
            <w:i/>
            <w:iCs/>
            <w:color w:val="0093C2"/>
            <w:kern w:val="0"/>
            <w:sz w:val="26"/>
            <w:szCs w:val="26"/>
            <w:bdr w:val="none" w:sz="0" w:space="0" w:color="auto" w:frame="1"/>
            <w:lang w:eastAsia="es-UY"/>
            <w14:ligatures w14:val="none"/>
          </w:rPr>
          <w:t>Juntos por el Perú</w:t>
        </w:r>
      </w:hyperlink>
      <w:r w:rsidRPr="0056470E">
        <w:rPr>
          <w:rFonts w:ascii="inherit" w:eastAsia="Times New Roman" w:hAnsi="inherit" w:cs="Times New Roman"/>
          <w:kern w:val="0"/>
          <w:sz w:val="26"/>
          <w:szCs w:val="26"/>
          <w:lang w:eastAsia="es-UY"/>
          <w14:ligatures w14:val="none"/>
        </w:rPr>
        <w:t>. Roberto Sánchez realiza su campaña reivindicando la figura de Pedro Castillo. Adoptó incluso el sombrero de ala ancha de las zonas rurales de Perú. Imitó al depuesto presidente, hoy en la cárcel, Pedro Castillo, montando un caballo como él, en el mitin de cierre de campaña del 12 de abril. Una de sus promesas es de </w:t>
      </w:r>
      <w:hyperlink r:id="rId48" w:history="1">
        <w:r w:rsidRPr="0056470E">
          <w:rPr>
            <w:rFonts w:ascii="inherit" w:eastAsia="Times New Roman" w:hAnsi="inherit" w:cs="Times New Roman"/>
            <w:color w:val="0093C2"/>
            <w:kern w:val="0"/>
            <w:sz w:val="26"/>
            <w:szCs w:val="26"/>
            <w:lang w:eastAsia="es-UY"/>
            <w14:ligatures w14:val="none"/>
          </w:rPr>
          <w:t>indultar</w:t>
        </w:r>
      </w:hyperlink>
      <w:r w:rsidRPr="0056470E">
        <w:rPr>
          <w:rFonts w:ascii="inherit" w:eastAsia="Times New Roman" w:hAnsi="inherit" w:cs="Times New Roman"/>
          <w:kern w:val="0"/>
          <w:sz w:val="26"/>
          <w:szCs w:val="26"/>
          <w:lang w:eastAsia="es-UY"/>
          <w14:ligatures w14:val="none"/>
        </w:rPr>
        <w:t> a Pedro Castillo si gana la presidencia.</w:t>
      </w:r>
    </w:p>
    <w:p w14:paraId="11AE7556" w14:textId="77777777" w:rsidR="0056470E" w:rsidRPr="0056470E" w:rsidRDefault="0056470E" w:rsidP="0056470E">
      <w:pPr>
        <w:spacing w:after="0" w:line="240" w:lineRule="auto"/>
        <w:jc w:val="both"/>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lastRenderedPageBreak/>
        <w:drawing>
          <wp:inline distT="0" distB="0" distL="0" distR="0" wp14:anchorId="55690977" wp14:editId="0AC05DF3">
            <wp:extent cx="5286856" cy="2990850"/>
            <wp:effectExtent l="0" t="0" r="9525" b="0"/>
            <wp:docPr id="4" name="Imagen 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2786" cy="2994204"/>
                    </a:xfrm>
                    <a:prstGeom prst="rect">
                      <a:avLst/>
                    </a:prstGeom>
                    <a:noFill/>
                    <a:ln>
                      <a:noFill/>
                    </a:ln>
                  </pic:spPr>
                </pic:pic>
              </a:graphicData>
            </a:graphic>
          </wp:inline>
        </w:drawing>
      </w:r>
    </w:p>
    <w:p w14:paraId="6CD81A90"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Roberto Sánchez fue </w:t>
      </w:r>
      <w:hyperlink r:id="rId51" w:history="1">
        <w:r w:rsidRPr="0056470E">
          <w:rPr>
            <w:rFonts w:ascii="inherit" w:eastAsia="Times New Roman" w:hAnsi="inherit" w:cs="Times New Roman"/>
            <w:color w:val="0093C2"/>
            <w:kern w:val="0"/>
            <w:sz w:val="26"/>
            <w:szCs w:val="26"/>
            <w:lang w:eastAsia="es-UY"/>
            <w14:ligatures w14:val="none"/>
          </w:rPr>
          <w:t>seminarista</w:t>
        </w:r>
      </w:hyperlink>
      <w:r w:rsidRPr="0056470E">
        <w:rPr>
          <w:rFonts w:ascii="inherit" w:eastAsia="Times New Roman" w:hAnsi="inherit" w:cs="Times New Roman"/>
          <w:kern w:val="0"/>
          <w:sz w:val="26"/>
          <w:szCs w:val="26"/>
          <w:lang w:eastAsia="es-UY"/>
          <w14:ligatures w14:val="none"/>
        </w:rPr>
        <w:t>, ligado a la teología de la liberación, del Partido Humanista, antes de ser presidente en 2017, de </w:t>
      </w:r>
      <w:hyperlink r:id="rId52" w:history="1">
        <w:r w:rsidRPr="0056470E">
          <w:rPr>
            <w:rFonts w:ascii="inherit" w:eastAsia="Times New Roman" w:hAnsi="inherit" w:cs="Times New Roman"/>
            <w:color w:val="0093C2"/>
            <w:kern w:val="0"/>
            <w:sz w:val="26"/>
            <w:szCs w:val="26"/>
            <w:lang w:eastAsia="es-UY"/>
            <w14:ligatures w14:val="none"/>
          </w:rPr>
          <w:t>Juntos por el Perú</w:t>
        </w:r>
      </w:hyperlink>
      <w:r w:rsidRPr="0056470E">
        <w:rPr>
          <w:rFonts w:ascii="inherit" w:eastAsia="Times New Roman" w:hAnsi="inherit" w:cs="Times New Roman"/>
          <w:kern w:val="0"/>
          <w:sz w:val="26"/>
          <w:szCs w:val="26"/>
          <w:lang w:eastAsia="es-UY"/>
          <w14:ligatures w14:val="none"/>
        </w:rPr>
        <w:t> con Fuerza Social, Partido Comunista Peruano y PCP-Patria Roja. Fue elegido parlamentario en 2021.</w:t>
      </w:r>
    </w:p>
    <w:p w14:paraId="397FFA9A"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 </w:t>
      </w:r>
      <w:hyperlink r:id="rId53" w:history="1">
        <w:r w:rsidRPr="0056470E">
          <w:rPr>
            <w:rFonts w:ascii="inherit" w:eastAsia="Times New Roman" w:hAnsi="inherit" w:cs="Times New Roman"/>
            <w:color w:val="0093C2"/>
            <w:kern w:val="0"/>
            <w:sz w:val="26"/>
            <w:szCs w:val="26"/>
            <w:lang w:eastAsia="es-UY"/>
            <w14:ligatures w14:val="none"/>
          </w:rPr>
          <w:t>plan de gobierno</w:t>
        </w:r>
      </w:hyperlink>
      <w:r w:rsidRPr="0056470E">
        <w:rPr>
          <w:rFonts w:ascii="inherit" w:eastAsia="Times New Roman" w:hAnsi="inherit" w:cs="Times New Roman"/>
          <w:kern w:val="0"/>
          <w:sz w:val="26"/>
          <w:szCs w:val="26"/>
          <w:lang w:eastAsia="es-UY"/>
          <w14:ligatures w14:val="none"/>
        </w:rPr>
        <w:t> de Roberto Sánchez se centra en la justicia social y el desarrollo. Sánchez pretende encarnar la “</w:t>
      </w:r>
      <w:r w:rsidRPr="0056470E">
        <w:rPr>
          <w:rFonts w:ascii="inherit" w:eastAsia="Times New Roman" w:hAnsi="inherit" w:cs="Times New Roman"/>
          <w:i/>
          <w:iCs/>
          <w:kern w:val="0"/>
          <w:sz w:val="26"/>
          <w:szCs w:val="26"/>
          <w:bdr w:val="none" w:sz="0" w:space="0" w:color="auto" w:frame="1"/>
          <w:lang w:eastAsia="es-UY"/>
          <w14:ligatures w14:val="none"/>
        </w:rPr>
        <w:t>fuerza del </w:t>
      </w:r>
      <w:r w:rsidRPr="0056470E">
        <w:rPr>
          <w:rFonts w:ascii="inherit" w:eastAsia="Times New Roman" w:hAnsi="inherit" w:cs="Times New Roman"/>
          <w:kern w:val="0"/>
          <w:sz w:val="26"/>
          <w:szCs w:val="26"/>
          <w:lang w:eastAsia="es-UY"/>
          <w14:ligatures w14:val="none"/>
        </w:rPr>
        <w:t>cambio”. Afirma que su hoja de ruta </w:t>
      </w:r>
      <w:hyperlink r:id="rId54" w:history="1">
        <w:r w:rsidRPr="0056470E">
          <w:rPr>
            <w:rFonts w:ascii="inherit" w:eastAsia="Times New Roman" w:hAnsi="inherit" w:cs="Times New Roman"/>
            <w:color w:val="0093C2"/>
            <w:kern w:val="0"/>
            <w:sz w:val="26"/>
            <w:szCs w:val="26"/>
            <w:lang w:eastAsia="es-UY"/>
            <w14:ligatures w14:val="none"/>
          </w:rPr>
          <w:t>incluye</w:t>
        </w:r>
      </w:hyperlink>
      <w:r w:rsidRPr="0056470E">
        <w:rPr>
          <w:rFonts w:ascii="inherit" w:eastAsia="Times New Roman" w:hAnsi="inherit" w:cs="Times New Roman"/>
          <w:kern w:val="0"/>
          <w:sz w:val="26"/>
          <w:szCs w:val="26"/>
          <w:lang w:eastAsia="es-UY"/>
          <w14:ligatures w14:val="none"/>
        </w:rPr>
        <w:t> a los </w:t>
      </w:r>
      <w:hyperlink r:id="rId55" w:history="1">
        <w:r w:rsidRPr="0056470E">
          <w:rPr>
            <w:rFonts w:ascii="inherit" w:eastAsia="Times New Roman" w:hAnsi="inherit" w:cs="Times New Roman"/>
            <w:color w:val="0093C2"/>
            <w:kern w:val="0"/>
            <w:sz w:val="26"/>
            <w:szCs w:val="26"/>
            <w:lang w:eastAsia="es-UY"/>
            <w14:ligatures w14:val="none"/>
          </w:rPr>
          <w:t>pueblos originarios</w:t>
        </w:r>
      </w:hyperlink>
      <w:r w:rsidRPr="0056470E">
        <w:rPr>
          <w:rFonts w:ascii="inherit" w:eastAsia="Times New Roman" w:hAnsi="inherit" w:cs="Times New Roman"/>
          <w:kern w:val="0"/>
          <w:sz w:val="26"/>
          <w:szCs w:val="26"/>
          <w:lang w:eastAsia="es-UY"/>
          <w14:ligatures w14:val="none"/>
        </w:rPr>
        <w:t>. Promete llamar a una Asamblea Constituyente para cambiar la Constitución fujimorista para, entre otras, reconocer la plurinacionalidad.</w:t>
      </w:r>
    </w:p>
    <w:p w14:paraId="7DBDBC2F"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 sistema electoral y los medios de comunicación mantuvieron el suspenso hasta el anuncio oficial de los resultados por el </w:t>
      </w:r>
      <w:hyperlink r:id="rId56" w:history="1">
        <w:r w:rsidRPr="0056470E">
          <w:rPr>
            <w:rFonts w:ascii="inherit" w:eastAsia="Times New Roman" w:hAnsi="inherit" w:cs="Times New Roman"/>
            <w:color w:val="0093C2"/>
            <w:kern w:val="0"/>
            <w:sz w:val="26"/>
            <w:szCs w:val="26"/>
            <w:lang w:eastAsia="es-UY"/>
            <w14:ligatures w14:val="none"/>
          </w:rPr>
          <w:t>ONPE</w:t>
        </w:r>
      </w:hyperlink>
      <w:r w:rsidRPr="0056470E">
        <w:rPr>
          <w:rFonts w:ascii="inherit" w:eastAsia="Times New Roman" w:hAnsi="inherit" w:cs="Times New Roman"/>
          <w:kern w:val="0"/>
          <w:sz w:val="26"/>
          <w:szCs w:val="26"/>
          <w:lang w:eastAsia="es-UY"/>
          <w14:ligatures w14:val="none"/>
        </w:rPr>
        <w:t> y el </w:t>
      </w:r>
      <w:hyperlink r:id="rId57" w:history="1">
        <w:r w:rsidRPr="0056470E">
          <w:rPr>
            <w:rFonts w:ascii="inherit" w:eastAsia="Times New Roman" w:hAnsi="inherit" w:cs="Times New Roman"/>
            <w:color w:val="0093C2"/>
            <w:kern w:val="0"/>
            <w:sz w:val="26"/>
            <w:szCs w:val="26"/>
            <w:lang w:eastAsia="es-UY"/>
            <w14:ligatures w14:val="none"/>
          </w:rPr>
          <w:t>JNE</w:t>
        </w:r>
      </w:hyperlink>
      <w:r w:rsidRPr="0056470E">
        <w:rPr>
          <w:rFonts w:ascii="inherit" w:eastAsia="Times New Roman" w:hAnsi="inherit" w:cs="Times New Roman"/>
          <w:kern w:val="0"/>
          <w:sz w:val="26"/>
          <w:szCs w:val="26"/>
          <w:lang w:eastAsia="es-UY"/>
          <w14:ligatures w14:val="none"/>
        </w:rPr>
        <w:t> el 17 de mayo.  No se trató de la contienda esperada entre las dos derechas, representadas por Keiko Fujimori y el ex alcalde de Lima y futuro senador Rafael López Aliaga, que preveían las encuestas sobre los posibles resultados del 12 de abril. Se repite el escenario de 2021 y la persistencia del llamado </w:t>
      </w:r>
      <w:proofErr w:type="spellStart"/>
      <w:r w:rsidRPr="0056470E">
        <w:rPr>
          <w:rFonts w:ascii="inherit" w:eastAsia="Times New Roman" w:hAnsi="inherit" w:cs="Times New Roman"/>
          <w:i/>
          <w:iCs/>
          <w:kern w:val="0"/>
          <w:sz w:val="26"/>
          <w:szCs w:val="26"/>
          <w:bdr w:val="none" w:sz="0" w:space="0" w:color="auto" w:frame="1"/>
          <w:lang w:eastAsia="es-UY"/>
          <w14:ligatures w14:val="none"/>
        </w:rPr>
        <w:t>castillismo</w:t>
      </w:r>
      <w:proofErr w:type="spellEnd"/>
      <w:r w:rsidRPr="0056470E">
        <w:rPr>
          <w:rFonts w:ascii="inherit" w:eastAsia="Times New Roman" w:hAnsi="inherit" w:cs="Times New Roman"/>
          <w:kern w:val="0"/>
          <w:sz w:val="26"/>
          <w:szCs w:val="26"/>
          <w:lang w:eastAsia="es-UY"/>
          <w14:ligatures w14:val="none"/>
        </w:rPr>
        <w:t>, representado esta vez por Roberto Sánchez.</w:t>
      </w:r>
    </w:p>
    <w:p w14:paraId="72E959E5"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 lentísimo conteo y otros elementos que analizaremos más tarde, retardaron la campaña y los debates entre presidenciables. Ello, a pesar de que se confirmó el conteo rápido a boca de urna realizado tanto por </w:t>
      </w:r>
      <w:hyperlink r:id="rId58" w:history="1">
        <w:r w:rsidRPr="0056470E">
          <w:rPr>
            <w:rFonts w:ascii="inherit" w:eastAsia="Times New Roman" w:hAnsi="inherit" w:cs="Times New Roman"/>
            <w:color w:val="0093C2"/>
            <w:kern w:val="0"/>
            <w:sz w:val="26"/>
            <w:szCs w:val="26"/>
            <w:lang w:eastAsia="es-UY"/>
            <w14:ligatures w14:val="none"/>
          </w:rPr>
          <w:t>IPSOS</w:t>
        </w:r>
      </w:hyperlink>
      <w:r w:rsidRPr="0056470E">
        <w:rPr>
          <w:rFonts w:ascii="inherit" w:eastAsia="Times New Roman" w:hAnsi="inherit" w:cs="Times New Roman"/>
          <w:kern w:val="0"/>
          <w:sz w:val="26"/>
          <w:szCs w:val="26"/>
          <w:lang w:eastAsia="es-UY"/>
          <w14:ligatures w14:val="none"/>
        </w:rPr>
        <w:t> como por la asociación civil </w:t>
      </w:r>
      <w:hyperlink r:id="rId59" w:history="1">
        <w:r w:rsidRPr="0056470E">
          <w:rPr>
            <w:rFonts w:ascii="inherit" w:eastAsia="Times New Roman" w:hAnsi="inherit" w:cs="Times New Roman"/>
            <w:color w:val="0093C2"/>
            <w:kern w:val="0"/>
            <w:sz w:val="26"/>
            <w:szCs w:val="26"/>
            <w:lang w:eastAsia="es-UY"/>
            <w14:ligatures w14:val="none"/>
          </w:rPr>
          <w:t>Transparencia</w:t>
        </w:r>
      </w:hyperlink>
      <w:r w:rsidRPr="0056470E">
        <w:rPr>
          <w:rFonts w:ascii="inherit" w:eastAsia="Times New Roman" w:hAnsi="inherit" w:cs="Times New Roman"/>
          <w:kern w:val="0"/>
          <w:sz w:val="26"/>
          <w:szCs w:val="26"/>
          <w:lang w:eastAsia="es-UY"/>
          <w14:ligatures w14:val="none"/>
        </w:rPr>
        <w:t xml:space="preserve">, que ya afirmaban el 13 </w:t>
      </w:r>
      <w:r w:rsidRPr="0056470E">
        <w:rPr>
          <w:rFonts w:ascii="inherit" w:eastAsia="Times New Roman" w:hAnsi="inherit" w:cs="Times New Roman"/>
          <w:kern w:val="0"/>
          <w:sz w:val="26"/>
          <w:szCs w:val="26"/>
          <w:lang w:eastAsia="es-UY"/>
          <w14:ligatures w14:val="none"/>
        </w:rPr>
        <w:lastRenderedPageBreak/>
        <w:t>de abril, que Roberto Sánchez sería el contendor de Fujimori para el 7 de junio.</w:t>
      </w:r>
    </w:p>
    <w:p w14:paraId="7D2AAC16"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Una situación que, según </w:t>
      </w:r>
      <w:hyperlink r:id="rId60" w:history="1">
        <w:r w:rsidRPr="0056470E">
          <w:rPr>
            <w:rFonts w:ascii="inherit" w:eastAsia="Times New Roman" w:hAnsi="inherit" w:cs="Times New Roman"/>
            <w:color w:val="0093C2"/>
            <w:kern w:val="0"/>
            <w:sz w:val="26"/>
            <w:szCs w:val="26"/>
            <w:lang w:eastAsia="es-UY"/>
            <w14:ligatures w14:val="none"/>
          </w:rPr>
          <w:t>observadores</w:t>
        </w:r>
      </w:hyperlink>
      <w:r w:rsidRPr="0056470E">
        <w:rPr>
          <w:rFonts w:ascii="inherit" w:eastAsia="Times New Roman" w:hAnsi="inherit" w:cs="Times New Roman"/>
          <w:kern w:val="0"/>
          <w:sz w:val="26"/>
          <w:szCs w:val="26"/>
          <w:lang w:eastAsia="es-UY"/>
          <w14:ligatures w14:val="none"/>
        </w:rPr>
        <w:t>, ha creado pánico llevando al rápido despliegue de una campaña contra el candidato de </w:t>
      </w:r>
      <w:r w:rsidRPr="0056470E">
        <w:rPr>
          <w:rFonts w:ascii="inherit" w:eastAsia="Times New Roman" w:hAnsi="inherit" w:cs="Times New Roman"/>
          <w:i/>
          <w:iCs/>
          <w:kern w:val="0"/>
          <w:sz w:val="26"/>
          <w:szCs w:val="26"/>
          <w:bdr w:val="none" w:sz="0" w:space="0" w:color="auto" w:frame="1"/>
          <w:lang w:eastAsia="es-UY"/>
          <w14:ligatures w14:val="none"/>
        </w:rPr>
        <w:t>Juntos por el Perú</w:t>
      </w:r>
      <w:r w:rsidRPr="0056470E">
        <w:rPr>
          <w:rFonts w:ascii="inherit" w:eastAsia="Times New Roman" w:hAnsi="inherit" w:cs="Times New Roman"/>
          <w:kern w:val="0"/>
          <w:sz w:val="26"/>
          <w:szCs w:val="26"/>
          <w:lang w:eastAsia="es-UY"/>
          <w14:ligatures w14:val="none"/>
        </w:rPr>
        <w:t>. Los </w:t>
      </w:r>
      <w:hyperlink r:id="rId61" w:history="1">
        <w:r w:rsidRPr="0056470E">
          <w:rPr>
            <w:rFonts w:ascii="inherit" w:eastAsia="Times New Roman" w:hAnsi="inherit" w:cs="Times New Roman"/>
            <w:color w:val="0093C2"/>
            <w:kern w:val="0"/>
            <w:sz w:val="26"/>
            <w:szCs w:val="26"/>
            <w:lang w:eastAsia="es-UY"/>
            <w14:ligatures w14:val="none"/>
          </w:rPr>
          <w:t>medios</w:t>
        </w:r>
      </w:hyperlink>
      <w:r w:rsidRPr="0056470E">
        <w:rPr>
          <w:rFonts w:ascii="inherit" w:eastAsia="Times New Roman" w:hAnsi="inherit" w:cs="Times New Roman"/>
          <w:kern w:val="0"/>
          <w:sz w:val="26"/>
          <w:szCs w:val="26"/>
          <w:lang w:eastAsia="es-UY"/>
          <w14:ligatures w14:val="none"/>
        </w:rPr>
        <w:t> de derecha se han lanzado en picada contra Sánchez, recurriendo al llamado </w:t>
      </w:r>
      <w:proofErr w:type="spellStart"/>
      <w:r w:rsidRPr="0056470E">
        <w:rPr>
          <w:rFonts w:ascii="inherit" w:eastAsia="Times New Roman" w:hAnsi="inherit" w:cs="Times New Roman"/>
          <w:kern w:val="0"/>
          <w:sz w:val="26"/>
          <w:szCs w:val="26"/>
          <w:lang w:eastAsia="es-UY"/>
          <w14:ligatures w14:val="none"/>
        </w:rPr>
        <w:fldChar w:fldCharType="begin"/>
      </w:r>
      <w:r w:rsidRPr="0056470E">
        <w:rPr>
          <w:rFonts w:ascii="inherit" w:eastAsia="Times New Roman" w:hAnsi="inherit" w:cs="Times New Roman"/>
          <w:kern w:val="0"/>
          <w:sz w:val="26"/>
          <w:szCs w:val="26"/>
          <w:lang w:eastAsia="es-UY"/>
          <w14:ligatures w14:val="none"/>
        </w:rPr>
        <w:instrText>HYPERLINK "https://es.wikipedia.org/wiki/Terruqueo"</w:instrText>
      </w:r>
      <w:r w:rsidRPr="0056470E">
        <w:rPr>
          <w:rFonts w:ascii="inherit" w:eastAsia="Times New Roman" w:hAnsi="inherit" w:cs="Times New Roman"/>
          <w:kern w:val="0"/>
          <w:sz w:val="26"/>
          <w:szCs w:val="26"/>
          <w:lang w:eastAsia="es-UY"/>
          <w14:ligatures w14:val="none"/>
        </w:rPr>
      </w:r>
      <w:r w:rsidRPr="0056470E">
        <w:rPr>
          <w:rFonts w:ascii="inherit" w:eastAsia="Times New Roman" w:hAnsi="inherit" w:cs="Times New Roman"/>
          <w:kern w:val="0"/>
          <w:sz w:val="26"/>
          <w:szCs w:val="26"/>
          <w:lang w:eastAsia="es-UY"/>
          <w14:ligatures w14:val="none"/>
        </w:rPr>
        <w:fldChar w:fldCharType="separate"/>
      </w:r>
      <w:r w:rsidRPr="0056470E">
        <w:rPr>
          <w:rFonts w:ascii="inherit" w:eastAsia="Times New Roman" w:hAnsi="inherit" w:cs="Times New Roman"/>
          <w:i/>
          <w:iCs/>
          <w:color w:val="0093C2"/>
          <w:kern w:val="0"/>
          <w:sz w:val="26"/>
          <w:szCs w:val="26"/>
          <w:bdr w:val="none" w:sz="0" w:space="0" w:color="auto" w:frame="1"/>
          <w:lang w:eastAsia="es-UY"/>
          <w14:ligatures w14:val="none"/>
        </w:rPr>
        <w:t>terruqueo</w:t>
      </w:r>
      <w:proofErr w:type="spellEnd"/>
      <w:r w:rsidRPr="0056470E">
        <w:rPr>
          <w:rFonts w:ascii="inherit" w:eastAsia="Times New Roman" w:hAnsi="inherit" w:cs="Times New Roman"/>
          <w:kern w:val="0"/>
          <w:sz w:val="26"/>
          <w:szCs w:val="26"/>
          <w:lang w:eastAsia="es-UY"/>
          <w14:ligatures w14:val="none"/>
        </w:rPr>
        <w:fldChar w:fldCharType="end"/>
      </w:r>
      <w:r w:rsidRPr="0056470E">
        <w:rPr>
          <w:rFonts w:ascii="inherit" w:eastAsia="Times New Roman" w:hAnsi="inherit" w:cs="Times New Roman"/>
          <w:kern w:val="0"/>
          <w:sz w:val="26"/>
          <w:szCs w:val="26"/>
          <w:lang w:eastAsia="es-UY"/>
          <w14:ligatures w14:val="none"/>
        </w:rPr>
        <w:t>, ligándolo al terrorismo. A las acusaciones de fraude por Rafael López Aliaga se agregó el general retirado </w:t>
      </w:r>
      <w:hyperlink r:id="rId62" w:history="1">
        <w:r w:rsidRPr="0056470E">
          <w:rPr>
            <w:rFonts w:ascii="inherit" w:eastAsia="Times New Roman" w:hAnsi="inherit" w:cs="Times New Roman"/>
            <w:color w:val="0093C2"/>
            <w:kern w:val="0"/>
            <w:sz w:val="26"/>
            <w:szCs w:val="26"/>
            <w:lang w:eastAsia="es-UY"/>
            <w14:ligatures w14:val="none"/>
          </w:rPr>
          <w:t>Roger Zevallos</w:t>
        </w:r>
      </w:hyperlink>
      <w:r w:rsidRPr="0056470E">
        <w:rPr>
          <w:rFonts w:ascii="inherit" w:eastAsia="Times New Roman" w:hAnsi="inherit" w:cs="Times New Roman"/>
          <w:kern w:val="0"/>
          <w:sz w:val="26"/>
          <w:szCs w:val="26"/>
          <w:lang w:eastAsia="es-UY"/>
          <w14:ligatures w14:val="none"/>
        </w:rPr>
        <w:t>, quien llamó a un </w:t>
      </w:r>
      <w:hyperlink r:id="rId63" w:history="1">
        <w:r w:rsidRPr="0056470E">
          <w:rPr>
            <w:rFonts w:ascii="inherit" w:eastAsia="Times New Roman" w:hAnsi="inherit" w:cs="Times New Roman"/>
            <w:color w:val="0093C2"/>
            <w:kern w:val="0"/>
            <w:sz w:val="26"/>
            <w:szCs w:val="26"/>
            <w:lang w:eastAsia="es-UY"/>
            <w14:ligatures w14:val="none"/>
          </w:rPr>
          <w:t>Golpe</w:t>
        </w:r>
      </w:hyperlink>
      <w:r w:rsidRPr="0056470E">
        <w:rPr>
          <w:rFonts w:ascii="inherit" w:eastAsia="Times New Roman" w:hAnsi="inherit" w:cs="Times New Roman"/>
          <w:kern w:val="0"/>
          <w:sz w:val="26"/>
          <w:szCs w:val="26"/>
          <w:lang w:eastAsia="es-UY"/>
          <w14:ligatures w14:val="none"/>
        </w:rPr>
        <w:t> de </w:t>
      </w:r>
      <w:hyperlink r:id="rId64" w:history="1">
        <w:r w:rsidRPr="0056470E">
          <w:rPr>
            <w:rFonts w:ascii="inherit" w:eastAsia="Times New Roman" w:hAnsi="inherit" w:cs="Times New Roman"/>
            <w:color w:val="0093C2"/>
            <w:kern w:val="0"/>
            <w:sz w:val="26"/>
            <w:szCs w:val="26"/>
            <w:lang w:eastAsia="es-UY"/>
            <w14:ligatures w14:val="none"/>
          </w:rPr>
          <w:t>Estado</w:t>
        </w:r>
      </w:hyperlink>
      <w:r w:rsidRPr="0056470E">
        <w:rPr>
          <w:rFonts w:ascii="inherit" w:eastAsia="Times New Roman" w:hAnsi="inherit" w:cs="Times New Roman"/>
          <w:kern w:val="0"/>
          <w:sz w:val="26"/>
          <w:szCs w:val="26"/>
          <w:lang w:eastAsia="es-UY"/>
          <w14:ligatures w14:val="none"/>
        </w:rPr>
        <w:t> </w:t>
      </w:r>
      <w:hyperlink r:id="rId65" w:history="1">
        <w:r w:rsidRPr="0056470E">
          <w:rPr>
            <w:rFonts w:ascii="inherit" w:eastAsia="Times New Roman" w:hAnsi="inherit" w:cs="Times New Roman"/>
            <w:i/>
            <w:iCs/>
            <w:color w:val="0093C2"/>
            <w:kern w:val="0"/>
            <w:sz w:val="26"/>
            <w:szCs w:val="26"/>
            <w:bdr w:val="none" w:sz="0" w:space="0" w:color="auto" w:frame="1"/>
            <w:lang w:eastAsia="es-UY"/>
            <w14:ligatures w14:val="none"/>
          </w:rPr>
          <w:t>democrático</w:t>
        </w:r>
      </w:hyperlink>
      <w:r w:rsidRPr="0056470E">
        <w:rPr>
          <w:rFonts w:ascii="inherit" w:eastAsia="Times New Roman" w:hAnsi="inherit" w:cs="Times New Roman"/>
          <w:kern w:val="0"/>
          <w:sz w:val="26"/>
          <w:szCs w:val="26"/>
          <w:lang w:eastAsia="es-UY"/>
          <w14:ligatures w14:val="none"/>
        </w:rPr>
        <w:t>, condenado por </w:t>
      </w:r>
      <w:hyperlink r:id="rId66" w:history="1">
        <w:r w:rsidRPr="0056470E">
          <w:rPr>
            <w:rFonts w:ascii="inherit" w:eastAsia="Times New Roman" w:hAnsi="inherit" w:cs="Times New Roman"/>
            <w:color w:val="0093C2"/>
            <w:kern w:val="0"/>
            <w:sz w:val="26"/>
            <w:szCs w:val="26"/>
            <w:lang w:eastAsia="es-UY"/>
            <w14:ligatures w14:val="none"/>
          </w:rPr>
          <w:t>Juntos por el Perú</w:t>
        </w:r>
      </w:hyperlink>
      <w:r w:rsidRPr="0056470E">
        <w:rPr>
          <w:rFonts w:ascii="inherit" w:eastAsia="Times New Roman" w:hAnsi="inherit" w:cs="Times New Roman"/>
          <w:kern w:val="0"/>
          <w:sz w:val="26"/>
          <w:szCs w:val="26"/>
          <w:lang w:eastAsia="es-UY"/>
          <w14:ligatures w14:val="none"/>
        </w:rPr>
        <w:t>.</w:t>
      </w:r>
    </w:p>
    <w:p w14:paraId="6918B89B"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 ultraderechista exalcalde de Lima, </w:t>
      </w:r>
      <w:hyperlink r:id="rId67" w:history="1">
        <w:r w:rsidRPr="0056470E">
          <w:rPr>
            <w:rFonts w:ascii="inherit" w:eastAsia="Times New Roman" w:hAnsi="inherit" w:cs="Times New Roman"/>
            <w:color w:val="0093C2"/>
            <w:kern w:val="0"/>
            <w:sz w:val="26"/>
            <w:szCs w:val="26"/>
            <w:lang w:eastAsia="es-UY"/>
            <w14:ligatures w14:val="none"/>
          </w:rPr>
          <w:t>Rafael López Aliaga</w:t>
        </w:r>
      </w:hyperlink>
      <w:r w:rsidRPr="0056470E">
        <w:rPr>
          <w:rFonts w:ascii="inherit" w:eastAsia="Times New Roman" w:hAnsi="inherit" w:cs="Times New Roman"/>
          <w:kern w:val="0"/>
          <w:sz w:val="26"/>
          <w:szCs w:val="26"/>
          <w:lang w:eastAsia="es-UY"/>
          <w14:ligatures w14:val="none"/>
        </w:rPr>
        <w:t> de Renovación Popular, que argumenta fraude, sigue desconociendo los resultados oficiales del JNE, anunció impugnación y afirma que no asumirá su puesto en el Senado.</w:t>
      </w:r>
    </w:p>
    <w:p w14:paraId="746F12CF"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Las perspectivas son complejas. El </w:t>
      </w:r>
      <w:hyperlink r:id="rId68" w:history="1">
        <w:r w:rsidRPr="0056470E">
          <w:rPr>
            <w:rFonts w:ascii="inherit" w:eastAsia="Times New Roman" w:hAnsi="inherit" w:cs="Times New Roman"/>
            <w:color w:val="0093C2"/>
            <w:kern w:val="0"/>
            <w:sz w:val="26"/>
            <w:szCs w:val="26"/>
            <w:lang w:eastAsia="es-UY"/>
            <w14:ligatures w14:val="none"/>
          </w:rPr>
          <w:t>mismo día</w:t>
        </w:r>
      </w:hyperlink>
      <w:r w:rsidRPr="0056470E">
        <w:rPr>
          <w:rFonts w:ascii="inherit" w:eastAsia="Times New Roman" w:hAnsi="inherit" w:cs="Times New Roman"/>
          <w:kern w:val="0"/>
          <w:sz w:val="26"/>
          <w:szCs w:val="26"/>
          <w:lang w:eastAsia="es-UY"/>
          <w14:ligatures w14:val="none"/>
        </w:rPr>
        <w:t> en que se confirmó que Roberto Sánchez disputaba la presidencia contra Fujimori, la fiscalía, cercana a Fujimori, presentó 164 acusaciones contra </w:t>
      </w:r>
      <w:hyperlink r:id="rId69" w:history="1">
        <w:r w:rsidRPr="0056470E">
          <w:rPr>
            <w:rFonts w:ascii="inherit" w:eastAsia="Times New Roman" w:hAnsi="inherit" w:cs="Times New Roman"/>
            <w:color w:val="0093C2"/>
            <w:kern w:val="0"/>
            <w:sz w:val="26"/>
            <w:szCs w:val="26"/>
            <w:lang w:eastAsia="es-UY"/>
            <w14:ligatures w14:val="none"/>
          </w:rPr>
          <w:t>Roberto Sánchez</w:t>
        </w:r>
      </w:hyperlink>
      <w:r w:rsidRPr="0056470E">
        <w:rPr>
          <w:rFonts w:ascii="inherit" w:eastAsia="Times New Roman" w:hAnsi="inherit" w:cs="Times New Roman"/>
          <w:kern w:val="0"/>
          <w:sz w:val="26"/>
          <w:szCs w:val="26"/>
          <w:lang w:eastAsia="es-UY"/>
          <w14:ligatures w14:val="none"/>
        </w:rPr>
        <w:t> el 13 de mayo, por presuntas irregularidades en las elecciones de 2018 y 2020, reactivando una causa ya cerrada. Ha causado escándalo y gran preocupación el anuncio de una sesión el 27 de mayo donde Sánchez arriesga con ser </w:t>
      </w:r>
      <w:hyperlink r:id="rId70" w:history="1">
        <w:r w:rsidRPr="0056470E">
          <w:rPr>
            <w:rFonts w:ascii="inherit" w:eastAsia="Times New Roman" w:hAnsi="inherit" w:cs="Times New Roman"/>
            <w:color w:val="0093C2"/>
            <w:kern w:val="0"/>
            <w:sz w:val="26"/>
            <w:szCs w:val="26"/>
            <w:lang w:eastAsia="es-UY"/>
            <w14:ligatures w14:val="none"/>
          </w:rPr>
          <w:t>inhabilitado</w:t>
        </w:r>
      </w:hyperlink>
      <w:r w:rsidRPr="0056470E">
        <w:rPr>
          <w:rFonts w:ascii="inherit" w:eastAsia="Times New Roman" w:hAnsi="inherit" w:cs="Times New Roman"/>
          <w:kern w:val="0"/>
          <w:sz w:val="26"/>
          <w:szCs w:val="26"/>
          <w:lang w:eastAsia="es-UY"/>
          <w14:ligatures w14:val="none"/>
        </w:rPr>
        <w:t>, por presuntos desvíos de recursos partidarios en 2018 y 2020, que el niega. Incluso, en caso de victoria del candidato de Juntos por el Perú podría repetirse la suerte de otros presidentes peruanos. </w:t>
      </w:r>
    </w:p>
    <w:p w14:paraId="64317CBE"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El resultado de las elecciones sigue abierto. </w:t>
      </w:r>
      <w:proofErr w:type="gramStart"/>
      <w:r w:rsidRPr="0056470E">
        <w:rPr>
          <w:rFonts w:ascii="inherit" w:eastAsia="Times New Roman" w:hAnsi="inherit" w:cs="Times New Roman"/>
          <w:kern w:val="0"/>
          <w:sz w:val="26"/>
          <w:szCs w:val="26"/>
          <w:lang w:eastAsia="es-UY"/>
          <w14:ligatures w14:val="none"/>
        </w:rPr>
        <w:t>Las encuestas le otorga</w:t>
      </w:r>
      <w:proofErr w:type="gramEnd"/>
      <w:r w:rsidRPr="0056470E">
        <w:rPr>
          <w:rFonts w:ascii="inherit" w:eastAsia="Times New Roman" w:hAnsi="inherit" w:cs="Times New Roman"/>
          <w:kern w:val="0"/>
          <w:sz w:val="26"/>
          <w:szCs w:val="26"/>
          <w:lang w:eastAsia="es-UY"/>
          <w14:ligatures w14:val="none"/>
        </w:rPr>
        <w:t xml:space="preserve"> una victoria o le ubican ahora palmo a palmo con Fujimori (</w:t>
      </w:r>
      <w:hyperlink r:id="rId71" w:history="1">
        <w:r w:rsidRPr="0056470E">
          <w:rPr>
            <w:rFonts w:ascii="inherit" w:eastAsia="Times New Roman" w:hAnsi="inherit" w:cs="Times New Roman"/>
            <w:color w:val="0093C2"/>
            <w:kern w:val="0"/>
            <w:sz w:val="26"/>
            <w:szCs w:val="26"/>
            <w:lang w:eastAsia="es-UY"/>
            <w14:ligatures w14:val="none"/>
          </w:rPr>
          <w:t>IEP</w:t>
        </w:r>
      </w:hyperlink>
      <w:r w:rsidRPr="0056470E">
        <w:rPr>
          <w:rFonts w:ascii="inherit" w:eastAsia="Times New Roman" w:hAnsi="inherit" w:cs="Times New Roman"/>
          <w:kern w:val="0"/>
          <w:sz w:val="26"/>
          <w:szCs w:val="26"/>
          <w:lang w:eastAsia="es-UY"/>
          <w14:ligatures w14:val="none"/>
        </w:rPr>
        <w:t>) (</w:t>
      </w:r>
      <w:hyperlink r:id="rId72" w:history="1">
        <w:r w:rsidRPr="0056470E">
          <w:rPr>
            <w:rFonts w:ascii="inherit" w:eastAsia="Times New Roman" w:hAnsi="inherit" w:cs="Times New Roman"/>
            <w:color w:val="0093C2"/>
            <w:kern w:val="0"/>
            <w:sz w:val="26"/>
            <w:szCs w:val="26"/>
            <w:lang w:eastAsia="es-UY"/>
            <w14:ligatures w14:val="none"/>
          </w:rPr>
          <w:t>IPSOS</w:t>
        </w:r>
      </w:hyperlink>
      <w:r w:rsidRPr="0056470E">
        <w:rPr>
          <w:rFonts w:ascii="inherit" w:eastAsia="Times New Roman" w:hAnsi="inherit" w:cs="Times New Roman"/>
          <w:kern w:val="0"/>
          <w:sz w:val="26"/>
          <w:szCs w:val="26"/>
          <w:lang w:eastAsia="es-UY"/>
          <w14:ligatures w14:val="none"/>
        </w:rPr>
        <w:t>). Todo ello en medio de un altísimo voto indeciso.</w:t>
      </w:r>
    </w:p>
    <w:p w14:paraId="598B7471"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 xml:space="preserve">1.c. ¿Cuál disputa entre fujimorismo y </w:t>
      </w:r>
      <w:proofErr w:type="spellStart"/>
      <w:r w:rsidRPr="0056470E">
        <w:rPr>
          <w:rFonts w:ascii="inherit" w:eastAsia="Times New Roman" w:hAnsi="inherit" w:cs="Times New Roman"/>
          <w:b/>
          <w:bCs/>
          <w:i/>
          <w:iCs/>
          <w:kern w:val="0"/>
          <w:sz w:val="41"/>
          <w:szCs w:val="41"/>
          <w:bdr w:val="none" w:sz="0" w:space="0" w:color="auto" w:frame="1"/>
          <w:lang w:eastAsia="es-UY"/>
          <w14:ligatures w14:val="none"/>
        </w:rPr>
        <w:t>Castillismo</w:t>
      </w:r>
      <w:proofErr w:type="spellEnd"/>
      <w:r w:rsidRPr="0056470E">
        <w:rPr>
          <w:rFonts w:ascii="inherit" w:eastAsia="Times New Roman" w:hAnsi="inherit" w:cs="Times New Roman"/>
          <w:b/>
          <w:bCs/>
          <w:i/>
          <w:iCs/>
          <w:kern w:val="0"/>
          <w:sz w:val="41"/>
          <w:szCs w:val="41"/>
          <w:bdr w:val="none" w:sz="0" w:space="0" w:color="auto" w:frame="1"/>
          <w:lang w:eastAsia="es-UY"/>
          <w14:ligatures w14:val="none"/>
        </w:rPr>
        <w:t>?</w:t>
      </w:r>
    </w:p>
    <w:p w14:paraId="55FEF0B6"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En Perú, lo que está en juego, con mayor claridad que en 2021, es la disputa  </w:t>
      </w:r>
      <w:hyperlink r:id="rId73" w:history="1">
        <w:r w:rsidRPr="0056470E">
          <w:rPr>
            <w:rFonts w:ascii="inherit" w:eastAsia="Times New Roman" w:hAnsi="inherit" w:cs="Times New Roman"/>
            <w:color w:val="0093C2"/>
            <w:kern w:val="0"/>
            <w:sz w:val="26"/>
            <w:szCs w:val="26"/>
            <w:lang w:eastAsia="es-UY"/>
            <w14:ligatures w14:val="none"/>
          </w:rPr>
          <w:t>entre</w:t>
        </w:r>
      </w:hyperlink>
      <w:r w:rsidRPr="0056470E">
        <w:rPr>
          <w:rFonts w:ascii="inherit" w:eastAsia="Times New Roman" w:hAnsi="inherit" w:cs="Times New Roman"/>
          <w:kern w:val="0"/>
          <w:sz w:val="26"/>
          <w:szCs w:val="26"/>
          <w:lang w:eastAsia="es-UY"/>
          <w14:ligatures w14:val="none"/>
        </w:rPr>
        <w:t> dos modelos de país completamente opuestos. Es un conflicto entre la derecha y la izquierda progresista propiamente peruana.</w:t>
      </w:r>
    </w:p>
    <w:p w14:paraId="306551E8"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lastRenderedPageBreak/>
        <w:t>Una disputa que va más allá de las personalidades de Fujimori y de Sánchez. Por un lado, está la oferta de continuidad, estabilidad y mercado de Keiko Fujimoori. Por otra, está Sánchez, quien encarna el cambio estructural, soberanía y mayor intervención del estado en la economía.</w:t>
      </w:r>
    </w:p>
    <w:p w14:paraId="3A03F850"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Ello se refleja en las propuestas de reforma en la continuidad de Keiko Fujimori o cambio constitucional radical propuesto por </w:t>
      </w:r>
      <w:r w:rsidRPr="0056470E">
        <w:rPr>
          <w:rFonts w:ascii="inherit" w:eastAsia="Times New Roman" w:hAnsi="inherit" w:cs="Times New Roman"/>
          <w:i/>
          <w:iCs/>
          <w:kern w:val="0"/>
          <w:sz w:val="26"/>
          <w:szCs w:val="26"/>
          <w:bdr w:val="none" w:sz="0" w:space="0" w:color="auto" w:frame="1"/>
          <w:lang w:eastAsia="es-UY"/>
          <w14:ligatures w14:val="none"/>
        </w:rPr>
        <w:t>Juntos por el Perú</w:t>
      </w:r>
      <w:r w:rsidRPr="0056470E">
        <w:rPr>
          <w:rFonts w:ascii="inherit" w:eastAsia="Times New Roman" w:hAnsi="inherit" w:cs="Times New Roman"/>
          <w:kern w:val="0"/>
          <w:sz w:val="26"/>
          <w:szCs w:val="26"/>
          <w:lang w:eastAsia="es-UY"/>
          <w14:ligatures w14:val="none"/>
        </w:rPr>
        <w:t> de la Constitución impuesta por Alberto Fujimori en los 90.</w:t>
      </w:r>
    </w:p>
    <w:p w14:paraId="4559F665"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También entre la continuidad de la llamada economía social de mercado (neoliberal) con ajustas para mejorar su eficiencia de Fujimori, por un lado. Por otro, Roberto Sánchez propone una industrialización que agregue valor a las exportaciones, incrementar el rol del Estado en sectores estratégicos y control de recursos de gas, petróleo, agua y puertos bajo control estatal.</w:t>
      </w:r>
    </w:p>
    <w:p w14:paraId="274E58A9"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En materia de seguridad aunque hay consenso en la existencia del problema destaca el enfoque represivo de Fujimori, contra la estrategia territorial y de organización social de Sánchez. En salud, Fujimori promete mejorar servicios, mientras Sánchez ampliará el rol del Estado</w:t>
      </w:r>
    </w:p>
    <w:p w14:paraId="03AC0851" w14:textId="77777777" w:rsidR="0056470E" w:rsidRPr="0056470E" w:rsidRDefault="0056470E" w:rsidP="0056470E">
      <w:pPr>
        <w:spacing w:after="0" w:line="240" w:lineRule="auto"/>
        <w:jc w:val="both"/>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drawing>
          <wp:inline distT="0" distB="0" distL="0" distR="0" wp14:anchorId="5426F567" wp14:editId="021D03CF">
            <wp:extent cx="5347313" cy="3060700"/>
            <wp:effectExtent l="0" t="0" r="6350" b="6350"/>
            <wp:docPr id="5" name="Imagen 8">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50960" cy="3062788"/>
                    </a:xfrm>
                    <a:prstGeom prst="rect">
                      <a:avLst/>
                    </a:prstGeom>
                    <a:noFill/>
                    <a:ln>
                      <a:noFill/>
                    </a:ln>
                  </pic:spPr>
                </pic:pic>
              </a:graphicData>
            </a:graphic>
          </wp:inline>
        </w:drawing>
      </w:r>
    </w:p>
    <w:p w14:paraId="79C7B263"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Es así como, nuevamente, el próximo 7 de junio la disputa presidencial es entre la continuidad de la crisis de representación y gobernabilidad </w:t>
      </w:r>
      <w:r w:rsidRPr="0056470E">
        <w:rPr>
          <w:rFonts w:ascii="inherit" w:eastAsia="Times New Roman" w:hAnsi="inherit" w:cs="Times New Roman"/>
          <w:kern w:val="0"/>
          <w:sz w:val="26"/>
          <w:szCs w:val="26"/>
          <w:lang w:eastAsia="es-UY"/>
          <w14:ligatures w14:val="none"/>
        </w:rPr>
        <w:lastRenderedPageBreak/>
        <w:t>representada por Keiko Fujimori y el cambio buscado por el Perú profundo y el progresismo defendido por el progresista Roberto Sánchez, quien promete continuar lo iniciado por Pedro Castillo en 2021. Se trata de una contienda entre el </w:t>
      </w:r>
      <w:r w:rsidRPr="0056470E">
        <w:rPr>
          <w:rFonts w:ascii="inherit" w:eastAsia="Times New Roman" w:hAnsi="inherit" w:cs="Times New Roman"/>
          <w:i/>
          <w:iCs/>
          <w:kern w:val="0"/>
          <w:sz w:val="26"/>
          <w:szCs w:val="26"/>
          <w:bdr w:val="none" w:sz="0" w:space="0" w:color="auto" w:frame="1"/>
          <w:lang w:eastAsia="es-UY"/>
          <w14:ligatures w14:val="none"/>
        </w:rPr>
        <w:t>fujimorismo</w:t>
      </w:r>
      <w:r w:rsidRPr="0056470E">
        <w:rPr>
          <w:rFonts w:ascii="inherit" w:eastAsia="Times New Roman" w:hAnsi="inherit" w:cs="Times New Roman"/>
          <w:kern w:val="0"/>
          <w:sz w:val="26"/>
          <w:szCs w:val="26"/>
          <w:lang w:eastAsia="es-UY"/>
          <w14:ligatures w14:val="none"/>
        </w:rPr>
        <w:t> y el </w:t>
      </w:r>
      <w:proofErr w:type="spellStart"/>
      <w:r w:rsidRPr="0056470E">
        <w:rPr>
          <w:rFonts w:ascii="inherit" w:eastAsia="Times New Roman" w:hAnsi="inherit" w:cs="Times New Roman"/>
          <w:i/>
          <w:iCs/>
          <w:kern w:val="0"/>
          <w:sz w:val="26"/>
          <w:szCs w:val="26"/>
          <w:bdr w:val="none" w:sz="0" w:space="0" w:color="auto" w:frame="1"/>
          <w:lang w:eastAsia="es-UY"/>
          <w14:ligatures w14:val="none"/>
        </w:rPr>
        <w:t>castillismo</w:t>
      </w:r>
      <w:proofErr w:type="spellEnd"/>
      <w:r w:rsidRPr="0056470E">
        <w:rPr>
          <w:rFonts w:ascii="inherit" w:eastAsia="Times New Roman" w:hAnsi="inherit" w:cs="Times New Roman"/>
          <w:kern w:val="0"/>
          <w:sz w:val="26"/>
          <w:szCs w:val="26"/>
          <w:lang w:eastAsia="es-UY"/>
          <w14:ligatures w14:val="none"/>
        </w:rPr>
        <w:t>.</w:t>
      </w:r>
    </w:p>
    <w:p w14:paraId="7D136B2F"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Lo cierto es que las elecciones revelan que la fractura política es una fractura geográfica. Mientras la fortaleza de Keiko Fujimori es en Lima y las zonas costeras, Sánchez tiene una ventaja enorme en las zonas rurales y andinas.</w:t>
      </w:r>
    </w:p>
    <w:p w14:paraId="6D03E794"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Lo cierto es que la contienda no está asegurada porque ella se inscribe en el marco de la profunda crisis del sistema político peruano con un trasfondo de crisis económica, social y de inseguridad ciudadana.</w:t>
      </w:r>
    </w:p>
    <w:p w14:paraId="49D7FC32"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1.d. ¿Hacia una victoria de Roberto Sánchez… Cómo en 2021?</w:t>
      </w:r>
    </w:p>
    <w:p w14:paraId="7DF2E580"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La nueva confrontación entre Keiko Fujimori (Fuerza Popular) y Roberto Sánchez (Juntos por el Perú), todo apunta a una </w:t>
      </w:r>
      <w:hyperlink r:id="rId76" w:history="1">
        <w:r w:rsidRPr="0056470E">
          <w:rPr>
            <w:rFonts w:ascii="inherit" w:eastAsia="Times New Roman" w:hAnsi="inherit" w:cs="Times New Roman"/>
            <w:color w:val="0093C2"/>
            <w:kern w:val="0"/>
            <w:sz w:val="26"/>
            <w:szCs w:val="26"/>
            <w:lang w:eastAsia="es-UY"/>
            <w14:ligatures w14:val="none"/>
          </w:rPr>
          <w:t>repetición</w:t>
        </w:r>
      </w:hyperlink>
      <w:r w:rsidRPr="0056470E">
        <w:rPr>
          <w:rFonts w:ascii="inherit" w:eastAsia="Times New Roman" w:hAnsi="inherit" w:cs="Times New Roman"/>
          <w:kern w:val="0"/>
          <w:sz w:val="26"/>
          <w:szCs w:val="26"/>
          <w:lang w:eastAsia="es-UY"/>
          <w14:ligatures w14:val="none"/>
        </w:rPr>
        <w:t> del escenario de las presidenciales de 2021, ganadas en esa oportunidad por el maestro de escuela primaria </w:t>
      </w:r>
      <w:hyperlink r:id="rId77" w:history="1">
        <w:r w:rsidRPr="0056470E">
          <w:rPr>
            <w:rFonts w:ascii="inherit" w:eastAsia="Times New Roman" w:hAnsi="inherit" w:cs="Times New Roman"/>
            <w:color w:val="0093C2"/>
            <w:kern w:val="0"/>
            <w:sz w:val="26"/>
            <w:szCs w:val="26"/>
            <w:lang w:eastAsia="es-UY"/>
            <w14:ligatures w14:val="none"/>
          </w:rPr>
          <w:t>Pedro Castillo</w:t>
        </w:r>
      </w:hyperlink>
      <w:r w:rsidRPr="0056470E">
        <w:rPr>
          <w:rFonts w:ascii="inherit" w:eastAsia="Times New Roman" w:hAnsi="inherit" w:cs="Times New Roman"/>
          <w:kern w:val="0"/>
          <w:sz w:val="26"/>
          <w:szCs w:val="26"/>
          <w:lang w:eastAsia="es-UY"/>
          <w14:ligatures w14:val="none"/>
        </w:rPr>
        <w:t>, quien derrotó a Keiko Fukimori, encarnando la rebelión del Perú profundo contra Lima. </w:t>
      </w:r>
    </w:p>
    <w:p w14:paraId="6A5B4972"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Por lo pronto el escenario que vuelve a repetirse es el de la fragmentación geográfica del voto. En efecto, Roberto Sánchez obtuvo el primer lugar en Amazonas, Ayacucho, Cusco, Huancavelica, Huánuco, Moquegua, Puno y San Martín. Keiko Fujimori lideró en Áncash, Callao, Junín, La Libertad, Lambayeque, Loreto, Pasco, Tumbes y Ucayali.</w:t>
      </w:r>
    </w:p>
    <w:p w14:paraId="4B1D949F"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Por su parte, Keiko Fujimori, salió primera en Ancash, Callao, Junín La Libertad, Lambayeque, Loreto, Pasco, Tumbes y Ucayali, pero salió segunda en Lima y peruanos en el extranjero, contra el exalcalde de la Capital, Rafael López Aliaga (Renovación Popular).</w:t>
      </w:r>
    </w:p>
    <w:p w14:paraId="48DB7B6B" w14:textId="77777777" w:rsidR="0056470E" w:rsidRPr="0056470E" w:rsidRDefault="0056470E" w:rsidP="0056470E">
      <w:pPr>
        <w:spacing w:after="0" w:line="240" w:lineRule="auto"/>
        <w:jc w:val="both"/>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lastRenderedPageBreak/>
        <w:drawing>
          <wp:inline distT="0" distB="0" distL="0" distR="0" wp14:anchorId="475A1B45" wp14:editId="37D2FD86">
            <wp:extent cx="5200876" cy="2927350"/>
            <wp:effectExtent l="0" t="0" r="0" b="6350"/>
            <wp:docPr id="6" name="Imagen 7">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3428" cy="2928786"/>
                    </a:xfrm>
                    <a:prstGeom prst="rect">
                      <a:avLst/>
                    </a:prstGeom>
                    <a:noFill/>
                    <a:ln>
                      <a:noFill/>
                    </a:ln>
                  </pic:spPr>
                </pic:pic>
              </a:graphicData>
            </a:graphic>
          </wp:inline>
        </w:drawing>
      </w:r>
    </w:p>
    <w:p w14:paraId="271A81AD"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Aunque esta vez Roberto Sánchez obtuvo en la primera vuelta, menos votos que Pedro Castillo, está en mejor posición en el nuevo Senado y en la Cámara de Diputados, </w:t>
      </w:r>
      <w:proofErr w:type="gramStart"/>
      <w:r w:rsidRPr="0056470E">
        <w:rPr>
          <w:rFonts w:ascii="inherit" w:eastAsia="Times New Roman" w:hAnsi="inherit" w:cs="Times New Roman"/>
          <w:kern w:val="0"/>
          <w:sz w:val="26"/>
          <w:szCs w:val="26"/>
          <w:lang w:eastAsia="es-UY"/>
          <w14:ligatures w14:val="none"/>
        </w:rPr>
        <w:t>la posibilidad de victoria del progresismo rural peruano siguen</w:t>
      </w:r>
      <w:proofErr w:type="gramEnd"/>
      <w:r w:rsidRPr="0056470E">
        <w:rPr>
          <w:rFonts w:ascii="inherit" w:eastAsia="Times New Roman" w:hAnsi="inherit" w:cs="Times New Roman"/>
          <w:kern w:val="0"/>
          <w:sz w:val="26"/>
          <w:szCs w:val="26"/>
          <w:lang w:eastAsia="es-UY"/>
          <w14:ligatures w14:val="none"/>
        </w:rPr>
        <w:t xml:space="preserve"> abiertas a tres semanas de las elecciones</w:t>
      </w:r>
    </w:p>
    <w:p w14:paraId="3EEDA077"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El balotaje presidencial peruano, es importante para Latinoamérica, a pesar de que el rol internacional de Perú no sea un tema de las elecciones. En el trasfondo está el nuevo contexto creado por la agresiva resurrección de la Doctrina Monroe rebautizada </w:t>
      </w:r>
      <w:proofErr w:type="spellStart"/>
      <w:r w:rsidRPr="0056470E">
        <w:rPr>
          <w:rFonts w:ascii="inherit" w:eastAsia="Times New Roman" w:hAnsi="inherit" w:cs="Times New Roman"/>
          <w:kern w:val="0"/>
          <w:sz w:val="26"/>
          <w:szCs w:val="26"/>
          <w:lang w:eastAsia="es-UY"/>
          <w14:ligatures w14:val="none"/>
        </w:rPr>
        <w:t>Donroe</w:t>
      </w:r>
      <w:proofErr w:type="spellEnd"/>
      <w:r w:rsidRPr="0056470E">
        <w:rPr>
          <w:rFonts w:ascii="inherit" w:eastAsia="Times New Roman" w:hAnsi="inherit" w:cs="Times New Roman"/>
          <w:kern w:val="0"/>
          <w:sz w:val="26"/>
          <w:szCs w:val="26"/>
          <w:lang w:eastAsia="es-UY"/>
          <w14:ligatures w14:val="none"/>
        </w:rPr>
        <w:t>, por el </w:t>
      </w:r>
      <w:hyperlink r:id="rId80" w:history="1">
        <w:r w:rsidRPr="0056470E">
          <w:rPr>
            <w:rFonts w:ascii="inherit" w:eastAsia="Times New Roman" w:hAnsi="inherit" w:cs="Times New Roman"/>
            <w:color w:val="0093C2"/>
            <w:kern w:val="0"/>
            <w:sz w:val="26"/>
            <w:szCs w:val="26"/>
            <w:lang w:eastAsia="es-UY"/>
            <w14:ligatures w14:val="none"/>
          </w:rPr>
          <w:t>inquilino</w:t>
        </w:r>
      </w:hyperlink>
      <w:r w:rsidRPr="0056470E">
        <w:rPr>
          <w:rFonts w:ascii="inherit" w:eastAsia="Times New Roman" w:hAnsi="inherit" w:cs="Times New Roman"/>
          <w:kern w:val="0"/>
          <w:sz w:val="26"/>
          <w:szCs w:val="26"/>
          <w:lang w:eastAsia="es-UY"/>
          <w14:ligatures w14:val="none"/>
        </w:rPr>
        <w:t> de la Casa Blanca. Una política agresiva, de un colonialismo propio del siglo XIX, que pretende que la región le pertenece, sin tapujos. Como pruebas, el secuestro del presidente venezolano </w:t>
      </w:r>
      <w:hyperlink r:id="rId81" w:history="1">
        <w:r w:rsidRPr="0056470E">
          <w:rPr>
            <w:rFonts w:ascii="inherit" w:eastAsia="Times New Roman" w:hAnsi="inherit" w:cs="Times New Roman"/>
            <w:color w:val="0093C2"/>
            <w:kern w:val="0"/>
            <w:sz w:val="26"/>
            <w:szCs w:val="26"/>
            <w:lang w:eastAsia="es-UY"/>
            <w14:ligatures w14:val="none"/>
          </w:rPr>
          <w:t>Nicolás Maduro</w:t>
        </w:r>
      </w:hyperlink>
      <w:r w:rsidRPr="0056470E">
        <w:rPr>
          <w:rFonts w:ascii="inherit" w:eastAsia="Times New Roman" w:hAnsi="inherit" w:cs="Times New Roman"/>
          <w:kern w:val="0"/>
          <w:sz w:val="26"/>
          <w:szCs w:val="26"/>
          <w:lang w:eastAsia="es-UY"/>
          <w14:ligatures w14:val="none"/>
        </w:rPr>
        <w:t> y las crecientes amenazas contra la </w:t>
      </w:r>
      <w:hyperlink r:id="rId82" w:history="1">
        <w:r w:rsidRPr="0056470E">
          <w:rPr>
            <w:rFonts w:ascii="inherit" w:eastAsia="Times New Roman" w:hAnsi="inherit" w:cs="Times New Roman"/>
            <w:color w:val="0093C2"/>
            <w:kern w:val="0"/>
            <w:sz w:val="26"/>
            <w:szCs w:val="26"/>
            <w:lang w:eastAsia="es-UY"/>
            <w14:ligatures w14:val="none"/>
          </w:rPr>
          <w:t>Revolución Cubana</w:t>
        </w:r>
      </w:hyperlink>
      <w:r w:rsidRPr="0056470E">
        <w:rPr>
          <w:rFonts w:ascii="inherit" w:eastAsia="Times New Roman" w:hAnsi="inherit" w:cs="Times New Roman"/>
          <w:kern w:val="0"/>
          <w:sz w:val="26"/>
          <w:szCs w:val="26"/>
          <w:lang w:eastAsia="es-UY"/>
          <w14:ligatures w14:val="none"/>
        </w:rPr>
        <w:t>.</w:t>
      </w:r>
    </w:p>
    <w:p w14:paraId="3D31CE2C"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En ese marco, una victoria de Roberto Sánchez cuestionaría el ciclo de victorias de las derechas en Bolivia con la victoria de Rodrigo Paz; en Chile con la elección de José Kast; en Honduras con la elección del vasallo de Trump, Nasry </w:t>
      </w:r>
      <w:proofErr w:type="spellStart"/>
      <w:r w:rsidRPr="0056470E">
        <w:rPr>
          <w:rFonts w:ascii="inherit" w:eastAsia="Times New Roman" w:hAnsi="inherit" w:cs="Times New Roman"/>
          <w:kern w:val="0"/>
          <w:sz w:val="26"/>
          <w:szCs w:val="26"/>
          <w:lang w:eastAsia="es-UY"/>
          <w14:ligatures w14:val="none"/>
        </w:rPr>
        <w:t>Asfura</w:t>
      </w:r>
      <w:proofErr w:type="spellEnd"/>
      <w:r w:rsidRPr="0056470E">
        <w:rPr>
          <w:rFonts w:ascii="inherit" w:eastAsia="Times New Roman" w:hAnsi="inherit" w:cs="Times New Roman"/>
          <w:kern w:val="0"/>
          <w:sz w:val="26"/>
          <w:szCs w:val="26"/>
          <w:lang w:eastAsia="es-UY"/>
          <w14:ligatures w14:val="none"/>
        </w:rPr>
        <w:t>. La posibilidad de una victoria del progresismo en Perú, puede abrir un nuevo ciclo al coincidir con la posible continuidad del proceso de cambios iniciado en Colombia por Gustavo Petro con una elección del Senador </w:t>
      </w:r>
      <w:hyperlink r:id="rId83" w:history="1">
        <w:r w:rsidRPr="0056470E">
          <w:rPr>
            <w:rFonts w:ascii="inherit" w:eastAsia="Times New Roman" w:hAnsi="inherit" w:cs="Times New Roman"/>
            <w:color w:val="0093C2"/>
            <w:kern w:val="0"/>
            <w:sz w:val="26"/>
            <w:szCs w:val="26"/>
            <w:lang w:eastAsia="es-UY"/>
            <w14:ligatures w14:val="none"/>
          </w:rPr>
          <w:t>Iván Cepeda</w:t>
        </w:r>
      </w:hyperlink>
      <w:r w:rsidRPr="0056470E">
        <w:rPr>
          <w:rFonts w:ascii="inherit" w:eastAsia="Times New Roman" w:hAnsi="inherit" w:cs="Times New Roman"/>
          <w:kern w:val="0"/>
          <w:sz w:val="26"/>
          <w:szCs w:val="26"/>
          <w:lang w:eastAsia="es-UY"/>
          <w14:ligatures w14:val="none"/>
        </w:rPr>
        <w:t xml:space="preserve"> en las elecciones presidenciales en Colombia y una </w:t>
      </w:r>
      <w:r w:rsidRPr="0056470E">
        <w:rPr>
          <w:rFonts w:ascii="inherit" w:eastAsia="Times New Roman" w:hAnsi="inherit" w:cs="Times New Roman"/>
          <w:kern w:val="0"/>
          <w:sz w:val="26"/>
          <w:szCs w:val="26"/>
          <w:lang w:eastAsia="es-UY"/>
          <w14:ligatures w14:val="none"/>
        </w:rPr>
        <w:lastRenderedPageBreak/>
        <w:t>reelección de Inácio Lula da Silva en </w:t>
      </w:r>
      <w:hyperlink r:id="rId84" w:history="1">
        <w:r w:rsidRPr="0056470E">
          <w:rPr>
            <w:rFonts w:ascii="inherit" w:eastAsia="Times New Roman" w:hAnsi="inherit" w:cs="Times New Roman"/>
            <w:color w:val="0093C2"/>
            <w:kern w:val="0"/>
            <w:sz w:val="26"/>
            <w:szCs w:val="26"/>
            <w:lang w:eastAsia="es-UY"/>
            <w14:ligatures w14:val="none"/>
          </w:rPr>
          <w:t>Brasil</w:t>
        </w:r>
      </w:hyperlink>
      <w:r w:rsidRPr="0056470E">
        <w:rPr>
          <w:rFonts w:ascii="inherit" w:eastAsia="Times New Roman" w:hAnsi="inherit" w:cs="Times New Roman"/>
          <w:kern w:val="0"/>
          <w:sz w:val="26"/>
          <w:szCs w:val="26"/>
          <w:lang w:eastAsia="es-UY"/>
          <w14:ligatures w14:val="none"/>
        </w:rPr>
        <w:t> en octubre. Una perspectiva que puede reforzar al progresismo en la región en el marco de un mundo crecientemente multipolar y donde, como afirmó el primer ministro canadiense </w:t>
      </w:r>
      <w:hyperlink r:id="rId85" w:history="1">
        <w:r w:rsidRPr="0056470E">
          <w:rPr>
            <w:rFonts w:ascii="inherit" w:eastAsia="Times New Roman" w:hAnsi="inherit" w:cs="Times New Roman"/>
            <w:color w:val="0093C2"/>
            <w:kern w:val="0"/>
            <w:sz w:val="26"/>
            <w:szCs w:val="26"/>
            <w:lang w:eastAsia="es-UY"/>
            <w14:ligatures w14:val="none"/>
          </w:rPr>
          <w:t>Mark Carney</w:t>
        </w:r>
      </w:hyperlink>
      <w:r w:rsidRPr="0056470E">
        <w:rPr>
          <w:rFonts w:ascii="inherit" w:eastAsia="Times New Roman" w:hAnsi="inherit" w:cs="Times New Roman"/>
          <w:kern w:val="0"/>
          <w:sz w:val="26"/>
          <w:szCs w:val="26"/>
          <w:lang w:eastAsia="es-UY"/>
          <w14:ligatures w14:val="none"/>
        </w:rPr>
        <w:t>: si no se está en la mesa, se está en el menú.</w:t>
      </w:r>
    </w:p>
    <w:p w14:paraId="3ABF38C3" w14:textId="77777777" w:rsidR="0056470E" w:rsidRPr="0056470E" w:rsidRDefault="0056470E" w:rsidP="0056470E">
      <w:pPr>
        <w:spacing w:before="750" w:after="375" w:line="612" w:lineRule="atLeast"/>
        <w:jc w:val="both"/>
        <w:outlineLvl w:val="1"/>
        <w:rPr>
          <w:rFonts w:ascii="Merriweather" w:eastAsia="Times New Roman" w:hAnsi="Merriweather" w:cs="Times New Roman"/>
          <w:b/>
          <w:bCs/>
          <w:kern w:val="0"/>
          <w:sz w:val="51"/>
          <w:szCs w:val="51"/>
          <w:lang w:eastAsia="es-UY"/>
          <w14:ligatures w14:val="none"/>
        </w:rPr>
      </w:pPr>
      <w:r w:rsidRPr="0056470E">
        <w:rPr>
          <w:rFonts w:ascii="Merriweather" w:eastAsia="Times New Roman" w:hAnsi="Merriweather" w:cs="Times New Roman"/>
          <w:b/>
          <w:bCs/>
          <w:kern w:val="0"/>
          <w:sz w:val="51"/>
          <w:szCs w:val="51"/>
          <w:lang w:eastAsia="es-UY"/>
          <w14:ligatures w14:val="none"/>
        </w:rPr>
        <w:t>PARTE 2: El complejo contexto peruano</w:t>
      </w:r>
    </w:p>
    <w:p w14:paraId="54F17551"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2.a. Nuevo Congreso bicameral 2026 no asegura estabilidad política</w:t>
      </w:r>
    </w:p>
    <w:p w14:paraId="4E2E9485"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En estas elecciones se elegían también los miembros del nuevo Congreso Bicameral. Por un lado, el Congreso contará con 60 miembros y la Cámara de diputados seguirá contando con 130 miembros. Es importante destacar que de los 43 partidos que participaron en las elecciones, solo seis de entre ellos accedieron tanto al Senado como a la Cámara de Diputados.</w:t>
      </w:r>
    </w:p>
    <w:p w14:paraId="6C0481F6" w14:textId="77777777" w:rsidR="0056470E" w:rsidRPr="0056470E" w:rsidRDefault="0056470E" w:rsidP="0056470E">
      <w:pPr>
        <w:spacing w:after="0" w:line="240" w:lineRule="auto"/>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drawing>
          <wp:inline distT="0" distB="0" distL="0" distR="0" wp14:anchorId="146A38F5" wp14:editId="58F35623">
            <wp:extent cx="5107983" cy="2870200"/>
            <wp:effectExtent l="0" t="0" r="0" b="6350"/>
            <wp:docPr id="7" name="Imagen 7">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3499" cy="2873299"/>
                    </a:xfrm>
                    <a:prstGeom prst="rect">
                      <a:avLst/>
                    </a:prstGeom>
                    <a:noFill/>
                    <a:ln>
                      <a:noFill/>
                    </a:ln>
                  </pic:spPr>
                </pic:pic>
              </a:graphicData>
            </a:graphic>
          </wp:inline>
        </w:drawing>
      </w:r>
    </w:p>
    <w:p w14:paraId="03FABDCC" w14:textId="77777777" w:rsidR="0056470E" w:rsidRPr="0056470E" w:rsidRDefault="0056470E" w:rsidP="0056470E">
      <w:pPr>
        <w:spacing w:after="0" w:line="490" w:lineRule="atLeast"/>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Composición de la Cámara de Diputados</w:t>
      </w:r>
    </w:p>
    <w:p w14:paraId="454FDF4D"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También se elegían los 130 miembros de la Cámara de Diputados en los 27 distritos electorales. Entre ellos, está incluido un distrito para los 1,2 millones </w:t>
      </w:r>
      <w:r w:rsidRPr="0056470E">
        <w:rPr>
          <w:rFonts w:ascii="inherit" w:eastAsia="Times New Roman" w:hAnsi="inherit" w:cs="Times New Roman"/>
          <w:kern w:val="0"/>
          <w:sz w:val="26"/>
          <w:szCs w:val="26"/>
          <w:lang w:eastAsia="es-UY"/>
          <w14:ligatures w14:val="none"/>
        </w:rPr>
        <w:lastRenderedPageBreak/>
        <w:t>de peruanos residentes en el extranjero. Se trata de un cuerpo legislativo de gran importancia porque es el que ha destituido presidentes.</w:t>
      </w:r>
    </w:p>
    <w:p w14:paraId="24365C8C"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Fuerza Popular de Keiko Fujimori, contará con 40 escaños en la cámara de diputados. Por su parte, Juntos por el Perú de Roberto Sánchez tendrá 32 escaños. El Partido del Buen Gobierno de Jorge Nieto, contará con 18 diputados. renovación Popular, el partido de Rafael López Aliaga, contará con 16 diputados. El derechista partido Cívico Obras de Ricardo Belmont contará con 14 diputados.</w:t>
      </w:r>
    </w:p>
    <w:p w14:paraId="54893CF3"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La composición de la Cámara de diputados dificultará tanto la gestión de un eventual gobierno de Keiko Fujimori, como de Roberto Sánchez. Ninguno de los dos partidos cuenta con mayoría y deberán negociar. Puede repetirse el escenario actual, aunque el nuevo Senado pasará a cumplir un rol más importante lo que cambiará la dinámica al abandonarse la unicameralidad.</w:t>
      </w:r>
    </w:p>
    <w:p w14:paraId="2FF42B2B"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Composición del Senado.</w:t>
      </w:r>
    </w:p>
    <w:p w14:paraId="4528D1E2"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Estas elecciones eran trascendentales porque vuelve el Senado, eliminado por el autogolpe de Fujimori en 1992. A contar del 28 de julio de 2026, el Congreso de la Republica peruana volverá a ser bicameral, porque, se elegirán 60 Senadores. 30 de ellos en voto por un distrito nacional y, para los otros 30: 4 son elegidos en Lima y 26 en los restantes distritos.</w:t>
      </w:r>
    </w:p>
    <w:p w14:paraId="4A08ACF5"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Fuerza Popular de Keiko Fujimori, contará con 22 escaños en el Senado. Por su parte, Juntos por el Perú de Roberto Sánchez tendrá 14 senadores. Renovación Popular, el partido de Rafael López Aliaga, contará con 8 senadores. El Partido del Buen Gobierno de Jorge Nieto, contará con 7 escaños. El derechista partido Cívico Obras de Ricardo Belmont contará con 5 miembros del Senado. Ahora Nación tendrá 4 escaños.</w:t>
      </w:r>
    </w:p>
    <w:p w14:paraId="49E01562"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Incógnitas sobre el nuevo Congreso bicameral</w:t>
      </w:r>
    </w:p>
    <w:p w14:paraId="34A13D66"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lastRenderedPageBreak/>
        <w:t>Una característica del sistema político peruano es que ha disminuido el poder y la legitimidad de los presidentes frente a un poderoso parlamento, que puede destituir a los presidentes, pero en el cual, a diferencia de Ecuador y otros países, al presidente sigue sin poder disolver el Congreso. Una característica que el retorno de un Senado, con nuevas atribuciones, no hará más que profundizar.</w:t>
      </w:r>
    </w:p>
    <w:p w14:paraId="28BD4201"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Por un lado, el Senado designará los miembros del Tribunal Constitucional, los Directores del Banco Central y el Contralor general, entre otros. Por su parte, se mantiene la prohibición de que el presidente disuelva el Congreso y llame a elecciones. Se mantiene el poder de destitución del presidente, pero ahora, con voto de diputados primero y senadores después y con una mayoría de dos tercios. Los </w:t>
      </w:r>
      <w:hyperlink r:id="rId88" w:history="1">
        <w:r w:rsidRPr="0056470E">
          <w:rPr>
            <w:rFonts w:ascii="inherit" w:eastAsia="Times New Roman" w:hAnsi="inherit" w:cs="Times New Roman"/>
            <w:color w:val="0093C2"/>
            <w:kern w:val="0"/>
            <w:sz w:val="26"/>
            <w:szCs w:val="26"/>
            <w:lang w:eastAsia="es-UY"/>
            <w14:ligatures w14:val="none"/>
          </w:rPr>
          <w:t>expertos</w:t>
        </w:r>
      </w:hyperlink>
      <w:r w:rsidRPr="0056470E">
        <w:rPr>
          <w:rFonts w:ascii="inherit" w:eastAsia="Times New Roman" w:hAnsi="inherit" w:cs="Times New Roman"/>
          <w:kern w:val="0"/>
          <w:sz w:val="26"/>
          <w:szCs w:val="26"/>
          <w:lang w:eastAsia="es-UY"/>
          <w14:ligatures w14:val="none"/>
        </w:rPr>
        <w:t> advierten que la bicameralidad mantendría la inestabilidad política peruana.</w:t>
      </w:r>
    </w:p>
    <w:p w14:paraId="7F99F2EE"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La conformación del Senado con varios candidatos presidenciales. Entre ellos el ex alcalde de Lima, Rafael López Aliaga de Renovación Popular (extrema derecha) cuyo lema era: “Los pobres son primero”, a pesar de perder la elección presidencial será miembro del </w:t>
      </w:r>
      <w:hyperlink r:id="rId89" w:history="1">
        <w:r w:rsidRPr="0056470E">
          <w:rPr>
            <w:rFonts w:ascii="inherit" w:eastAsia="Times New Roman" w:hAnsi="inherit" w:cs="Times New Roman"/>
            <w:color w:val="0093C2"/>
            <w:kern w:val="0"/>
            <w:sz w:val="26"/>
            <w:szCs w:val="26"/>
            <w:lang w:eastAsia="es-UY"/>
            <w14:ligatures w14:val="none"/>
          </w:rPr>
          <w:t>Senado</w:t>
        </w:r>
      </w:hyperlink>
      <w:r w:rsidRPr="0056470E">
        <w:rPr>
          <w:rFonts w:ascii="inherit" w:eastAsia="Times New Roman" w:hAnsi="inherit" w:cs="Times New Roman"/>
          <w:kern w:val="0"/>
          <w:sz w:val="26"/>
          <w:szCs w:val="26"/>
          <w:lang w:eastAsia="es-UY"/>
          <w14:ligatures w14:val="none"/>
        </w:rPr>
        <w:t>. Luego de que el JNE rechazó su demanda de nulidad de actas, </w:t>
      </w:r>
      <w:hyperlink r:id="rId90" w:history="1">
        <w:r w:rsidRPr="0056470E">
          <w:rPr>
            <w:rFonts w:ascii="inherit" w:eastAsia="Times New Roman" w:hAnsi="inherit" w:cs="Times New Roman"/>
            <w:color w:val="0093C2"/>
            <w:kern w:val="0"/>
            <w:sz w:val="26"/>
            <w:szCs w:val="26"/>
            <w:lang w:eastAsia="es-UY"/>
            <w14:ligatures w14:val="none"/>
          </w:rPr>
          <w:t>Aliaga</w:t>
        </w:r>
      </w:hyperlink>
      <w:r w:rsidRPr="0056470E">
        <w:rPr>
          <w:rFonts w:ascii="inherit" w:eastAsia="Times New Roman" w:hAnsi="inherit" w:cs="Times New Roman"/>
          <w:kern w:val="0"/>
          <w:sz w:val="26"/>
          <w:szCs w:val="26"/>
          <w:lang w:eastAsia="es-UY"/>
          <w14:ligatures w14:val="none"/>
        </w:rPr>
        <w:t> aceptó la decisión pero denunció que convalida el fraude y que prometió que renovación Popular luchar por desmantelar esa organización criminal, desde el Senado.</w:t>
      </w:r>
    </w:p>
    <w:p w14:paraId="50099B1B"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 índice de rechazo al parlamento es de 80% según las </w:t>
      </w:r>
      <w:hyperlink r:id="rId91" w:history="1">
        <w:r w:rsidRPr="0056470E">
          <w:rPr>
            <w:rFonts w:ascii="inherit" w:eastAsia="Times New Roman" w:hAnsi="inherit" w:cs="Times New Roman"/>
            <w:color w:val="0093C2"/>
            <w:kern w:val="0"/>
            <w:sz w:val="26"/>
            <w:szCs w:val="26"/>
            <w:lang w:eastAsia="es-UY"/>
            <w14:ligatures w14:val="none"/>
          </w:rPr>
          <w:t>encuestas</w:t>
        </w:r>
      </w:hyperlink>
      <w:r w:rsidRPr="0056470E">
        <w:rPr>
          <w:rFonts w:ascii="inherit" w:eastAsia="Times New Roman" w:hAnsi="inherit" w:cs="Times New Roman"/>
          <w:kern w:val="0"/>
          <w:sz w:val="26"/>
          <w:szCs w:val="26"/>
          <w:lang w:eastAsia="es-UY"/>
          <w14:ligatures w14:val="none"/>
        </w:rPr>
        <w:t>. Sin embargo, el Congreso bicameral fortalecerá poder a un poder legislativo que ha destituido cuatro presidentes en la última década. Fue la </w:t>
      </w:r>
      <w:hyperlink r:id="rId92" w:history="1">
        <w:r w:rsidRPr="0056470E">
          <w:rPr>
            <w:rFonts w:ascii="inherit" w:eastAsia="Times New Roman" w:hAnsi="inherit" w:cs="Times New Roman"/>
            <w:color w:val="0093C2"/>
            <w:kern w:val="0"/>
            <w:sz w:val="26"/>
            <w:szCs w:val="26"/>
            <w:lang w:eastAsia="es-UY"/>
            <w14:ligatures w14:val="none"/>
          </w:rPr>
          <w:t>coalición derechista</w:t>
        </w:r>
      </w:hyperlink>
      <w:r w:rsidRPr="0056470E">
        <w:rPr>
          <w:rFonts w:ascii="inherit" w:eastAsia="Times New Roman" w:hAnsi="inherit" w:cs="Times New Roman"/>
          <w:kern w:val="0"/>
          <w:sz w:val="26"/>
          <w:szCs w:val="26"/>
          <w:lang w:eastAsia="es-UY"/>
          <w14:ligatures w14:val="none"/>
        </w:rPr>
        <w:t> en el Congreso la que impuso en 2024, el retorno de la bicameralidad y la reelección inmediata de senadores y diputados. Sin embargo, en el </w:t>
      </w:r>
      <w:hyperlink r:id="rId93" w:history="1">
        <w:r w:rsidRPr="0056470E">
          <w:rPr>
            <w:rFonts w:ascii="inherit" w:eastAsia="Times New Roman" w:hAnsi="inherit" w:cs="Times New Roman"/>
            <w:color w:val="0093C2"/>
            <w:kern w:val="0"/>
            <w:sz w:val="26"/>
            <w:szCs w:val="26"/>
            <w:lang w:eastAsia="es-UY"/>
            <w14:ligatures w14:val="none"/>
          </w:rPr>
          <w:t>referéndum</w:t>
        </w:r>
      </w:hyperlink>
      <w:r w:rsidRPr="0056470E">
        <w:rPr>
          <w:rFonts w:ascii="inherit" w:eastAsia="Times New Roman" w:hAnsi="inherit" w:cs="Times New Roman"/>
          <w:kern w:val="0"/>
          <w:sz w:val="26"/>
          <w:szCs w:val="26"/>
          <w:lang w:eastAsia="es-UY"/>
          <w14:ligatures w14:val="none"/>
        </w:rPr>
        <w:t> de 2018, llamado por Martin Viscarra para acabar con la corrupción, el 90% rechazó la bicameralidad y el 85% aprobó prohibir la reelección inmediata de congresistas.</w:t>
      </w:r>
    </w:p>
    <w:p w14:paraId="1B904463"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lastRenderedPageBreak/>
        <w:t>2.b. Las elecciones más complejas de la historia del Perú</w:t>
      </w:r>
    </w:p>
    <w:p w14:paraId="089C3AD2"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Las elecciones obligatorias de presidente, vicepresidente de la Cámara de Diputados de titulares del parlamento andino y de retorno del Senado fueron la más complejas y costosas de la </w:t>
      </w:r>
      <w:hyperlink r:id="rId94" w:history="1">
        <w:r w:rsidRPr="0056470E">
          <w:rPr>
            <w:rFonts w:ascii="inherit" w:eastAsia="Times New Roman" w:hAnsi="inherit" w:cs="Times New Roman"/>
            <w:color w:val="0093C2"/>
            <w:kern w:val="0"/>
            <w:sz w:val="26"/>
            <w:szCs w:val="26"/>
            <w:lang w:eastAsia="es-UY"/>
            <w14:ligatures w14:val="none"/>
          </w:rPr>
          <w:t>historia</w:t>
        </w:r>
      </w:hyperlink>
      <w:r w:rsidRPr="0056470E">
        <w:rPr>
          <w:rFonts w:ascii="inherit" w:eastAsia="Times New Roman" w:hAnsi="inherit" w:cs="Times New Roman"/>
          <w:kern w:val="0"/>
          <w:sz w:val="26"/>
          <w:szCs w:val="26"/>
          <w:lang w:eastAsia="es-UY"/>
          <w14:ligatures w14:val="none"/>
        </w:rPr>
        <w:t> del país andino.</w:t>
      </w:r>
    </w:p>
    <w:p w14:paraId="6C894E3F"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Por un lado, los electores recibieron una enorme papeleta electoral, del tamaño de una caja de </w:t>
      </w:r>
      <w:hyperlink r:id="rId95" w:history="1">
        <w:r w:rsidRPr="0056470E">
          <w:rPr>
            <w:rFonts w:ascii="inherit" w:eastAsia="Times New Roman" w:hAnsi="inherit" w:cs="Times New Roman"/>
            <w:color w:val="0093C2"/>
            <w:kern w:val="0"/>
            <w:sz w:val="26"/>
            <w:szCs w:val="26"/>
            <w:lang w:eastAsia="es-UY"/>
            <w14:ligatures w14:val="none"/>
          </w:rPr>
          <w:t>pizza</w:t>
        </w:r>
      </w:hyperlink>
      <w:r w:rsidRPr="0056470E">
        <w:rPr>
          <w:rFonts w:ascii="inherit" w:eastAsia="Times New Roman" w:hAnsi="inherit" w:cs="Times New Roman"/>
          <w:kern w:val="0"/>
          <w:sz w:val="26"/>
          <w:szCs w:val="26"/>
          <w:lang w:eastAsia="es-UY"/>
          <w14:ligatures w14:val="none"/>
        </w:rPr>
        <w:t xml:space="preserve">, con cinco columnas y, </w:t>
      </w:r>
      <w:proofErr w:type="gramStart"/>
      <w:r w:rsidRPr="0056470E">
        <w:rPr>
          <w:rFonts w:ascii="inherit" w:eastAsia="Times New Roman" w:hAnsi="inherit" w:cs="Times New Roman"/>
          <w:kern w:val="0"/>
          <w:sz w:val="26"/>
          <w:szCs w:val="26"/>
          <w:lang w:eastAsia="es-UY"/>
          <w14:ligatures w14:val="none"/>
        </w:rPr>
        <w:t>de acuerdo al</w:t>
      </w:r>
      <w:proofErr w:type="gramEnd"/>
      <w:r w:rsidRPr="0056470E">
        <w:rPr>
          <w:rFonts w:ascii="inherit" w:eastAsia="Times New Roman" w:hAnsi="inherit" w:cs="Times New Roman"/>
          <w:kern w:val="0"/>
          <w:sz w:val="26"/>
          <w:szCs w:val="26"/>
          <w:lang w:eastAsia="es-UY"/>
          <w14:ligatures w14:val="none"/>
        </w:rPr>
        <w:t xml:space="preserve"> artículo 261 de la </w:t>
      </w:r>
      <w:hyperlink r:id="rId96" w:history="1">
        <w:r w:rsidRPr="0056470E">
          <w:rPr>
            <w:rFonts w:ascii="inherit" w:eastAsia="Times New Roman" w:hAnsi="inherit" w:cs="Times New Roman"/>
            <w:color w:val="0093C2"/>
            <w:kern w:val="0"/>
            <w:sz w:val="26"/>
            <w:szCs w:val="26"/>
            <w:lang w:eastAsia="es-UY"/>
            <w14:ligatures w14:val="none"/>
          </w:rPr>
          <w:t>Ley Orgánica Electoral</w:t>
        </w:r>
      </w:hyperlink>
      <w:r w:rsidRPr="0056470E">
        <w:rPr>
          <w:rFonts w:ascii="inherit" w:eastAsia="Times New Roman" w:hAnsi="inherit" w:cs="Times New Roman"/>
          <w:kern w:val="0"/>
          <w:sz w:val="26"/>
          <w:szCs w:val="26"/>
          <w:lang w:eastAsia="es-UY"/>
          <w14:ligatures w14:val="none"/>
        </w:rPr>
        <w:t xml:space="preserve">, contaban con apenas un minuto para sufragar. Por lo pronto, la dificultad en identificar los </w:t>
      </w:r>
      <w:proofErr w:type="gramStart"/>
      <w:r w:rsidRPr="0056470E">
        <w:rPr>
          <w:rFonts w:ascii="inherit" w:eastAsia="Times New Roman" w:hAnsi="inherit" w:cs="Times New Roman"/>
          <w:kern w:val="0"/>
          <w:sz w:val="26"/>
          <w:szCs w:val="26"/>
          <w:lang w:eastAsia="es-UY"/>
          <w14:ligatures w14:val="none"/>
        </w:rPr>
        <w:t>candidatos,</w:t>
      </w:r>
      <w:proofErr w:type="gramEnd"/>
      <w:r w:rsidRPr="0056470E">
        <w:rPr>
          <w:rFonts w:ascii="inherit" w:eastAsia="Times New Roman" w:hAnsi="inherit" w:cs="Times New Roman"/>
          <w:kern w:val="0"/>
          <w:sz w:val="26"/>
          <w:szCs w:val="26"/>
          <w:lang w:eastAsia="es-UY"/>
          <w14:ligatures w14:val="none"/>
        </w:rPr>
        <w:t xml:space="preserve"> se agregó al creciente descontento con la clase política, disminuyendo la participación electoral, que fue solo del 73%, a pesar del voto obligatorio.</w:t>
      </w:r>
    </w:p>
    <w:p w14:paraId="6A8BBD6C"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Ello explicaría que de acuerdo con los resultados oficiales de la Oficina Nacional de Procesos Electorales (ONPE) más de </w:t>
      </w:r>
      <w:hyperlink r:id="rId97" w:history="1">
        <w:r w:rsidRPr="0056470E">
          <w:rPr>
            <w:rFonts w:ascii="inherit" w:eastAsia="Times New Roman" w:hAnsi="inherit" w:cs="Times New Roman"/>
            <w:color w:val="0093C2"/>
            <w:kern w:val="0"/>
            <w:sz w:val="26"/>
            <w:szCs w:val="26"/>
            <w:lang w:eastAsia="es-UY"/>
            <w14:ligatures w14:val="none"/>
          </w:rPr>
          <w:t>tres millones</w:t>
        </w:r>
      </w:hyperlink>
      <w:r w:rsidRPr="0056470E">
        <w:rPr>
          <w:rFonts w:ascii="inherit" w:eastAsia="Times New Roman" w:hAnsi="inherit" w:cs="Times New Roman"/>
          <w:kern w:val="0"/>
          <w:sz w:val="26"/>
          <w:szCs w:val="26"/>
          <w:lang w:eastAsia="es-UY"/>
          <w14:ligatures w14:val="none"/>
        </w:rPr>
        <w:t> de peruanos votaron en blanco o anuló: más que lo obtenido por cualquier candidato presidencial, incluida Keiko Fujimori.</w:t>
      </w:r>
    </w:p>
    <w:p w14:paraId="0DEEBFDD" w14:textId="77777777" w:rsidR="0056470E" w:rsidRPr="0056470E" w:rsidRDefault="0056470E" w:rsidP="0056470E">
      <w:pPr>
        <w:spacing w:after="0" w:line="240" w:lineRule="auto"/>
        <w:jc w:val="both"/>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drawing>
          <wp:inline distT="0" distB="0" distL="0" distR="0" wp14:anchorId="0C7B7B23" wp14:editId="3B805864">
            <wp:extent cx="5336256" cy="3003550"/>
            <wp:effectExtent l="0" t="0" r="0" b="6350"/>
            <wp:docPr id="8" name="Imagen 6">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42617" cy="3007131"/>
                    </a:xfrm>
                    <a:prstGeom prst="rect">
                      <a:avLst/>
                    </a:prstGeom>
                    <a:noFill/>
                    <a:ln>
                      <a:noFill/>
                    </a:ln>
                  </pic:spPr>
                </pic:pic>
              </a:graphicData>
            </a:graphic>
          </wp:inline>
        </w:drawing>
      </w:r>
    </w:p>
    <w:p w14:paraId="1B433CC8"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Por otro lado, la fragmentación política se transformó en la norma, de acuerdo con </w:t>
      </w:r>
      <w:hyperlink r:id="rId100" w:history="1">
        <w:r w:rsidRPr="0056470E">
          <w:rPr>
            <w:rFonts w:ascii="inherit" w:eastAsia="Times New Roman" w:hAnsi="inherit" w:cs="Times New Roman"/>
            <w:i/>
            <w:iCs/>
            <w:color w:val="0093C2"/>
            <w:kern w:val="0"/>
            <w:sz w:val="26"/>
            <w:szCs w:val="26"/>
            <w:bdr w:val="none" w:sz="0" w:space="0" w:color="auto" w:frame="1"/>
            <w:lang w:eastAsia="es-UY"/>
            <w14:ligatures w14:val="none"/>
          </w:rPr>
          <w:t>El País</w:t>
        </w:r>
      </w:hyperlink>
      <w:r w:rsidRPr="0056470E">
        <w:rPr>
          <w:rFonts w:ascii="inherit" w:eastAsia="Times New Roman" w:hAnsi="inherit" w:cs="Times New Roman"/>
          <w:kern w:val="0"/>
          <w:sz w:val="26"/>
          <w:szCs w:val="26"/>
          <w:lang w:eastAsia="es-UY"/>
          <w14:ligatures w14:val="none"/>
        </w:rPr>
        <w:t xml:space="preserve">. Postularon 43 partidos políticos, cinco veces más que los ocho partidos de las elecciones generales de 2001 y el doble de las de 2021. La </w:t>
      </w:r>
      <w:r w:rsidRPr="0056470E">
        <w:rPr>
          <w:rFonts w:ascii="inherit" w:eastAsia="Times New Roman" w:hAnsi="inherit" w:cs="Times New Roman"/>
          <w:kern w:val="0"/>
          <w:sz w:val="26"/>
          <w:szCs w:val="26"/>
          <w:lang w:eastAsia="es-UY"/>
          <w14:ligatures w14:val="none"/>
        </w:rPr>
        <w:lastRenderedPageBreak/>
        <w:t>creciente fragmentación está ligada al abandono, para esta elección, de las PASO (Primarias Abiertas Simultaneas y Obligatorias) que favorecen la reducción del número de candidatos y las coaliciones.</w:t>
      </w:r>
    </w:p>
    <w:p w14:paraId="7D7F80AC"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De acuerdo con medios de </w:t>
      </w:r>
      <w:hyperlink r:id="rId101" w:history="1">
        <w:r w:rsidRPr="0056470E">
          <w:rPr>
            <w:rFonts w:ascii="inherit" w:eastAsia="Times New Roman" w:hAnsi="inherit" w:cs="Times New Roman"/>
            <w:color w:val="0093C2"/>
            <w:kern w:val="0"/>
            <w:sz w:val="26"/>
            <w:szCs w:val="26"/>
            <w:lang w:eastAsia="es-UY"/>
            <w14:ligatures w14:val="none"/>
          </w:rPr>
          <w:t>izquierda</w:t>
        </w:r>
      </w:hyperlink>
      <w:r w:rsidRPr="0056470E">
        <w:rPr>
          <w:rFonts w:ascii="inherit" w:eastAsia="Times New Roman" w:hAnsi="inherit" w:cs="Times New Roman"/>
          <w:kern w:val="0"/>
          <w:sz w:val="26"/>
          <w:szCs w:val="26"/>
          <w:lang w:eastAsia="es-UY"/>
          <w14:ligatures w14:val="none"/>
        </w:rPr>
        <w:t> peruanos, las nuevas reglas electorales que exigen la pertenencia a un partido político han elevado las barreras para la inscripción de nuevas organizaciones políticas populares, favoreciendo las </w:t>
      </w:r>
      <w:hyperlink r:id="rId102" w:history="1">
        <w:r w:rsidRPr="0056470E">
          <w:rPr>
            <w:rFonts w:ascii="inherit" w:eastAsia="Times New Roman" w:hAnsi="inherit" w:cs="Times New Roman"/>
            <w:color w:val="0093C2"/>
            <w:kern w:val="0"/>
            <w:sz w:val="26"/>
            <w:szCs w:val="26"/>
            <w:lang w:eastAsia="es-UY"/>
            <w14:ligatures w14:val="none"/>
          </w:rPr>
          <w:t>franquicias</w:t>
        </w:r>
      </w:hyperlink>
      <w:r w:rsidRPr="0056470E">
        <w:rPr>
          <w:rFonts w:ascii="inherit" w:eastAsia="Times New Roman" w:hAnsi="inherit" w:cs="Times New Roman"/>
          <w:kern w:val="0"/>
          <w:sz w:val="26"/>
          <w:szCs w:val="26"/>
          <w:lang w:eastAsia="es-UY"/>
          <w14:ligatures w14:val="none"/>
        </w:rPr>
        <w:t> políticas sin militancia ligadas a grupos económicos. Los candidatos presidenciales pueden además ser elegidos Senadores o Diputados.</w:t>
      </w:r>
    </w:p>
    <w:p w14:paraId="1F783348"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2.c. Inusitadas demoras en el conteo oficial</w:t>
      </w:r>
    </w:p>
    <w:p w14:paraId="6154211A"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Los atrasos en la llegada de material electoral a 13 locales de votación (</w:t>
      </w:r>
      <w:hyperlink r:id="rId103" w:history="1">
        <w:r w:rsidRPr="0056470E">
          <w:rPr>
            <w:rFonts w:ascii="inherit" w:eastAsia="Times New Roman" w:hAnsi="inherit" w:cs="Times New Roman"/>
            <w:color w:val="0093C2"/>
            <w:kern w:val="0"/>
            <w:sz w:val="26"/>
            <w:szCs w:val="26"/>
            <w:lang w:eastAsia="es-UY"/>
            <w14:ligatures w14:val="none"/>
          </w:rPr>
          <w:t>187 mesas</w:t>
        </w:r>
      </w:hyperlink>
      <w:r w:rsidRPr="0056470E">
        <w:rPr>
          <w:rFonts w:ascii="inherit" w:eastAsia="Times New Roman" w:hAnsi="inherit" w:cs="Times New Roman"/>
          <w:kern w:val="0"/>
          <w:sz w:val="26"/>
          <w:szCs w:val="26"/>
          <w:lang w:eastAsia="es-UY"/>
          <w14:ligatures w14:val="none"/>
        </w:rPr>
        <w:t xml:space="preserve">) obligaron a postergar el sufragio para el día siguiente, ocurrido sin problemas </w:t>
      </w:r>
      <w:proofErr w:type="gramStart"/>
      <w:r w:rsidRPr="0056470E">
        <w:rPr>
          <w:rFonts w:ascii="inherit" w:eastAsia="Times New Roman" w:hAnsi="inherit" w:cs="Times New Roman"/>
          <w:kern w:val="0"/>
          <w:sz w:val="26"/>
          <w:szCs w:val="26"/>
          <w:lang w:eastAsia="es-UY"/>
          <w14:ligatures w14:val="none"/>
        </w:rPr>
        <w:t>de acuerdo a</w:t>
      </w:r>
      <w:proofErr w:type="gramEnd"/>
      <w:r w:rsidRPr="0056470E">
        <w:rPr>
          <w:rFonts w:ascii="inherit" w:eastAsia="Times New Roman" w:hAnsi="inherit" w:cs="Times New Roman"/>
          <w:kern w:val="0"/>
          <w:sz w:val="26"/>
          <w:szCs w:val="26"/>
          <w:lang w:eastAsia="es-UY"/>
          <w14:ligatures w14:val="none"/>
        </w:rPr>
        <w:t xml:space="preserve"> misión de observación electoral de la </w:t>
      </w:r>
      <w:hyperlink r:id="rId104" w:history="1">
        <w:r w:rsidRPr="0056470E">
          <w:rPr>
            <w:rFonts w:ascii="inherit" w:eastAsia="Times New Roman" w:hAnsi="inherit" w:cs="Times New Roman"/>
            <w:color w:val="0093C2"/>
            <w:kern w:val="0"/>
            <w:sz w:val="26"/>
            <w:szCs w:val="26"/>
            <w:lang w:eastAsia="es-UY"/>
            <w14:ligatures w14:val="none"/>
          </w:rPr>
          <w:t>OEA</w:t>
        </w:r>
      </w:hyperlink>
      <w:r w:rsidRPr="0056470E">
        <w:rPr>
          <w:rFonts w:ascii="inherit" w:eastAsia="Times New Roman" w:hAnsi="inherit" w:cs="Times New Roman"/>
          <w:kern w:val="0"/>
          <w:sz w:val="26"/>
          <w:szCs w:val="26"/>
          <w:lang w:eastAsia="es-UY"/>
          <w14:ligatures w14:val="none"/>
        </w:rPr>
        <w:t xml:space="preserve">. Las fallas logísticas, llevaron al arresto por presunta comisión del delito de omisión, </w:t>
      </w:r>
      <w:proofErr w:type="spellStart"/>
      <w:r w:rsidRPr="0056470E">
        <w:rPr>
          <w:rFonts w:ascii="inherit" w:eastAsia="Times New Roman" w:hAnsi="inherit" w:cs="Times New Roman"/>
          <w:kern w:val="0"/>
          <w:sz w:val="26"/>
          <w:szCs w:val="26"/>
          <w:lang w:eastAsia="es-UY"/>
          <w14:ligatures w14:val="none"/>
        </w:rPr>
        <w:t>rehusamiento</w:t>
      </w:r>
      <w:proofErr w:type="spellEnd"/>
      <w:r w:rsidRPr="0056470E">
        <w:rPr>
          <w:rFonts w:ascii="inherit" w:eastAsia="Times New Roman" w:hAnsi="inherit" w:cs="Times New Roman"/>
          <w:kern w:val="0"/>
          <w:sz w:val="26"/>
          <w:szCs w:val="26"/>
          <w:lang w:eastAsia="es-UY"/>
          <w14:ligatures w14:val="none"/>
        </w:rPr>
        <w:t xml:space="preserve"> o demora de actos funcionales, del gerente de Gestión Electoral de la ONPE, José </w:t>
      </w:r>
      <w:hyperlink r:id="rId105" w:history="1">
        <w:r w:rsidRPr="0056470E">
          <w:rPr>
            <w:rFonts w:ascii="inherit" w:eastAsia="Times New Roman" w:hAnsi="inherit" w:cs="Times New Roman"/>
            <w:color w:val="0093C2"/>
            <w:kern w:val="0"/>
            <w:sz w:val="26"/>
            <w:szCs w:val="26"/>
            <w:lang w:eastAsia="es-UY"/>
            <w14:ligatures w14:val="none"/>
          </w:rPr>
          <w:t>AJosé Samamé Blas</w:t>
        </w:r>
      </w:hyperlink>
      <w:r w:rsidRPr="0056470E">
        <w:rPr>
          <w:rFonts w:ascii="inherit" w:eastAsia="Times New Roman" w:hAnsi="inherit" w:cs="Times New Roman"/>
          <w:kern w:val="0"/>
          <w:sz w:val="26"/>
          <w:szCs w:val="26"/>
          <w:lang w:eastAsia="es-UY"/>
          <w14:ligatures w14:val="none"/>
        </w:rPr>
        <w:t>, además de la renuncia del jefe del ONPE, </w:t>
      </w:r>
      <w:hyperlink r:id="rId106" w:history="1">
        <w:r w:rsidRPr="0056470E">
          <w:rPr>
            <w:rFonts w:ascii="inherit" w:eastAsia="Times New Roman" w:hAnsi="inherit" w:cs="Times New Roman"/>
            <w:color w:val="0093C2"/>
            <w:kern w:val="0"/>
            <w:sz w:val="26"/>
            <w:szCs w:val="26"/>
            <w:lang w:eastAsia="es-UY"/>
            <w14:ligatures w14:val="none"/>
          </w:rPr>
          <w:t>Piero Corvetto</w:t>
        </w:r>
      </w:hyperlink>
      <w:r w:rsidRPr="0056470E">
        <w:rPr>
          <w:rFonts w:ascii="inherit" w:eastAsia="Times New Roman" w:hAnsi="inherit" w:cs="Times New Roman"/>
          <w:kern w:val="0"/>
          <w:sz w:val="26"/>
          <w:szCs w:val="26"/>
          <w:lang w:eastAsia="es-UY"/>
          <w14:ligatures w14:val="none"/>
        </w:rPr>
        <w:t>, quien se disculpó ante Comisión de fiscalización del </w:t>
      </w:r>
      <w:hyperlink r:id="rId107" w:history="1">
        <w:r w:rsidRPr="0056470E">
          <w:rPr>
            <w:rFonts w:ascii="inherit" w:eastAsia="Times New Roman" w:hAnsi="inherit" w:cs="Times New Roman"/>
            <w:color w:val="0093C2"/>
            <w:kern w:val="0"/>
            <w:sz w:val="26"/>
            <w:szCs w:val="26"/>
            <w:lang w:eastAsia="es-UY"/>
            <w14:ligatures w14:val="none"/>
          </w:rPr>
          <w:t>Congreso</w:t>
        </w:r>
      </w:hyperlink>
      <w:r w:rsidRPr="0056470E">
        <w:rPr>
          <w:rFonts w:ascii="inherit" w:eastAsia="Times New Roman" w:hAnsi="inherit" w:cs="Times New Roman"/>
          <w:kern w:val="0"/>
          <w:sz w:val="26"/>
          <w:szCs w:val="26"/>
          <w:lang w:eastAsia="es-UY"/>
          <w14:ligatures w14:val="none"/>
        </w:rPr>
        <w:t>, en medio de exigencias de </w:t>
      </w:r>
      <w:hyperlink r:id="rId108" w:history="1">
        <w:r w:rsidRPr="0056470E">
          <w:rPr>
            <w:rFonts w:ascii="inherit" w:eastAsia="Times New Roman" w:hAnsi="inherit" w:cs="Times New Roman"/>
            <w:color w:val="0093C2"/>
            <w:kern w:val="0"/>
            <w:sz w:val="26"/>
            <w:szCs w:val="26"/>
            <w:lang w:eastAsia="es-UY"/>
            <w14:ligatures w14:val="none"/>
          </w:rPr>
          <w:t>detención</w:t>
        </w:r>
      </w:hyperlink>
      <w:r w:rsidRPr="0056470E">
        <w:rPr>
          <w:rFonts w:ascii="inherit" w:eastAsia="Times New Roman" w:hAnsi="inherit" w:cs="Times New Roman"/>
          <w:kern w:val="0"/>
          <w:sz w:val="26"/>
          <w:szCs w:val="26"/>
          <w:lang w:eastAsia="es-UY"/>
          <w14:ligatures w14:val="none"/>
        </w:rPr>
        <w:t>.</w:t>
      </w:r>
    </w:p>
    <w:p w14:paraId="7386DB60" w14:textId="77777777" w:rsidR="0056470E" w:rsidRPr="0056470E" w:rsidRDefault="0056470E" w:rsidP="0056470E">
      <w:pPr>
        <w:spacing w:after="0" w:line="240" w:lineRule="auto"/>
        <w:jc w:val="both"/>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drawing>
          <wp:inline distT="0" distB="0" distL="0" distR="0" wp14:anchorId="542B3EC9" wp14:editId="2BC9765A">
            <wp:extent cx="5348317" cy="3321050"/>
            <wp:effectExtent l="0" t="0" r="5080" b="0"/>
            <wp:docPr id="9" name="Imagen 5">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54012" cy="3324587"/>
                    </a:xfrm>
                    <a:prstGeom prst="rect">
                      <a:avLst/>
                    </a:prstGeom>
                    <a:noFill/>
                    <a:ln>
                      <a:noFill/>
                    </a:ln>
                  </pic:spPr>
                </pic:pic>
              </a:graphicData>
            </a:graphic>
          </wp:inline>
        </w:drawing>
      </w:r>
    </w:p>
    <w:p w14:paraId="179AF886"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lastRenderedPageBreak/>
        <w:t>La demora en el conteo oficial llevó a persistentes acusaciones de fraude de parte y el ultraderechista candidato de Renovación Popular, </w:t>
      </w:r>
      <w:hyperlink r:id="rId111" w:history="1">
        <w:r w:rsidRPr="0056470E">
          <w:rPr>
            <w:rFonts w:ascii="inherit" w:eastAsia="Times New Roman" w:hAnsi="inherit" w:cs="Times New Roman"/>
            <w:color w:val="0093C2"/>
            <w:kern w:val="0"/>
            <w:sz w:val="26"/>
            <w:szCs w:val="26"/>
            <w:lang w:eastAsia="es-UY"/>
            <w14:ligatures w14:val="none"/>
          </w:rPr>
          <w:t>Rafael López Aliaga</w:t>
        </w:r>
      </w:hyperlink>
      <w:r w:rsidRPr="0056470E">
        <w:rPr>
          <w:rFonts w:ascii="inherit" w:eastAsia="Times New Roman" w:hAnsi="inherit" w:cs="Times New Roman"/>
          <w:kern w:val="0"/>
          <w:sz w:val="26"/>
          <w:szCs w:val="26"/>
          <w:lang w:eastAsia="es-UY"/>
          <w14:ligatures w14:val="none"/>
        </w:rPr>
        <w:t> (</w:t>
      </w:r>
      <w:hyperlink r:id="rId112" w:history="1">
        <w:r w:rsidRPr="0056470E">
          <w:rPr>
            <w:rFonts w:ascii="inherit" w:eastAsia="Times New Roman" w:hAnsi="inherit" w:cs="Times New Roman"/>
            <w:color w:val="0093C2"/>
            <w:kern w:val="0"/>
            <w:sz w:val="26"/>
            <w:szCs w:val="26"/>
            <w:lang w:eastAsia="es-UY"/>
            <w14:ligatures w14:val="none"/>
          </w:rPr>
          <w:t>Porky</w:t>
        </w:r>
      </w:hyperlink>
      <w:r w:rsidRPr="0056470E">
        <w:rPr>
          <w:rFonts w:ascii="inherit" w:eastAsia="Times New Roman" w:hAnsi="inherit" w:cs="Times New Roman"/>
          <w:kern w:val="0"/>
          <w:sz w:val="26"/>
          <w:szCs w:val="26"/>
          <w:lang w:eastAsia="es-UY"/>
          <w14:ligatures w14:val="none"/>
        </w:rPr>
        <w:t>), exalcalde de Lima, quien llamó a anular la elección y exigir una auditoría. Y es que la cerrada disputa entre tres candidatos para el segundo lugar del </w:t>
      </w:r>
      <w:hyperlink r:id="rId113" w:history="1">
        <w:r w:rsidRPr="0056470E">
          <w:rPr>
            <w:rFonts w:ascii="inherit" w:eastAsia="Times New Roman" w:hAnsi="inherit" w:cs="Times New Roman"/>
            <w:color w:val="0093C2"/>
            <w:kern w:val="0"/>
            <w:sz w:val="26"/>
            <w:szCs w:val="26"/>
            <w:lang w:eastAsia="es-UY"/>
            <w14:ligatures w14:val="none"/>
          </w:rPr>
          <w:t>balotaje</w:t>
        </w:r>
      </w:hyperlink>
      <w:r w:rsidRPr="0056470E">
        <w:rPr>
          <w:rFonts w:ascii="inherit" w:eastAsia="Times New Roman" w:hAnsi="inherit" w:cs="Times New Roman"/>
          <w:kern w:val="0"/>
          <w:sz w:val="26"/>
          <w:szCs w:val="26"/>
          <w:lang w:eastAsia="es-UY"/>
          <w14:ligatures w14:val="none"/>
        </w:rPr>
        <w:t>, llevó a que muchos medios afirmaran, tal como preveían las encuestas, que la segunda vuelta sería entre Keiko Fujimori y Rafael López Aliaga. Los otros candidatos aceptaron la </w:t>
      </w:r>
      <w:hyperlink r:id="rId114" w:history="1">
        <w:r w:rsidRPr="0056470E">
          <w:rPr>
            <w:rFonts w:ascii="inherit" w:eastAsia="Times New Roman" w:hAnsi="inherit" w:cs="Times New Roman"/>
            <w:color w:val="0093C2"/>
            <w:kern w:val="0"/>
            <w:sz w:val="26"/>
            <w:szCs w:val="26"/>
            <w:lang w:eastAsia="es-UY"/>
            <w14:ligatures w14:val="none"/>
          </w:rPr>
          <w:t>derrota</w:t>
        </w:r>
      </w:hyperlink>
      <w:r w:rsidRPr="0056470E">
        <w:rPr>
          <w:rFonts w:ascii="inherit" w:eastAsia="Times New Roman" w:hAnsi="inherit" w:cs="Times New Roman"/>
          <w:kern w:val="0"/>
          <w:sz w:val="26"/>
          <w:szCs w:val="26"/>
          <w:lang w:eastAsia="es-UY"/>
          <w14:ligatures w14:val="none"/>
        </w:rPr>
        <w:t>. Lo cierto es que, la jefa de la Misión de Observación Electoral de la Unión Europea (</w:t>
      </w:r>
      <w:hyperlink r:id="rId115" w:history="1">
        <w:r w:rsidRPr="0056470E">
          <w:rPr>
            <w:rFonts w:ascii="inherit" w:eastAsia="Times New Roman" w:hAnsi="inherit" w:cs="Times New Roman"/>
            <w:color w:val="0093C2"/>
            <w:kern w:val="0"/>
            <w:sz w:val="26"/>
            <w:szCs w:val="26"/>
            <w:lang w:eastAsia="es-UY"/>
            <w14:ligatures w14:val="none"/>
          </w:rPr>
          <w:t>MOE UE</w:t>
        </w:r>
      </w:hyperlink>
      <w:r w:rsidRPr="0056470E">
        <w:rPr>
          <w:rFonts w:ascii="inherit" w:eastAsia="Times New Roman" w:hAnsi="inherit" w:cs="Times New Roman"/>
          <w:kern w:val="0"/>
          <w:sz w:val="26"/>
          <w:szCs w:val="26"/>
          <w:lang w:eastAsia="es-UY"/>
          <w14:ligatures w14:val="none"/>
        </w:rPr>
        <w:t>), afirmo que a pesar de los retrasos, la jornada electoral fue tranquila y ordenada sin elementos objetivos de fraude.</w:t>
      </w:r>
    </w:p>
    <w:p w14:paraId="2F3CEFE4"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También afectó el proceso electoral, el </w:t>
      </w:r>
      <w:hyperlink r:id="rId116" w:history="1">
        <w:r w:rsidRPr="0056470E">
          <w:rPr>
            <w:rFonts w:ascii="inherit" w:eastAsia="Times New Roman" w:hAnsi="inherit" w:cs="Times New Roman"/>
            <w:color w:val="0093C2"/>
            <w:kern w:val="0"/>
            <w:sz w:val="26"/>
            <w:szCs w:val="26"/>
            <w:lang w:eastAsia="es-UY"/>
            <w14:ligatures w14:val="none"/>
          </w:rPr>
          <w:t>lentísimo</w:t>
        </w:r>
      </w:hyperlink>
      <w:r w:rsidRPr="0056470E">
        <w:rPr>
          <w:rFonts w:ascii="inherit" w:eastAsia="Times New Roman" w:hAnsi="inherit" w:cs="Times New Roman"/>
          <w:kern w:val="0"/>
          <w:sz w:val="26"/>
          <w:szCs w:val="26"/>
          <w:lang w:eastAsia="es-UY"/>
          <w14:ligatures w14:val="none"/>
        </w:rPr>
        <w:t> conteo oficial de los votos y la tardía confirmación, más de un mes después de las elecciones del 12 de abril, de que serían efectivamente Keiko Fujimori y Roberto Sánchez quienes se disputarán la presidencia el 7 de junio próximo. Ello deja sólo 3 semanas de campaña electoral. En cualquier otro país sería un escándalo, pero no en Perú.</w:t>
      </w:r>
    </w:p>
    <w:p w14:paraId="4FCBD50B"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2.d. La crisis de gobernabilidad y de representación</w:t>
      </w:r>
    </w:p>
    <w:p w14:paraId="59B8F151"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A diferencia de las elecciones venezolanas, </w:t>
      </w:r>
      <w:proofErr w:type="gramStart"/>
      <w:r w:rsidRPr="0056470E">
        <w:rPr>
          <w:rFonts w:ascii="inherit" w:eastAsia="Times New Roman" w:hAnsi="inherit" w:cs="Times New Roman"/>
          <w:kern w:val="0"/>
          <w:sz w:val="26"/>
          <w:szCs w:val="26"/>
          <w:lang w:eastAsia="es-UY"/>
          <w14:ligatures w14:val="none"/>
        </w:rPr>
        <w:t>el caos en las elecciones peruanas no han</w:t>
      </w:r>
      <w:proofErr w:type="gramEnd"/>
      <w:r w:rsidRPr="0056470E">
        <w:rPr>
          <w:rFonts w:ascii="inherit" w:eastAsia="Times New Roman" w:hAnsi="inherit" w:cs="Times New Roman"/>
          <w:kern w:val="0"/>
          <w:sz w:val="26"/>
          <w:szCs w:val="26"/>
          <w:lang w:eastAsia="es-UY"/>
          <w14:ligatures w14:val="none"/>
        </w:rPr>
        <w:t xml:space="preserve"> despertado gran interés en la prensa internacional. Sin embargo, algunos, como </w:t>
      </w:r>
      <w:hyperlink r:id="rId117" w:history="1">
        <w:r w:rsidRPr="0056470E">
          <w:rPr>
            <w:rFonts w:ascii="inherit" w:eastAsia="Times New Roman" w:hAnsi="inherit" w:cs="Times New Roman"/>
            <w:color w:val="0093C2"/>
            <w:kern w:val="0"/>
            <w:sz w:val="26"/>
            <w:szCs w:val="26"/>
            <w:lang w:eastAsia="es-UY"/>
            <w14:ligatures w14:val="none"/>
          </w:rPr>
          <w:t>Pedro Brieger</w:t>
        </w:r>
      </w:hyperlink>
      <w:r w:rsidRPr="0056470E">
        <w:rPr>
          <w:rFonts w:ascii="inherit" w:eastAsia="Times New Roman" w:hAnsi="inherit" w:cs="Times New Roman"/>
          <w:kern w:val="0"/>
          <w:sz w:val="26"/>
          <w:szCs w:val="26"/>
          <w:lang w:eastAsia="es-UY"/>
          <w14:ligatures w14:val="none"/>
        </w:rPr>
        <w:t>, afirman que correspondería a la definición de “Estado fallido”, aunque Washington no se preocupe. La entrega de resultados duró más que los 24 días de las elecciones en Honduras en 2025. También rompe el récord que ningún candidato superara el 20%: el voto nulo y blanco superaron a todos los candidatos.</w:t>
      </w:r>
    </w:p>
    <w:p w14:paraId="270EA6F7"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El complejo y caótico proceso electoral reflejó la crisis de gobernabilidad y de representatividad del sistema político heredado del fujimorismo. Por un lado, desde 1990, los presidentes elegidos hasta 2016, han sufrido procesos judiciales y prisión: Alberto Fujimori (1990-2000) condenado y preso por </w:t>
      </w:r>
      <w:r w:rsidRPr="0056470E">
        <w:rPr>
          <w:rFonts w:ascii="inherit" w:eastAsia="Times New Roman" w:hAnsi="inherit" w:cs="Times New Roman"/>
          <w:kern w:val="0"/>
          <w:sz w:val="26"/>
          <w:szCs w:val="26"/>
          <w:lang w:eastAsia="es-UY"/>
          <w14:ligatures w14:val="none"/>
        </w:rPr>
        <w:lastRenderedPageBreak/>
        <w:t>corrupción y violaciones a DD.HH; Alejandro Toledo (2001-2006), condenado y en prisión por sobornos; Alan García (2006-2011) se suicidó antes que le detuvieran por corrupción; Ollanta Humala (2011-2016) condenado por lavado de activos y en prisión.</w:t>
      </w:r>
    </w:p>
    <w:p w14:paraId="782812D7" w14:textId="77777777" w:rsidR="0056470E" w:rsidRPr="0056470E" w:rsidRDefault="0056470E" w:rsidP="0056470E">
      <w:pPr>
        <w:spacing w:after="0" w:line="240" w:lineRule="auto"/>
        <w:jc w:val="both"/>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drawing>
          <wp:inline distT="0" distB="0" distL="0" distR="0" wp14:anchorId="2067832E" wp14:editId="6356AB1E">
            <wp:extent cx="5088058" cy="2863850"/>
            <wp:effectExtent l="0" t="0" r="0" b="0"/>
            <wp:docPr id="10" name="Imagen 4">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95414" cy="2867990"/>
                    </a:xfrm>
                    <a:prstGeom prst="rect">
                      <a:avLst/>
                    </a:prstGeom>
                    <a:noFill/>
                    <a:ln>
                      <a:noFill/>
                    </a:ln>
                  </pic:spPr>
                </pic:pic>
              </a:graphicData>
            </a:graphic>
          </wp:inline>
        </w:drawing>
      </w:r>
    </w:p>
    <w:p w14:paraId="3467BC64"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Por otro lado, la inestabilidad política aumentó después del fin del mandato de Ollanta Humala en 2016. En los últimos 10 años ningún presidente elegido terminó su mandato. </w:t>
      </w:r>
      <w:hyperlink r:id="rId120" w:history="1">
        <w:r w:rsidRPr="0056470E">
          <w:rPr>
            <w:rFonts w:ascii="inherit" w:eastAsia="Times New Roman" w:hAnsi="inherit" w:cs="Times New Roman"/>
            <w:color w:val="0093C2"/>
            <w:kern w:val="0"/>
            <w:sz w:val="26"/>
            <w:szCs w:val="26"/>
            <w:lang w:eastAsia="es-UY"/>
            <w14:ligatures w14:val="none"/>
          </w:rPr>
          <w:t>Pedro Pablo Kuczynski</w:t>
        </w:r>
      </w:hyperlink>
      <w:r w:rsidRPr="0056470E">
        <w:rPr>
          <w:rFonts w:ascii="inherit" w:eastAsia="Times New Roman" w:hAnsi="inherit" w:cs="Times New Roman"/>
          <w:kern w:val="0"/>
          <w:sz w:val="26"/>
          <w:szCs w:val="26"/>
          <w:lang w:eastAsia="es-UY"/>
          <w14:ligatures w14:val="none"/>
        </w:rPr>
        <w:t>, </w:t>
      </w:r>
      <w:r w:rsidRPr="0056470E">
        <w:rPr>
          <w:rFonts w:ascii="inherit" w:eastAsia="Times New Roman" w:hAnsi="inherit" w:cs="Times New Roman"/>
          <w:i/>
          <w:iCs/>
          <w:kern w:val="0"/>
          <w:sz w:val="26"/>
          <w:szCs w:val="26"/>
          <w:bdr w:val="none" w:sz="0" w:space="0" w:color="auto" w:frame="1"/>
          <w:lang w:eastAsia="es-UY"/>
          <w14:ligatures w14:val="none"/>
        </w:rPr>
        <w:t>elegido</w:t>
      </w:r>
      <w:r w:rsidRPr="0056470E">
        <w:rPr>
          <w:rFonts w:ascii="inherit" w:eastAsia="Times New Roman" w:hAnsi="inherit" w:cs="Times New Roman"/>
          <w:kern w:val="0"/>
          <w:sz w:val="26"/>
          <w:szCs w:val="26"/>
          <w:lang w:eastAsia="es-UY"/>
          <w14:ligatures w14:val="none"/>
        </w:rPr>
        <w:t> en 2016 (1826 días) renunció por acusaciones de corrupción, siendo reemplazado por presidentes interinos designados por el Parlamento: Martín Vizcarra, duró 955 días; Manuel Merino (5 días), Francisco Sagasti (254 días).</w:t>
      </w:r>
    </w:p>
    <w:p w14:paraId="0AB30C97"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En 2021, el candidato electo, Pedro Castillo, duró apenas 497 días; el Parlamento designo Dina Boluarte que duró 1034 días, remplazada por acusaciones de corrupción por José Jeri (134 días). El actual presidente, José María Balcázar fue entronizado por el Congreso el 17 de febrero y será presidente hasta el 28 de julio, cuando debe entregar el mando al nuevo presidente.</w:t>
      </w:r>
    </w:p>
    <w:p w14:paraId="11F6C28B"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t>2.e. Una inestabilidad política estructural</w:t>
      </w:r>
    </w:p>
    <w:p w14:paraId="4291FF20"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Recordemos que la presidenta de facto, Dina Boluarte, designada por el Congreso, tras la destitución de Pedro Castillo, conminó a una brutal represión de las movilizaciones contra la destitución y encarcelamiento de </w:t>
      </w:r>
      <w:r w:rsidRPr="0056470E">
        <w:rPr>
          <w:rFonts w:ascii="inherit" w:eastAsia="Times New Roman" w:hAnsi="inherit" w:cs="Times New Roman"/>
          <w:kern w:val="0"/>
          <w:sz w:val="26"/>
          <w:szCs w:val="26"/>
          <w:lang w:eastAsia="es-UY"/>
          <w14:ligatures w14:val="none"/>
        </w:rPr>
        <w:lastRenderedPageBreak/>
        <w:t xml:space="preserve">Castillo. </w:t>
      </w:r>
      <w:proofErr w:type="spellStart"/>
      <w:r w:rsidRPr="0056470E">
        <w:rPr>
          <w:rFonts w:ascii="inherit" w:eastAsia="Times New Roman" w:hAnsi="inherit" w:cs="Times New Roman"/>
          <w:kern w:val="0"/>
          <w:sz w:val="26"/>
          <w:szCs w:val="26"/>
          <w:lang w:eastAsia="es-UY"/>
          <w14:ligatures w14:val="none"/>
        </w:rPr>
        <w:t>Boluarte</w:t>
      </w:r>
      <w:proofErr w:type="spellEnd"/>
      <w:r w:rsidRPr="0056470E">
        <w:rPr>
          <w:rFonts w:ascii="inherit" w:eastAsia="Times New Roman" w:hAnsi="inherit" w:cs="Times New Roman"/>
          <w:kern w:val="0"/>
          <w:sz w:val="26"/>
          <w:szCs w:val="26"/>
          <w:lang w:eastAsia="es-UY"/>
          <w14:ligatures w14:val="none"/>
        </w:rPr>
        <w:t xml:space="preserve"> sobrevivió gracias a blindajes del Congreso y su subordinación al fujimorismo, desoyendo resoluciones de la CIDH sobre la cárcel de Fujimori.</w:t>
      </w:r>
    </w:p>
    <w:p w14:paraId="75F5440A"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 </w:t>
      </w:r>
      <w:hyperlink r:id="rId121" w:history="1">
        <w:r w:rsidRPr="0056470E">
          <w:rPr>
            <w:rFonts w:ascii="inherit" w:eastAsia="Times New Roman" w:hAnsi="inherit" w:cs="Times New Roman"/>
            <w:color w:val="0093C2"/>
            <w:kern w:val="0"/>
            <w:sz w:val="26"/>
            <w:szCs w:val="26"/>
            <w:lang w:eastAsia="es-UY"/>
            <w14:ligatures w14:val="none"/>
          </w:rPr>
          <w:t>rechazo</w:t>
        </w:r>
      </w:hyperlink>
      <w:r w:rsidRPr="0056470E">
        <w:rPr>
          <w:rFonts w:ascii="inherit" w:eastAsia="Times New Roman" w:hAnsi="inherit" w:cs="Times New Roman"/>
          <w:kern w:val="0"/>
          <w:sz w:val="26"/>
          <w:szCs w:val="26"/>
          <w:lang w:eastAsia="es-UY"/>
          <w14:ligatures w14:val="none"/>
        </w:rPr>
        <w:t xml:space="preserve"> ciudadano contra </w:t>
      </w:r>
      <w:proofErr w:type="spellStart"/>
      <w:r w:rsidRPr="0056470E">
        <w:rPr>
          <w:rFonts w:ascii="inherit" w:eastAsia="Times New Roman" w:hAnsi="inherit" w:cs="Times New Roman"/>
          <w:kern w:val="0"/>
          <w:sz w:val="26"/>
          <w:szCs w:val="26"/>
          <w:lang w:eastAsia="es-UY"/>
          <w14:ligatures w14:val="none"/>
        </w:rPr>
        <w:t>Boluarte</w:t>
      </w:r>
      <w:proofErr w:type="spellEnd"/>
      <w:r w:rsidRPr="0056470E">
        <w:rPr>
          <w:rFonts w:ascii="inherit" w:eastAsia="Times New Roman" w:hAnsi="inherit" w:cs="Times New Roman"/>
          <w:kern w:val="0"/>
          <w:sz w:val="26"/>
          <w:szCs w:val="26"/>
          <w:lang w:eastAsia="es-UY"/>
          <w14:ligatures w14:val="none"/>
        </w:rPr>
        <w:t xml:space="preserve"> alcanzó hasta el 93% en las encuestas. Su gobierno, marcado además, por escándalos de </w:t>
      </w:r>
      <w:hyperlink r:id="rId122" w:history="1">
        <w:r w:rsidRPr="0056470E">
          <w:rPr>
            <w:rFonts w:ascii="inherit" w:eastAsia="Times New Roman" w:hAnsi="inherit" w:cs="Times New Roman"/>
            <w:color w:val="0093C2"/>
            <w:kern w:val="0"/>
            <w:sz w:val="26"/>
            <w:szCs w:val="26"/>
            <w:lang w:eastAsia="es-UY"/>
            <w14:ligatures w14:val="none"/>
          </w:rPr>
          <w:t>corrupción</w:t>
        </w:r>
      </w:hyperlink>
      <w:r w:rsidRPr="0056470E">
        <w:rPr>
          <w:rFonts w:ascii="inherit" w:eastAsia="Times New Roman" w:hAnsi="inherit" w:cs="Times New Roman"/>
          <w:kern w:val="0"/>
          <w:sz w:val="26"/>
          <w:szCs w:val="26"/>
          <w:lang w:eastAsia="es-UY"/>
          <w14:ligatures w14:val="none"/>
        </w:rPr>
        <w:t>, llevaron finalmente a su destitución por “</w:t>
      </w:r>
      <w:r w:rsidRPr="0056470E">
        <w:rPr>
          <w:rFonts w:ascii="inherit" w:eastAsia="Times New Roman" w:hAnsi="inherit" w:cs="Times New Roman"/>
          <w:i/>
          <w:iCs/>
          <w:kern w:val="0"/>
          <w:sz w:val="26"/>
          <w:szCs w:val="26"/>
          <w:bdr w:val="none" w:sz="0" w:space="0" w:color="auto" w:frame="1"/>
          <w:lang w:eastAsia="es-UY"/>
          <w14:ligatures w14:val="none"/>
        </w:rPr>
        <w:t>incapacidad moral</w:t>
      </w:r>
      <w:r w:rsidRPr="0056470E">
        <w:rPr>
          <w:rFonts w:ascii="inherit" w:eastAsia="Times New Roman" w:hAnsi="inherit" w:cs="Times New Roman"/>
          <w:kern w:val="0"/>
          <w:sz w:val="26"/>
          <w:szCs w:val="26"/>
          <w:lang w:eastAsia="es-UY"/>
          <w14:ligatures w14:val="none"/>
        </w:rPr>
        <w:t>”, en octubre pasado. Algunos aducen que se trataba de mejorar la imagen del Parlamento, al acercarse las elecciones presidenciales. Otros, como </w:t>
      </w:r>
      <w:hyperlink r:id="rId123" w:history="1">
        <w:r w:rsidRPr="0056470E">
          <w:rPr>
            <w:rFonts w:ascii="inherit" w:eastAsia="Times New Roman" w:hAnsi="inherit" w:cs="Times New Roman"/>
            <w:color w:val="0093C2"/>
            <w:kern w:val="0"/>
            <w:sz w:val="26"/>
            <w:szCs w:val="26"/>
            <w:lang w:eastAsia="es-UY"/>
            <w14:ligatures w14:val="none"/>
          </w:rPr>
          <w:t>Oscar Rotundo</w:t>
        </w:r>
      </w:hyperlink>
      <w:r w:rsidRPr="0056470E">
        <w:rPr>
          <w:rFonts w:ascii="inherit" w:eastAsia="Times New Roman" w:hAnsi="inherit" w:cs="Times New Roman"/>
          <w:kern w:val="0"/>
          <w:sz w:val="26"/>
          <w:szCs w:val="26"/>
          <w:lang w:eastAsia="es-UY"/>
          <w14:ligatures w14:val="none"/>
        </w:rPr>
        <w:t xml:space="preserve">, la atribuyen a las críticas de Washington por la inauguración del </w:t>
      </w:r>
      <w:proofErr w:type="spellStart"/>
      <w:r w:rsidRPr="0056470E">
        <w:rPr>
          <w:rFonts w:ascii="inherit" w:eastAsia="Times New Roman" w:hAnsi="inherit" w:cs="Times New Roman"/>
          <w:kern w:val="0"/>
          <w:sz w:val="26"/>
          <w:szCs w:val="26"/>
          <w:lang w:eastAsia="es-UY"/>
          <w14:ligatures w14:val="none"/>
        </w:rPr>
        <w:t>megapuerto</w:t>
      </w:r>
      <w:proofErr w:type="spellEnd"/>
      <w:r w:rsidRPr="0056470E">
        <w:rPr>
          <w:rFonts w:ascii="inherit" w:eastAsia="Times New Roman" w:hAnsi="inherit" w:cs="Times New Roman"/>
          <w:kern w:val="0"/>
          <w:sz w:val="26"/>
          <w:szCs w:val="26"/>
          <w:lang w:eastAsia="es-UY"/>
          <w14:ligatures w14:val="none"/>
        </w:rPr>
        <w:t xml:space="preserve"> de Chancay.</w:t>
      </w:r>
    </w:p>
    <w:p w14:paraId="5D403688"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 siguiente presidente interino, </w:t>
      </w:r>
      <w:hyperlink r:id="rId124" w:history="1">
        <w:r w:rsidRPr="0056470E">
          <w:rPr>
            <w:rFonts w:ascii="inherit" w:eastAsia="Times New Roman" w:hAnsi="inherit" w:cs="Times New Roman"/>
            <w:color w:val="0093C2"/>
            <w:kern w:val="0"/>
            <w:sz w:val="26"/>
            <w:szCs w:val="26"/>
            <w:lang w:eastAsia="es-UY"/>
            <w14:ligatures w14:val="none"/>
          </w:rPr>
          <w:t>José Jeri</w:t>
        </w:r>
      </w:hyperlink>
      <w:r w:rsidRPr="0056470E">
        <w:rPr>
          <w:rFonts w:ascii="inherit" w:eastAsia="Times New Roman" w:hAnsi="inherit" w:cs="Times New Roman"/>
          <w:kern w:val="0"/>
          <w:sz w:val="26"/>
          <w:szCs w:val="26"/>
          <w:lang w:eastAsia="es-UY"/>
          <w14:ligatures w14:val="none"/>
        </w:rPr>
        <w:t>, también fue destituido por el Congreso el 17 de febrero pasado, acusado de citas </w:t>
      </w:r>
      <w:hyperlink r:id="rId125" w:history="1">
        <w:r w:rsidRPr="0056470E">
          <w:rPr>
            <w:rFonts w:ascii="inherit" w:eastAsia="Times New Roman" w:hAnsi="inherit" w:cs="Times New Roman"/>
            <w:color w:val="0093C2"/>
            <w:kern w:val="0"/>
            <w:sz w:val="26"/>
            <w:szCs w:val="26"/>
            <w:lang w:eastAsia="es-UY"/>
            <w14:ligatures w14:val="none"/>
          </w:rPr>
          <w:t>clandestinas</w:t>
        </w:r>
      </w:hyperlink>
      <w:r w:rsidRPr="0056470E">
        <w:rPr>
          <w:rFonts w:ascii="inherit" w:eastAsia="Times New Roman" w:hAnsi="inherit" w:cs="Times New Roman"/>
          <w:kern w:val="0"/>
          <w:sz w:val="26"/>
          <w:szCs w:val="26"/>
          <w:lang w:eastAsia="es-UY"/>
          <w14:ligatures w14:val="none"/>
        </w:rPr>
        <w:t> con un empresario chino. El actual presidente interino José </w:t>
      </w:r>
      <w:hyperlink r:id="rId126" w:history="1">
        <w:r w:rsidRPr="0056470E">
          <w:rPr>
            <w:rFonts w:ascii="inherit" w:eastAsia="Times New Roman" w:hAnsi="inherit" w:cs="Times New Roman"/>
            <w:color w:val="0093C2"/>
            <w:kern w:val="0"/>
            <w:sz w:val="26"/>
            <w:szCs w:val="26"/>
            <w:lang w:eastAsia="es-UY"/>
            <w14:ligatures w14:val="none"/>
          </w:rPr>
          <w:t>Balcazar</w:t>
        </w:r>
      </w:hyperlink>
      <w:r w:rsidRPr="0056470E">
        <w:rPr>
          <w:rFonts w:ascii="inherit" w:eastAsia="Times New Roman" w:hAnsi="inherit" w:cs="Times New Roman"/>
          <w:kern w:val="0"/>
          <w:sz w:val="26"/>
          <w:szCs w:val="26"/>
          <w:lang w:eastAsia="es-UY"/>
          <w14:ligatures w14:val="none"/>
        </w:rPr>
        <w:t>, de Perú Libre, que ha sido acusado de </w:t>
      </w:r>
      <w:proofErr w:type="spellStart"/>
      <w:r w:rsidRPr="0056470E">
        <w:rPr>
          <w:rFonts w:ascii="inherit" w:eastAsia="Times New Roman" w:hAnsi="inherit" w:cs="Times New Roman"/>
          <w:kern w:val="0"/>
          <w:sz w:val="26"/>
          <w:szCs w:val="26"/>
          <w:lang w:eastAsia="es-UY"/>
          <w14:ligatures w14:val="none"/>
        </w:rPr>
        <w:fldChar w:fldCharType="begin"/>
      </w:r>
      <w:r w:rsidRPr="0056470E">
        <w:rPr>
          <w:rFonts w:ascii="inherit" w:eastAsia="Times New Roman" w:hAnsi="inherit" w:cs="Times New Roman"/>
          <w:kern w:val="0"/>
          <w:sz w:val="26"/>
          <w:szCs w:val="26"/>
          <w:lang w:eastAsia="es-UY"/>
          <w14:ligatures w14:val="none"/>
        </w:rPr>
        <w:instrText>HYPERLINK "https://congrezoo.pe/alerta-parlamentaria/2026/02/19/jose-balcazar-pieza-clave-del-fujicerronismo-para-el-desmantelamiento-institucional/"</w:instrText>
      </w:r>
      <w:r w:rsidRPr="0056470E">
        <w:rPr>
          <w:rFonts w:ascii="inherit" w:eastAsia="Times New Roman" w:hAnsi="inherit" w:cs="Times New Roman"/>
          <w:kern w:val="0"/>
          <w:sz w:val="26"/>
          <w:szCs w:val="26"/>
          <w:lang w:eastAsia="es-UY"/>
          <w14:ligatures w14:val="none"/>
        </w:rPr>
      </w:r>
      <w:r w:rsidRPr="0056470E">
        <w:rPr>
          <w:rFonts w:ascii="inherit" w:eastAsia="Times New Roman" w:hAnsi="inherit" w:cs="Times New Roman"/>
          <w:kern w:val="0"/>
          <w:sz w:val="26"/>
          <w:szCs w:val="26"/>
          <w:lang w:eastAsia="es-UY"/>
          <w14:ligatures w14:val="none"/>
        </w:rPr>
        <w:fldChar w:fldCharType="separate"/>
      </w:r>
      <w:r w:rsidRPr="0056470E">
        <w:rPr>
          <w:rFonts w:ascii="inherit" w:eastAsia="Times New Roman" w:hAnsi="inherit" w:cs="Times New Roman"/>
          <w:i/>
          <w:iCs/>
          <w:color w:val="0093C2"/>
          <w:kern w:val="0"/>
          <w:sz w:val="26"/>
          <w:szCs w:val="26"/>
          <w:bdr w:val="none" w:sz="0" w:space="0" w:color="auto" w:frame="1"/>
          <w:lang w:eastAsia="es-UY"/>
          <w14:ligatures w14:val="none"/>
        </w:rPr>
        <w:t>fujicerronismo</w:t>
      </w:r>
      <w:proofErr w:type="spellEnd"/>
      <w:r w:rsidRPr="0056470E">
        <w:rPr>
          <w:rFonts w:ascii="inherit" w:eastAsia="Times New Roman" w:hAnsi="inherit" w:cs="Times New Roman"/>
          <w:kern w:val="0"/>
          <w:sz w:val="26"/>
          <w:szCs w:val="26"/>
          <w:lang w:eastAsia="es-UY"/>
          <w14:ligatures w14:val="none"/>
        </w:rPr>
        <w:fldChar w:fldCharType="end"/>
      </w:r>
      <w:r w:rsidRPr="0056470E">
        <w:rPr>
          <w:rFonts w:ascii="inherit" w:eastAsia="Times New Roman" w:hAnsi="inherit" w:cs="Times New Roman"/>
          <w:kern w:val="0"/>
          <w:sz w:val="26"/>
          <w:szCs w:val="26"/>
          <w:lang w:eastAsia="es-UY"/>
          <w14:ligatures w14:val="none"/>
        </w:rPr>
        <w:t> por favorecer el blindaje de Keiko Fujimori por el Tribunal Constitucional, prometió asegurar la transición y la alianza con Washington hasta el 28 de julio.</w:t>
      </w:r>
    </w:p>
    <w:p w14:paraId="0378E5D6" w14:textId="77777777" w:rsidR="0056470E" w:rsidRPr="0056470E" w:rsidRDefault="0056470E" w:rsidP="0056470E">
      <w:pPr>
        <w:spacing w:after="0" w:line="240" w:lineRule="auto"/>
        <w:jc w:val="both"/>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drawing>
          <wp:inline distT="0" distB="0" distL="0" distR="0" wp14:anchorId="77A1A95C" wp14:editId="1C70D360">
            <wp:extent cx="5449074" cy="3067050"/>
            <wp:effectExtent l="0" t="0" r="0" b="0"/>
            <wp:docPr id="11" name="Imagen 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56469" cy="3071212"/>
                    </a:xfrm>
                    <a:prstGeom prst="rect">
                      <a:avLst/>
                    </a:prstGeom>
                    <a:noFill/>
                    <a:ln>
                      <a:noFill/>
                    </a:ln>
                  </pic:spPr>
                </pic:pic>
              </a:graphicData>
            </a:graphic>
          </wp:inline>
        </w:drawing>
      </w:r>
    </w:p>
    <w:p w14:paraId="501601D5"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No tiene visos de terminar, lo que algunos </w:t>
      </w:r>
      <w:hyperlink r:id="rId129" w:history="1">
        <w:r w:rsidRPr="0056470E">
          <w:rPr>
            <w:rFonts w:ascii="inherit" w:eastAsia="Times New Roman" w:hAnsi="inherit" w:cs="Times New Roman"/>
            <w:color w:val="0093C2"/>
            <w:kern w:val="0"/>
            <w:sz w:val="26"/>
            <w:szCs w:val="26"/>
            <w:lang w:eastAsia="es-UY"/>
            <w14:ligatures w14:val="none"/>
          </w:rPr>
          <w:t>autores</w:t>
        </w:r>
      </w:hyperlink>
      <w:r w:rsidRPr="0056470E">
        <w:rPr>
          <w:rFonts w:ascii="inherit" w:eastAsia="Times New Roman" w:hAnsi="inherit" w:cs="Times New Roman"/>
          <w:kern w:val="0"/>
          <w:sz w:val="26"/>
          <w:szCs w:val="26"/>
          <w:lang w:eastAsia="es-UY"/>
          <w14:ligatures w14:val="none"/>
        </w:rPr>
        <w:t> califican de parlamentarismo de facto. Una crisis de gobernabilidad y de representación ligada al enfrentamiento crónico entre un Congreso poderoso y presidentes con limitados poderes.</w:t>
      </w:r>
    </w:p>
    <w:p w14:paraId="77511FF8" w14:textId="77777777" w:rsidR="0056470E" w:rsidRPr="0056470E" w:rsidRDefault="0056470E" w:rsidP="0056470E">
      <w:pPr>
        <w:spacing w:after="0" w:line="490" w:lineRule="atLeast"/>
        <w:jc w:val="both"/>
        <w:outlineLvl w:val="2"/>
        <w:rPr>
          <w:rFonts w:ascii="Merriweather" w:eastAsia="Times New Roman" w:hAnsi="Merriweather" w:cs="Times New Roman"/>
          <w:b/>
          <w:bCs/>
          <w:kern w:val="0"/>
          <w:sz w:val="41"/>
          <w:szCs w:val="41"/>
          <w:lang w:eastAsia="es-UY"/>
          <w14:ligatures w14:val="none"/>
        </w:rPr>
      </w:pPr>
      <w:r w:rsidRPr="0056470E">
        <w:rPr>
          <w:rFonts w:ascii="inherit" w:eastAsia="Times New Roman" w:hAnsi="inherit" w:cs="Times New Roman"/>
          <w:b/>
          <w:bCs/>
          <w:i/>
          <w:iCs/>
          <w:kern w:val="0"/>
          <w:sz w:val="41"/>
          <w:szCs w:val="41"/>
          <w:bdr w:val="none" w:sz="0" w:space="0" w:color="auto" w:frame="1"/>
          <w:lang w:eastAsia="es-UY"/>
          <w14:ligatures w14:val="none"/>
        </w:rPr>
        <w:lastRenderedPageBreak/>
        <w:t>f. Modelo neoliberal extractivista estable en el cuarto país más desigual del planeta</w:t>
      </w:r>
    </w:p>
    <w:p w14:paraId="7E4453E4"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La inestabilidad política y la crisis de representación no afecta el sistema económico neoliberal impuesto por el fujimorismo, controlado por empresas nacionales y transnacionales. Todo ello en un alineamiento permanente con Washington y las derechas latinoamericanas. Esa inestabilidad política está aparejada a una sorprendente estabilidad económica, ligada al funcionamiento de un neoliberalismo extractivista en el que la economía funciona alejada de la política. Ello hace reflexionar.</w:t>
      </w:r>
    </w:p>
    <w:p w14:paraId="1E535A20"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Lo cierto es que tras esa inestabilidad política los organismos internacionales y financieros, las empresas y medios de comunicación empresariales y el gobierno peruano son unánimes en destacar los beneficios de la estabilidad </w:t>
      </w:r>
      <w:hyperlink r:id="rId130" w:history="1">
        <w:r w:rsidRPr="0056470E">
          <w:rPr>
            <w:rFonts w:ascii="inherit" w:eastAsia="Times New Roman" w:hAnsi="inherit" w:cs="Times New Roman"/>
            <w:color w:val="0093C2"/>
            <w:kern w:val="0"/>
            <w:sz w:val="26"/>
            <w:szCs w:val="26"/>
            <w:lang w:eastAsia="es-UY"/>
            <w14:ligatures w14:val="none"/>
          </w:rPr>
          <w:t>macroeconómica</w:t>
        </w:r>
      </w:hyperlink>
      <w:r w:rsidRPr="0056470E">
        <w:rPr>
          <w:rFonts w:ascii="inherit" w:eastAsia="Times New Roman" w:hAnsi="inherit" w:cs="Times New Roman"/>
          <w:kern w:val="0"/>
          <w:sz w:val="26"/>
          <w:szCs w:val="26"/>
          <w:lang w:eastAsia="es-UY"/>
          <w14:ligatures w14:val="none"/>
        </w:rPr>
        <w:t> económica de Perú. El </w:t>
      </w:r>
      <w:hyperlink r:id="rId131" w:history="1">
        <w:r w:rsidRPr="0056470E">
          <w:rPr>
            <w:rFonts w:ascii="inherit" w:eastAsia="Times New Roman" w:hAnsi="inherit" w:cs="Times New Roman"/>
            <w:color w:val="0093C2"/>
            <w:kern w:val="0"/>
            <w:sz w:val="26"/>
            <w:szCs w:val="26"/>
            <w:lang w:eastAsia="es-UY"/>
            <w14:ligatures w14:val="none"/>
          </w:rPr>
          <w:t>Banco Mundial</w:t>
        </w:r>
      </w:hyperlink>
      <w:r w:rsidRPr="0056470E">
        <w:rPr>
          <w:rFonts w:ascii="inherit" w:eastAsia="Times New Roman" w:hAnsi="inherit" w:cs="Times New Roman"/>
          <w:kern w:val="0"/>
          <w:sz w:val="26"/>
          <w:szCs w:val="26"/>
          <w:lang w:eastAsia="es-UY"/>
          <w14:ligatures w14:val="none"/>
        </w:rPr>
        <w:t> ubica Perú como un líder del </w:t>
      </w:r>
      <w:hyperlink r:id="rId132" w:history="1">
        <w:r w:rsidRPr="0056470E">
          <w:rPr>
            <w:rFonts w:ascii="inherit" w:eastAsia="Times New Roman" w:hAnsi="inherit" w:cs="Times New Roman"/>
            <w:color w:val="0093C2"/>
            <w:kern w:val="0"/>
            <w:sz w:val="26"/>
            <w:szCs w:val="26"/>
            <w:lang w:eastAsia="es-UY"/>
            <w14:ligatures w14:val="none"/>
          </w:rPr>
          <w:t>crecimiento</w:t>
        </w:r>
      </w:hyperlink>
      <w:r w:rsidRPr="0056470E">
        <w:rPr>
          <w:rFonts w:ascii="inherit" w:eastAsia="Times New Roman" w:hAnsi="inherit" w:cs="Times New Roman"/>
          <w:kern w:val="0"/>
          <w:sz w:val="26"/>
          <w:szCs w:val="26"/>
          <w:lang w:eastAsia="es-UY"/>
          <w14:ligatures w14:val="none"/>
        </w:rPr>
        <w:t> económico en la región. El BCRP destaca la estabilidad </w:t>
      </w:r>
      <w:hyperlink r:id="rId133" w:history="1">
        <w:r w:rsidRPr="0056470E">
          <w:rPr>
            <w:rFonts w:ascii="inherit" w:eastAsia="Times New Roman" w:hAnsi="inherit" w:cs="Times New Roman"/>
            <w:color w:val="0093C2"/>
            <w:kern w:val="0"/>
            <w:sz w:val="26"/>
            <w:szCs w:val="26"/>
            <w:lang w:eastAsia="es-UY"/>
            <w14:ligatures w14:val="none"/>
          </w:rPr>
          <w:t>monetaria</w:t>
        </w:r>
      </w:hyperlink>
      <w:r w:rsidRPr="0056470E">
        <w:rPr>
          <w:rFonts w:ascii="inherit" w:eastAsia="Times New Roman" w:hAnsi="inherit" w:cs="Times New Roman"/>
          <w:kern w:val="0"/>
          <w:sz w:val="26"/>
          <w:szCs w:val="26"/>
          <w:lang w:eastAsia="es-UY"/>
          <w14:ligatures w14:val="none"/>
        </w:rPr>
        <w:t> como elemento fundamental para el crecimiento y el desarrollo económico.</w:t>
      </w:r>
    </w:p>
    <w:p w14:paraId="7EB540AF"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En efecto, los datos </w:t>
      </w:r>
      <w:hyperlink r:id="rId134" w:history="1">
        <w:r w:rsidRPr="0056470E">
          <w:rPr>
            <w:rFonts w:ascii="inherit" w:eastAsia="Times New Roman" w:hAnsi="inherit" w:cs="Times New Roman"/>
            <w:color w:val="0093C2"/>
            <w:kern w:val="0"/>
            <w:sz w:val="26"/>
            <w:szCs w:val="26"/>
            <w:lang w:eastAsia="es-UY"/>
            <w14:ligatures w14:val="none"/>
          </w:rPr>
          <w:t>macroeconómicos</w:t>
        </w:r>
      </w:hyperlink>
      <w:r w:rsidRPr="0056470E">
        <w:rPr>
          <w:rFonts w:ascii="inherit" w:eastAsia="Times New Roman" w:hAnsi="inherit" w:cs="Times New Roman"/>
          <w:kern w:val="0"/>
          <w:sz w:val="26"/>
          <w:szCs w:val="26"/>
          <w:lang w:eastAsia="es-UY"/>
          <w14:ligatures w14:val="none"/>
        </w:rPr>
        <w:t> del neoliberalismo peruano son positivos. Ellos no se han visto afectados por la inestabilidad del poder ejecutivo. Perú creció al ritmo de 4% hasta 2018. Con la pandemia, bajó a 2,2%. Pero, entre otras, instituciones </w:t>
      </w:r>
      <w:hyperlink r:id="rId135" w:history="1">
        <w:r w:rsidRPr="0056470E">
          <w:rPr>
            <w:rFonts w:ascii="inherit" w:eastAsia="Times New Roman" w:hAnsi="inherit" w:cs="Times New Roman"/>
            <w:color w:val="0093C2"/>
            <w:kern w:val="0"/>
            <w:sz w:val="26"/>
            <w:szCs w:val="26"/>
            <w:lang w:eastAsia="es-UY"/>
            <w14:ligatures w14:val="none"/>
          </w:rPr>
          <w:t>financieras</w:t>
        </w:r>
      </w:hyperlink>
      <w:r w:rsidRPr="0056470E">
        <w:rPr>
          <w:rFonts w:ascii="inherit" w:eastAsia="Times New Roman" w:hAnsi="inherit" w:cs="Times New Roman"/>
          <w:kern w:val="0"/>
          <w:sz w:val="26"/>
          <w:szCs w:val="26"/>
          <w:lang w:eastAsia="es-UY"/>
          <w14:ligatures w14:val="none"/>
        </w:rPr>
        <w:t>, el Banco Mundial prevé un crecimiento de PIB de 3,4% en 2025. Recientemente el Banco Mundial, aumentó la previsión crecimiento del PIB al 2,7% en 2026. Mayor que en el resto de la región. Por su parte, la OCDE calcula 2,8% de crecimiento del PIB. El </w:t>
      </w:r>
      <w:hyperlink r:id="rId136" w:history="1">
        <w:r w:rsidRPr="0056470E">
          <w:rPr>
            <w:rFonts w:ascii="inherit" w:eastAsia="Times New Roman" w:hAnsi="inherit" w:cs="Times New Roman"/>
            <w:color w:val="0093C2"/>
            <w:kern w:val="0"/>
            <w:sz w:val="26"/>
            <w:szCs w:val="26"/>
            <w:lang w:eastAsia="es-UY"/>
            <w14:ligatures w14:val="none"/>
          </w:rPr>
          <w:t>FMI</w:t>
        </w:r>
      </w:hyperlink>
      <w:r w:rsidRPr="0056470E">
        <w:rPr>
          <w:rFonts w:ascii="inherit" w:eastAsia="Times New Roman" w:hAnsi="inherit" w:cs="Times New Roman"/>
          <w:kern w:val="0"/>
          <w:sz w:val="26"/>
          <w:szCs w:val="26"/>
          <w:lang w:eastAsia="es-UY"/>
          <w14:ligatures w14:val="none"/>
        </w:rPr>
        <w:t> en su reciente informe de </w:t>
      </w:r>
      <w:hyperlink r:id="rId137" w:history="1">
        <w:r w:rsidRPr="0056470E">
          <w:rPr>
            <w:rFonts w:ascii="inherit" w:eastAsia="Times New Roman" w:hAnsi="inherit" w:cs="Times New Roman"/>
            <w:color w:val="0093C2"/>
            <w:kern w:val="0"/>
            <w:sz w:val="26"/>
            <w:szCs w:val="26"/>
            <w:lang w:eastAsia="es-UY"/>
            <w14:ligatures w14:val="none"/>
          </w:rPr>
          <w:t>Perspectivas Económicas Mundiales</w:t>
        </w:r>
      </w:hyperlink>
      <w:r w:rsidRPr="0056470E">
        <w:rPr>
          <w:rFonts w:ascii="inherit" w:eastAsia="Times New Roman" w:hAnsi="inherit" w:cs="Times New Roman"/>
          <w:kern w:val="0"/>
          <w:sz w:val="26"/>
          <w:szCs w:val="26"/>
          <w:lang w:eastAsia="es-UY"/>
          <w14:ligatures w14:val="none"/>
        </w:rPr>
        <w:t>, acaba de aumentar su previsión al 2,88% en 2026. Por su parte la inflación estuvo en 1,5% anual, pero podría aumentar en 2026 al 2,5%, de acuerdo con el </w:t>
      </w:r>
      <w:hyperlink r:id="rId138" w:history="1">
        <w:r w:rsidRPr="0056470E">
          <w:rPr>
            <w:rFonts w:ascii="inherit" w:eastAsia="Times New Roman" w:hAnsi="inherit" w:cs="Times New Roman"/>
            <w:color w:val="0093C2"/>
            <w:kern w:val="0"/>
            <w:sz w:val="26"/>
            <w:szCs w:val="26"/>
            <w:lang w:eastAsia="es-UY"/>
            <w14:ligatures w14:val="none"/>
          </w:rPr>
          <w:t>FMI</w:t>
        </w:r>
      </w:hyperlink>
      <w:r w:rsidRPr="0056470E">
        <w:rPr>
          <w:rFonts w:ascii="inherit" w:eastAsia="Times New Roman" w:hAnsi="inherit" w:cs="Times New Roman"/>
          <w:kern w:val="0"/>
          <w:sz w:val="26"/>
          <w:szCs w:val="26"/>
          <w:lang w:eastAsia="es-UY"/>
          <w14:ligatures w14:val="none"/>
        </w:rPr>
        <w:t>, producto de la crisis de combustible por la guerra de Israel y EU contra Irán.</w:t>
      </w:r>
    </w:p>
    <w:p w14:paraId="0A7F6939"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 xml:space="preserve">Se trata de un modelo de </w:t>
      </w:r>
      <w:proofErr w:type="spellStart"/>
      <w:r w:rsidRPr="0056470E">
        <w:rPr>
          <w:rFonts w:ascii="inherit" w:eastAsia="Times New Roman" w:hAnsi="inherit" w:cs="Times New Roman"/>
          <w:kern w:val="0"/>
          <w:sz w:val="26"/>
          <w:szCs w:val="26"/>
          <w:lang w:eastAsia="es-UY"/>
          <w14:ligatures w14:val="none"/>
        </w:rPr>
        <w:t>extractivismo</w:t>
      </w:r>
      <w:proofErr w:type="spellEnd"/>
      <w:r w:rsidRPr="0056470E">
        <w:rPr>
          <w:rFonts w:ascii="inherit" w:eastAsia="Times New Roman" w:hAnsi="inherit" w:cs="Times New Roman"/>
          <w:kern w:val="0"/>
          <w:sz w:val="26"/>
          <w:szCs w:val="26"/>
          <w:lang w:eastAsia="es-UY"/>
          <w14:ligatures w14:val="none"/>
        </w:rPr>
        <w:t xml:space="preserve"> neoliberal, con graves efectos </w:t>
      </w:r>
      <w:hyperlink r:id="rId139" w:history="1">
        <w:r w:rsidRPr="0056470E">
          <w:rPr>
            <w:rFonts w:ascii="inherit" w:eastAsia="Times New Roman" w:hAnsi="inherit" w:cs="Times New Roman"/>
            <w:color w:val="0093C2"/>
            <w:kern w:val="0"/>
            <w:sz w:val="26"/>
            <w:szCs w:val="26"/>
            <w:lang w:eastAsia="es-UY"/>
            <w14:ligatures w14:val="none"/>
          </w:rPr>
          <w:t>medioambientales</w:t>
        </w:r>
      </w:hyperlink>
      <w:r w:rsidRPr="0056470E">
        <w:rPr>
          <w:rFonts w:ascii="inherit" w:eastAsia="Times New Roman" w:hAnsi="inherit" w:cs="Times New Roman"/>
          <w:kern w:val="0"/>
          <w:sz w:val="26"/>
          <w:szCs w:val="26"/>
          <w:lang w:eastAsia="es-UY"/>
          <w14:ligatures w14:val="none"/>
        </w:rPr>
        <w:t xml:space="preserve">. Perú está entre los primeros cinco exportadores </w:t>
      </w:r>
      <w:r w:rsidRPr="0056470E">
        <w:rPr>
          <w:rFonts w:ascii="inherit" w:eastAsia="Times New Roman" w:hAnsi="inherit" w:cs="Times New Roman"/>
          <w:kern w:val="0"/>
          <w:sz w:val="26"/>
          <w:szCs w:val="26"/>
          <w:lang w:eastAsia="es-UY"/>
          <w14:ligatures w14:val="none"/>
        </w:rPr>
        <w:lastRenderedPageBreak/>
        <w:t>de mundiales de cobre, zinc plata, plomo, estaño, estaño y molibdeno, todo ello con escaso valor agregado. Sin embargo su extraordinaria riqueza no se socializa, el 60% vive en situación de pobreza.</w:t>
      </w:r>
    </w:p>
    <w:p w14:paraId="54F455B2"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hyperlink r:id="rId140" w:history="1">
        <w:r w:rsidRPr="0056470E">
          <w:rPr>
            <w:rFonts w:ascii="inherit" w:eastAsia="Times New Roman" w:hAnsi="inherit" w:cs="Times New Roman"/>
            <w:color w:val="0093C2"/>
            <w:kern w:val="0"/>
            <w:sz w:val="26"/>
            <w:szCs w:val="26"/>
            <w:lang w:eastAsia="es-UY"/>
            <w14:ligatures w14:val="none"/>
          </w:rPr>
          <w:t>Paradojalmente</w:t>
        </w:r>
      </w:hyperlink>
      <w:r w:rsidRPr="0056470E">
        <w:rPr>
          <w:rFonts w:ascii="inherit" w:eastAsia="Times New Roman" w:hAnsi="inherit" w:cs="Times New Roman"/>
          <w:kern w:val="0"/>
          <w:sz w:val="26"/>
          <w:szCs w:val="26"/>
          <w:lang w:eastAsia="es-UY"/>
          <w14:ligatures w14:val="none"/>
        </w:rPr>
        <w:t> Perú se mantiene como ejemplo de manejo macroeconómico y estabilidad económica para atraer inversiones, tributario de la autonomía del Banco Central de Reserva del Perú y del funcionamiento de un sistema político que no dificulta el funcionamiento de las empresas nacionales y extranjeras.</w:t>
      </w:r>
    </w:p>
    <w:p w14:paraId="3C886B06" w14:textId="77777777" w:rsidR="0056470E" w:rsidRPr="0056470E" w:rsidRDefault="0056470E" w:rsidP="0056470E">
      <w:pPr>
        <w:spacing w:after="0" w:line="240" w:lineRule="auto"/>
        <w:rPr>
          <w:rFonts w:ascii="Lato" w:eastAsia="Times New Roman" w:hAnsi="Lato" w:cs="Times New Roman"/>
          <w:kern w:val="0"/>
          <w:sz w:val="24"/>
          <w:szCs w:val="24"/>
          <w:lang w:eastAsia="es-UY"/>
          <w14:ligatures w14:val="none"/>
        </w:rPr>
      </w:pPr>
      <w:r w:rsidRPr="0056470E">
        <w:rPr>
          <w:rFonts w:ascii="Lato" w:eastAsia="Times New Roman" w:hAnsi="Lato" w:cs="Times New Roman"/>
          <w:noProof/>
          <w:color w:val="0093C2"/>
          <w:kern w:val="0"/>
          <w:sz w:val="24"/>
          <w:szCs w:val="24"/>
          <w:lang w:eastAsia="es-UY"/>
          <w14:ligatures w14:val="none"/>
        </w:rPr>
        <w:drawing>
          <wp:inline distT="0" distB="0" distL="0" distR="0" wp14:anchorId="4B600DC5" wp14:editId="5C94B77A">
            <wp:extent cx="5379203" cy="3022600"/>
            <wp:effectExtent l="0" t="0" r="0" b="6350"/>
            <wp:docPr id="12" name="Imagen 2">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86034" cy="3026438"/>
                    </a:xfrm>
                    <a:prstGeom prst="rect">
                      <a:avLst/>
                    </a:prstGeom>
                    <a:noFill/>
                    <a:ln>
                      <a:noFill/>
                    </a:ln>
                  </pic:spPr>
                </pic:pic>
              </a:graphicData>
            </a:graphic>
          </wp:inline>
        </w:drawing>
      </w:r>
    </w:p>
    <w:p w14:paraId="587EAB75" w14:textId="77777777" w:rsidR="0056470E" w:rsidRPr="0056470E" w:rsidRDefault="0056470E" w:rsidP="0056470E">
      <w:pPr>
        <w:spacing w:after="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Tras la estabilidad macroeconómica, Perú es el cuarto país más </w:t>
      </w:r>
      <w:hyperlink r:id="rId143" w:history="1">
        <w:r w:rsidRPr="0056470E">
          <w:rPr>
            <w:rFonts w:ascii="inherit" w:eastAsia="Times New Roman" w:hAnsi="inherit" w:cs="Times New Roman"/>
            <w:color w:val="0093C2"/>
            <w:kern w:val="0"/>
            <w:sz w:val="26"/>
            <w:szCs w:val="26"/>
            <w:lang w:eastAsia="es-UY"/>
            <w14:ligatures w14:val="none"/>
          </w:rPr>
          <w:t>desigual</w:t>
        </w:r>
      </w:hyperlink>
      <w:r w:rsidRPr="0056470E">
        <w:rPr>
          <w:rFonts w:ascii="inherit" w:eastAsia="Times New Roman" w:hAnsi="inherit" w:cs="Times New Roman"/>
          <w:kern w:val="0"/>
          <w:sz w:val="26"/>
          <w:szCs w:val="26"/>
          <w:lang w:eastAsia="es-UY"/>
          <w14:ligatures w14:val="none"/>
        </w:rPr>
        <w:t> del mundo, de acuerdo con un estudio del </w:t>
      </w:r>
      <w:hyperlink r:id="rId144" w:anchor=":~:text=Peru%20has%20developed%20one%20of,the%20country's%20persistent%20external%20dependence." w:history="1">
        <w:r w:rsidRPr="0056470E">
          <w:rPr>
            <w:rFonts w:ascii="inherit" w:eastAsia="Times New Roman" w:hAnsi="inherit" w:cs="Times New Roman"/>
            <w:i/>
            <w:iCs/>
            <w:color w:val="0093C2"/>
            <w:kern w:val="0"/>
            <w:sz w:val="26"/>
            <w:szCs w:val="26"/>
            <w:bdr w:val="none" w:sz="0" w:space="0" w:color="auto" w:frame="1"/>
            <w:lang w:eastAsia="es-UY"/>
            <w14:ligatures w14:val="none"/>
          </w:rPr>
          <w:t xml:space="preserve">World </w:t>
        </w:r>
        <w:proofErr w:type="spellStart"/>
        <w:r w:rsidRPr="0056470E">
          <w:rPr>
            <w:rFonts w:ascii="inherit" w:eastAsia="Times New Roman" w:hAnsi="inherit" w:cs="Times New Roman"/>
            <w:i/>
            <w:iCs/>
            <w:color w:val="0093C2"/>
            <w:kern w:val="0"/>
            <w:sz w:val="26"/>
            <w:szCs w:val="26"/>
            <w:bdr w:val="none" w:sz="0" w:space="0" w:color="auto" w:frame="1"/>
            <w:lang w:eastAsia="es-UY"/>
            <w14:ligatures w14:val="none"/>
          </w:rPr>
          <w:t>Inequality</w:t>
        </w:r>
        <w:proofErr w:type="spellEnd"/>
        <w:r w:rsidRPr="0056470E">
          <w:rPr>
            <w:rFonts w:ascii="inherit" w:eastAsia="Times New Roman" w:hAnsi="inherit" w:cs="Times New Roman"/>
            <w:i/>
            <w:iCs/>
            <w:color w:val="0093C2"/>
            <w:kern w:val="0"/>
            <w:sz w:val="26"/>
            <w:szCs w:val="26"/>
            <w:bdr w:val="none" w:sz="0" w:space="0" w:color="auto" w:frame="1"/>
            <w:lang w:eastAsia="es-UY"/>
            <w14:ligatures w14:val="none"/>
          </w:rPr>
          <w:t xml:space="preserve"> </w:t>
        </w:r>
        <w:proofErr w:type="spellStart"/>
        <w:r w:rsidRPr="0056470E">
          <w:rPr>
            <w:rFonts w:ascii="inherit" w:eastAsia="Times New Roman" w:hAnsi="inherit" w:cs="Times New Roman"/>
            <w:i/>
            <w:iCs/>
            <w:color w:val="0093C2"/>
            <w:kern w:val="0"/>
            <w:sz w:val="26"/>
            <w:szCs w:val="26"/>
            <w:bdr w:val="none" w:sz="0" w:space="0" w:color="auto" w:frame="1"/>
            <w:lang w:eastAsia="es-UY"/>
            <w14:ligatures w14:val="none"/>
          </w:rPr>
          <w:t>Report</w:t>
        </w:r>
        <w:proofErr w:type="spellEnd"/>
      </w:hyperlink>
      <w:r w:rsidRPr="0056470E">
        <w:rPr>
          <w:rFonts w:ascii="inherit" w:eastAsia="Times New Roman" w:hAnsi="inherit" w:cs="Times New Roman"/>
          <w:kern w:val="0"/>
          <w:sz w:val="26"/>
          <w:szCs w:val="26"/>
          <w:lang w:eastAsia="es-UY"/>
          <w14:ligatures w14:val="none"/>
        </w:rPr>
        <w:t xml:space="preserve"> de marzo de 2026, no existiendo incluso un impuesto a la herencia en el sistema tributario desde 1979. Desigualdad acrecentada bajo el gobierno de Alberto Fujimori. </w:t>
      </w:r>
      <w:proofErr w:type="gramStart"/>
      <w:r w:rsidRPr="0056470E">
        <w:rPr>
          <w:rFonts w:ascii="inherit" w:eastAsia="Times New Roman" w:hAnsi="inherit" w:cs="Times New Roman"/>
          <w:kern w:val="0"/>
          <w:sz w:val="26"/>
          <w:szCs w:val="26"/>
          <w:lang w:eastAsia="es-UY"/>
          <w14:ligatures w14:val="none"/>
        </w:rPr>
        <w:t>De acuerdo a</w:t>
      </w:r>
      <w:proofErr w:type="gramEnd"/>
      <w:r w:rsidRPr="0056470E">
        <w:rPr>
          <w:rFonts w:ascii="inherit" w:eastAsia="Times New Roman" w:hAnsi="inherit" w:cs="Times New Roman"/>
          <w:kern w:val="0"/>
          <w:sz w:val="26"/>
          <w:szCs w:val="26"/>
          <w:lang w:eastAsia="es-UY"/>
          <w14:ligatures w14:val="none"/>
        </w:rPr>
        <w:t xml:space="preserve"> datos de 2024, el 10% cuenta con 61% de ingresos y 76 de la riqueza nacional.</w:t>
      </w:r>
    </w:p>
    <w:p w14:paraId="0E847F06"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El 0,1% de la población </w:t>
      </w:r>
      <w:hyperlink r:id="rId145" w:history="1">
        <w:r w:rsidRPr="0056470E">
          <w:rPr>
            <w:rFonts w:ascii="inherit" w:eastAsia="Times New Roman" w:hAnsi="inherit" w:cs="Times New Roman"/>
            <w:color w:val="0093C2"/>
            <w:kern w:val="0"/>
            <w:sz w:val="26"/>
            <w:szCs w:val="26"/>
            <w:lang w:eastAsia="es-UY"/>
            <w14:ligatures w14:val="none"/>
          </w:rPr>
          <w:t>concentra</w:t>
        </w:r>
      </w:hyperlink>
      <w:r w:rsidRPr="0056470E">
        <w:rPr>
          <w:rFonts w:ascii="inherit" w:eastAsia="Times New Roman" w:hAnsi="inherit" w:cs="Times New Roman"/>
          <w:kern w:val="0"/>
          <w:sz w:val="26"/>
          <w:szCs w:val="26"/>
          <w:lang w:eastAsia="es-UY"/>
          <w14:ligatures w14:val="none"/>
        </w:rPr>
        <w:t> alrededor del 22% de los ingresos nacionales, la proporción más alta de los países sudamericanos. Mientras tanto casi 14 millones no tiene para comer, de acuerdo con datos del </w:t>
      </w:r>
      <w:hyperlink r:id="rId146" w:history="1">
        <w:r w:rsidRPr="0056470E">
          <w:rPr>
            <w:rFonts w:ascii="inherit" w:eastAsia="Times New Roman" w:hAnsi="inherit" w:cs="Times New Roman"/>
            <w:color w:val="0093C2"/>
            <w:kern w:val="0"/>
            <w:sz w:val="26"/>
            <w:szCs w:val="26"/>
            <w:lang w:eastAsia="es-UY"/>
            <w14:ligatures w14:val="none"/>
          </w:rPr>
          <w:t>WID</w:t>
        </w:r>
      </w:hyperlink>
      <w:r w:rsidRPr="0056470E">
        <w:rPr>
          <w:rFonts w:ascii="inherit" w:eastAsia="Times New Roman" w:hAnsi="inherit" w:cs="Times New Roman"/>
          <w:kern w:val="0"/>
          <w:sz w:val="26"/>
          <w:szCs w:val="26"/>
          <w:lang w:eastAsia="es-UY"/>
          <w14:ligatures w14:val="none"/>
        </w:rPr>
        <w:t>. El programa Mundial de Alimentos (</w:t>
      </w:r>
      <w:hyperlink r:id="rId147" w:history="1">
        <w:r w:rsidRPr="0056470E">
          <w:rPr>
            <w:rFonts w:ascii="inherit" w:eastAsia="Times New Roman" w:hAnsi="inherit" w:cs="Times New Roman"/>
            <w:color w:val="0093C2"/>
            <w:kern w:val="0"/>
            <w:sz w:val="26"/>
            <w:szCs w:val="26"/>
            <w:lang w:eastAsia="es-UY"/>
            <w14:ligatures w14:val="none"/>
          </w:rPr>
          <w:t>PMA</w:t>
        </w:r>
      </w:hyperlink>
      <w:r w:rsidRPr="0056470E">
        <w:rPr>
          <w:rFonts w:ascii="inherit" w:eastAsia="Times New Roman" w:hAnsi="inherit" w:cs="Times New Roman"/>
          <w:kern w:val="0"/>
          <w:sz w:val="26"/>
          <w:szCs w:val="26"/>
          <w:lang w:eastAsia="es-UY"/>
          <w14:ligatures w14:val="none"/>
        </w:rPr>
        <w:t xml:space="preserve">) estima que el 51% de la población </w:t>
      </w:r>
      <w:r w:rsidRPr="0056470E">
        <w:rPr>
          <w:rFonts w:ascii="inherit" w:eastAsia="Times New Roman" w:hAnsi="inherit" w:cs="Times New Roman"/>
          <w:kern w:val="0"/>
          <w:sz w:val="26"/>
          <w:szCs w:val="26"/>
          <w:lang w:eastAsia="es-UY"/>
          <w14:ligatures w14:val="none"/>
        </w:rPr>
        <w:lastRenderedPageBreak/>
        <w:t>peruana sufre inseguridad alimentaria moderada o severa, el equivalente a 17,6 millones de peruanos.</w:t>
      </w:r>
    </w:p>
    <w:p w14:paraId="0C09C2A7"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De acuerdo con </w:t>
      </w:r>
      <w:hyperlink r:id="rId148" w:history="1">
        <w:r w:rsidRPr="0056470E">
          <w:rPr>
            <w:rFonts w:ascii="inherit" w:eastAsia="Times New Roman" w:hAnsi="inherit" w:cs="Times New Roman"/>
            <w:color w:val="0093C2"/>
            <w:kern w:val="0"/>
            <w:sz w:val="26"/>
            <w:szCs w:val="26"/>
            <w:lang w:eastAsia="es-UY"/>
            <w14:ligatures w14:val="none"/>
          </w:rPr>
          <w:t>La Izquierda Diario</w:t>
        </w:r>
      </w:hyperlink>
      <w:r w:rsidRPr="0056470E">
        <w:rPr>
          <w:rFonts w:ascii="inherit" w:eastAsia="Times New Roman" w:hAnsi="inherit" w:cs="Times New Roman"/>
          <w:kern w:val="0"/>
          <w:sz w:val="26"/>
          <w:szCs w:val="26"/>
          <w:lang w:eastAsia="es-UY"/>
          <w14:ligatures w14:val="none"/>
        </w:rPr>
        <w:t>, las elecciones se realizan en un contexto de desigualdad y crisis de inseguridad. La pobreza afecta el 25% de la población, mientras el 70% de los trabajadores están en condiciones de precariedad.</w:t>
      </w:r>
    </w:p>
    <w:p w14:paraId="6D7D405B"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La distribución de la desigualdad tiene una </w:t>
      </w:r>
      <w:hyperlink r:id="rId149" w:history="1">
        <w:r w:rsidRPr="0056470E">
          <w:rPr>
            <w:rFonts w:ascii="inherit" w:eastAsia="Times New Roman" w:hAnsi="inherit" w:cs="Times New Roman"/>
            <w:color w:val="0093C2"/>
            <w:kern w:val="0"/>
            <w:sz w:val="26"/>
            <w:szCs w:val="26"/>
            <w:lang w:eastAsia="es-UY"/>
            <w14:ligatures w14:val="none"/>
          </w:rPr>
          <w:t>dimensión</w:t>
        </w:r>
      </w:hyperlink>
      <w:r w:rsidRPr="0056470E">
        <w:rPr>
          <w:rFonts w:ascii="inherit" w:eastAsia="Times New Roman" w:hAnsi="inherit" w:cs="Times New Roman"/>
          <w:kern w:val="0"/>
          <w:sz w:val="26"/>
          <w:szCs w:val="26"/>
          <w:lang w:eastAsia="es-UY"/>
          <w14:ligatures w14:val="none"/>
        </w:rPr>
        <w:t> </w:t>
      </w:r>
      <w:hyperlink r:id="rId150" w:history="1">
        <w:r w:rsidRPr="0056470E">
          <w:rPr>
            <w:rFonts w:ascii="inherit" w:eastAsia="Times New Roman" w:hAnsi="inherit" w:cs="Times New Roman"/>
            <w:color w:val="0093C2"/>
            <w:kern w:val="0"/>
            <w:sz w:val="26"/>
            <w:szCs w:val="26"/>
            <w:lang w:eastAsia="es-UY"/>
            <w14:ligatures w14:val="none"/>
          </w:rPr>
          <w:t>regional</w:t>
        </w:r>
      </w:hyperlink>
      <w:r w:rsidRPr="0056470E">
        <w:rPr>
          <w:rFonts w:ascii="inherit" w:eastAsia="Times New Roman" w:hAnsi="inherit" w:cs="Times New Roman"/>
          <w:kern w:val="0"/>
          <w:sz w:val="26"/>
          <w:szCs w:val="26"/>
          <w:lang w:eastAsia="es-UY"/>
          <w14:ligatures w14:val="none"/>
        </w:rPr>
        <w:t>. Más de 10 millones viven en situación de </w:t>
      </w:r>
      <w:hyperlink r:id="rId151" w:history="1">
        <w:r w:rsidRPr="0056470E">
          <w:rPr>
            <w:rFonts w:ascii="inherit" w:eastAsia="Times New Roman" w:hAnsi="inherit" w:cs="Times New Roman"/>
            <w:color w:val="0093C2"/>
            <w:kern w:val="0"/>
            <w:sz w:val="26"/>
            <w:szCs w:val="26"/>
            <w:lang w:eastAsia="es-UY"/>
            <w14:ligatures w14:val="none"/>
          </w:rPr>
          <w:t>pobreza multidimensional</w:t>
        </w:r>
      </w:hyperlink>
      <w:r w:rsidRPr="0056470E">
        <w:rPr>
          <w:rFonts w:ascii="inherit" w:eastAsia="Times New Roman" w:hAnsi="inherit" w:cs="Times New Roman"/>
          <w:kern w:val="0"/>
          <w:sz w:val="26"/>
          <w:szCs w:val="26"/>
          <w:lang w:eastAsia="es-UY"/>
          <w14:ligatures w14:val="none"/>
        </w:rPr>
        <w:t> y ella afecta al 69,3% de la </w:t>
      </w:r>
      <w:hyperlink r:id="rId152" w:history="1">
        <w:r w:rsidRPr="0056470E">
          <w:rPr>
            <w:rFonts w:ascii="inherit" w:eastAsia="Times New Roman" w:hAnsi="inherit" w:cs="Times New Roman"/>
            <w:color w:val="0093C2"/>
            <w:kern w:val="0"/>
            <w:sz w:val="26"/>
            <w:szCs w:val="26"/>
            <w:lang w:eastAsia="es-UY"/>
            <w14:ligatures w14:val="none"/>
          </w:rPr>
          <w:t>población rural</w:t>
        </w:r>
      </w:hyperlink>
      <w:r w:rsidRPr="0056470E">
        <w:rPr>
          <w:rFonts w:ascii="inherit" w:eastAsia="Times New Roman" w:hAnsi="inherit" w:cs="Times New Roman"/>
          <w:kern w:val="0"/>
          <w:sz w:val="26"/>
          <w:szCs w:val="26"/>
          <w:lang w:eastAsia="es-UY"/>
          <w14:ligatures w14:val="none"/>
        </w:rPr>
        <w:t>, a comienzos de 2026, de acuerdo con el Observatorio Económico, Financiero y Social de la Universidad de Lima. Varios quedan fuera de los datos oficiales del Instituto Nacional de Estadística e Informática del </w:t>
      </w:r>
      <w:hyperlink r:id="rId153" w:history="1">
        <w:r w:rsidRPr="0056470E">
          <w:rPr>
            <w:rFonts w:ascii="inherit" w:eastAsia="Times New Roman" w:hAnsi="inherit" w:cs="Times New Roman"/>
            <w:color w:val="0093C2"/>
            <w:kern w:val="0"/>
            <w:sz w:val="26"/>
            <w:szCs w:val="26"/>
            <w:lang w:eastAsia="es-UY"/>
            <w14:ligatures w14:val="none"/>
          </w:rPr>
          <w:t>gobierno del Perú</w:t>
        </w:r>
      </w:hyperlink>
      <w:r w:rsidRPr="0056470E">
        <w:rPr>
          <w:rFonts w:ascii="inherit" w:eastAsia="Times New Roman" w:hAnsi="inherit" w:cs="Times New Roman"/>
          <w:kern w:val="0"/>
          <w:sz w:val="26"/>
          <w:szCs w:val="26"/>
          <w:lang w:eastAsia="es-UY"/>
          <w14:ligatures w14:val="none"/>
        </w:rPr>
        <w:t> en datos de 2024.</w:t>
      </w:r>
    </w:p>
    <w:p w14:paraId="791ACC08" w14:textId="77777777" w:rsidR="0056470E" w:rsidRPr="0056470E" w:rsidRDefault="0056470E" w:rsidP="0056470E">
      <w:pPr>
        <w:spacing w:after="360" w:line="434" w:lineRule="atLeast"/>
        <w:jc w:val="both"/>
        <w:rPr>
          <w:rFonts w:ascii="inherit" w:eastAsia="Times New Roman" w:hAnsi="inherit" w:cs="Times New Roman"/>
          <w:kern w:val="0"/>
          <w:sz w:val="26"/>
          <w:szCs w:val="26"/>
          <w:lang w:eastAsia="es-UY"/>
          <w14:ligatures w14:val="none"/>
        </w:rPr>
      </w:pPr>
      <w:r w:rsidRPr="0056470E">
        <w:rPr>
          <w:rFonts w:ascii="inherit" w:eastAsia="Times New Roman" w:hAnsi="inherit" w:cs="Times New Roman"/>
          <w:kern w:val="0"/>
          <w:sz w:val="26"/>
          <w:szCs w:val="26"/>
          <w:lang w:eastAsia="es-UY"/>
          <w14:ligatures w14:val="none"/>
        </w:rPr>
        <w:t>La crisis de gobernanza y representación política ha terminado por revelar que los pies de barro del llamado Estado de Derecho Neoliberal peruano y en general el de las democracias restringidas de la región, sigue siendo la sobrerrepresentación de las oligarquías y la exclusión de vastas mayorías, incluido el actor indígena, mestizo y los territorios. La victoria de Pedro Castillo en 2021; las enormes movilizaciones contra su destitución y la nominación de </w:t>
      </w:r>
      <w:hyperlink r:id="rId154" w:history="1">
        <w:r w:rsidRPr="0056470E">
          <w:rPr>
            <w:rFonts w:ascii="inherit" w:eastAsia="Times New Roman" w:hAnsi="inherit" w:cs="Times New Roman"/>
            <w:color w:val="0093C2"/>
            <w:kern w:val="0"/>
            <w:sz w:val="26"/>
            <w:szCs w:val="26"/>
            <w:lang w:eastAsia="es-UY"/>
            <w14:ligatures w14:val="none"/>
          </w:rPr>
          <w:t>Dina Boluarte</w:t>
        </w:r>
      </w:hyperlink>
      <w:r w:rsidRPr="0056470E">
        <w:rPr>
          <w:rFonts w:ascii="inherit" w:eastAsia="Times New Roman" w:hAnsi="inherit" w:cs="Times New Roman"/>
          <w:kern w:val="0"/>
          <w:sz w:val="26"/>
          <w:szCs w:val="26"/>
          <w:lang w:eastAsia="es-UY"/>
          <w14:ligatures w14:val="none"/>
        </w:rPr>
        <w:t>; la actual perspectiva de una victoria de Roberto Sánchez, pueden abrir un nuevo ciclo.</w:t>
      </w:r>
    </w:p>
    <w:p w14:paraId="5F930BBC" w14:textId="77777777" w:rsidR="0056470E" w:rsidRPr="0056470E" w:rsidRDefault="0056470E" w:rsidP="0056470E">
      <w:pPr>
        <w:spacing w:after="0" w:line="240" w:lineRule="auto"/>
        <w:rPr>
          <w:rFonts w:ascii="Times New Roman" w:eastAsia="Times New Roman" w:hAnsi="Times New Roman" w:cs="Times New Roman"/>
          <w:kern w:val="0"/>
          <w:sz w:val="24"/>
          <w:szCs w:val="24"/>
          <w:lang w:eastAsia="es-UY"/>
          <w14:ligatures w14:val="none"/>
        </w:rPr>
      </w:pPr>
      <w:hyperlink r:id="rId155" w:history="1">
        <w:r w:rsidRPr="0056470E">
          <w:rPr>
            <w:rFonts w:ascii="Times New Roman" w:eastAsia="Times New Roman" w:hAnsi="Times New Roman" w:cs="Times New Roman"/>
            <w:b/>
            <w:bCs/>
            <w:caps/>
            <w:color w:val="444444"/>
            <w:spacing w:val="15"/>
            <w:kern w:val="0"/>
            <w:sz w:val="24"/>
            <w:szCs w:val="24"/>
            <w:shd w:val="clear" w:color="auto" w:fill="CCCCCC"/>
            <w:lang w:eastAsia="es-UY"/>
            <w14:ligatures w14:val="none"/>
          </w:rPr>
          <w:t>América latina</w:t>
        </w:r>
      </w:hyperlink>
      <w:hyperlink r:id="rId156" w:history="1">
        <w:r w:rsidRPr="0056470E">
          <w:rPr>
            <w:rFonts w:ascii="Times New Roman" w:eastAsia="Times New Roman" w:hAnsi="Times New Roman" w:cs="Times New Roman"/>
            <w:b/>
            <w:bCs/>
            <w:caps/>
            <w:color w:val="444444"/>
            <w:spacing w:val="15"/>
            <w:kern w:val="0"/>
            <w:sz w:val="24"/>
            <w:szCs w:val="24"/>
            <w:shd w:val="clear" w:color="auto" w:fill="CCCCCC"/>
            <w:lang w:eastAsia="es-UY"/>
            <w14:ligatures w14:val="none"/>
          </w:rPr>
          <w:t>elecciones</w:t>
        </w:r>
      </w:hyperlink>
      <w:hyperlink r:id="rId157" w:history="1">
        <w:r w:rsidRPr="0056470E">
          <w:rPr>
            <w:rFonts w:ascii="Times New Roman" w:eastAsia="Times New Roman" w:hAnsi="Times New Roman" w:cs="Times New Roman"/>
            <w:b/>
            <w:bCs/>
            <w:caps/>
            <w:color w:val="444444"/>
            <w:spacing w:val="15"/>
            <w:kern w:val="0"/>
            <w:sz w:val="24"/>
            <w:szCs w:val="24"/>
            <w:shd w:val="clear" w:color="auto" w:fill="CCCCCC"/>
            <w:lang w:eastAsia="es-UY"/>
            <w14:ligatures w14:val="none"/>
          </w:rPr>
          <w:t>Fujimori</w:t>
        </w:r>
      </w:hyperlink>
      <w:hyperlink r:id="rId158" w:history="1">
        <w:r w:rsidRPr="0056470E">
          <w:rPr>
            <w:rFonts w:ascii="Times New Roman" w:eastAsia="Times New Roman" w:hAnsi="Times New Roman" w:cs="Times New Roman"/>
            <w:b/>
            <w:bCs/>
            <w:caps/>
            <w:color w:val="444444"/>
            <w:spacing w:val="15"/>
            <w:kern w:val="0"/>
            <w:sz w:val="24"/>
            <w:szCs w:val="24"/>
            <w:shd w:val="clear" w:color="auto" w:fill="CCCCCC"/>
            <w:lang w:eastAsia="es-UY"/>
            <w14:ligatures w14:val="none"/>
          </w:rPr>
          <w:t>Internacional</w:t>
        </w:r>
      </w:hyperlink>
      <w:hyperlink r:id="rId159" w:history="1">
        <w:r w:rsidRPr="0056470E">
          <w:rPr>
            <w:rFonts w:ascii="Times New Roman" w:eastAsia="Times New Roman" w:hAnsi="Times New Roman" w:cs="Times New Roman"/>
            <w:b/>
            <w:bCs/>
            <w:caps/>
            <w:color w:val="444444"/>
            <w:spacing w:val="15"/>
            <w:kern w:val="0"/>
            <w:sz w:val="24"/>
            <w:szCs w:val="24"/>
            <w:shd w:val="clear" w:color="auto" w:fill="CCCCCC"/>
            <w:lang w:eastAsia="es-UY"/>
            <w14:ligatures w14:val="none"/>
          </w:rPr>
          <w:t>keiko-fujimori</w:t>
        </w:r>
      </w:hyperlink>
      <w:hyperlink r:id="rId160" w:history="1">
        <w:r w:rsidRPr="0056470E">
          <w:rPr>
            <w:rFonts w:ascii="Times New Roman" w:eastAsia="Times New Roman" w:hAnsi="Times New Roman" w:cs="Times New Roman"/>
            <w:b/>
            <w:bCs/>
            <w:caps/>
            <w:color w:val="444444"/>
            <w:spacing w:val="15"/>
            <w:kern w:val="0"/>
            <w:sz w:val="24"/>
            <w:szCs w:val="24"/>
            <w:shd w:val="clear" w:color="auto" w:fill="CCCCCC"/>
            <w:lang w:eastAsia="es-UY"/>
            <w14:ligatures w14:val="none"/>
          </w:rPr>
          <w:t>Perú</w:t>
        </w:r>
      </w:hyperlink>
      <w:hyperlink r:id="rId161" w:history="1">
        <w:r w:rsidRPr="0056470E">
          <w:rPr>
            <w:rFonts w:ascii="Times New Roman" w:eastAsia="Times New Roman" w:hAnsi="Times New Roman" w:cs="Times New Roman"/>
            <w:b/>
            <w:bCs/>
            <w:caps/>
            <w:color w:val="444444"/>
            <w:spacing w:val="15"/>
            <w:kern w:val="0"/>
            <w:sz w:val="24"/>
            <w:szCs w:val="24"/>
            <w:shd w:val="clear" w:color="auto" w:fill="CCCCCC"/>
            <w:lang w:eastAsia="es-UY"/>
            <w14:ligatures w14:val="none"/>
          </w:rPr>
          <w:t>politica</w:t>
        </w:r>
      </w:hyperlink>
      <w:hyperlink r:id="rId162" w:history="1">
        <w:r w:rsidRPr="0056470E">
          <w:rPr>
            <w:rFonts w:ascii="Times New Roman" w:eastAsia="Times New Roman" w:hAnsi="Times New Roman" w:cs="Times New Roman"/>
            <w:b/>
            <w:bCs/>
            <w:caps/>
            <w:color w:val="444444"/>
            <w:spacing w:val="15"/>
            <w:kern w:val="0"/>
            <w:sz w:val="24"/>
            <w:szCs w:val="24"/>
            <w:shd w:val="clear" w:color="auto" w:fill="CCCCCC"/>
            <w:lang w:eastAsia="es-UY"/>
            <w14:ligatures w14:val="none"/>
          </w:rPr>
          <w:t>Roberto Sánchez</w:t>
        </w:r>
      </w:hyperlink>
    </w:p>
    <w:p w14:paraId="273604B0" w14:textId="77777777" w:rsidR="0056470E" w:rsidRPr="0056470E" w:rsidRDefault="0056470E" w:rsidP="0056470E">
      <w:pPr>
        <w:shd w:val="clear" w:color="auto" w:fill="26272B"/>
        <w:spacing w:after="0" w:line="240" w:lineRule="auto"/>
        <w:rPr>
          <w:rFonts w:ascii="Times New Roman" w:eastAsia="Times New Roman" w:hAnsi="Times New Roman" w:cs="Times New Roman"/>
          <w:kern w:val="0"/>
          <w:sz w:val="24"/>
          <w:szCs w:val="24"/>
          <w:lang w:eastAsia="es-UY"/>
          <w14:ligatures w14:val="none"/>
        </w:rPr>
      </w:pPr>
      <w:r w:rsidRPr="0056470E">
        <w:rPr>
          <w:rFonts w:ascii="Times New Roman" w:eastAsia="Times New Roman" w:hAnsi="Times New Roman" w:cs="Times New Roman"/>
          <w:noProof/>
          <w:kern w:val="0"/>
          <w:sz w:val="24"/>
          <w:szCs w:val="24"/>
          <w:lang w:eastAsia="es-UY"/>
          <w14:ligatures w14:val="none"/>
        </w:rPr>
        <w:drawing>
          <wp:inline distT="0" distB="0" distL="0" distR="0" wp14:anchorId="0EEBBBF7" wp14:editId="0496A995">
            <wp:extent cx="952500" cy="95250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E5EA229" w14:textId="77777777" w:rsidR="0056470E" w:rsidRPr="0056470E" w:rsidRDefault="0056470E" w:rsidP="0056470E">
      <w:pPr>
        <w:shd w:val="clear" w:color="auto" w:fill="26272B"/>
        <w:spacing w:after="0" w:line="240" w:lineRule="auto"/>
        <w:outlineLvl w:val="1"/>
        <w:rPr>
          <w:rFonts w:ascii="inherit" w:eastAsia="Times New Roman" w:hAnsi="inherit" w:cs="Times New Roman"/>
          <w:b/>
          <w:bCs/>
          <w:color w:val="FFFFFF"/>
          <w:kern w:val="0"/>
          <w:sz w:val="36"/>
          <w:szCs w:val="36"/>
          <w:lang w:eastAsia="es-UY"/>
          <w14:ligatures w14:val="none"/>
        </w:rPr>
      </w:pPr>
      <w:r w:rsidRPr="0056470E">
        <w:rPr>
          <w:rFonts w:ascii="inherit" w:eastAsia="Times New Roman" w:hAnsi="inherit" w:cs="Times New Roman"/>
          <w:b/>
          <w:bCs/>
          <w:color w:val="FFFFFF"/>
          <w:kern w:val="0"/>
          <w:sz w:val="36"/>
          <w:szCs w:val="36"/>
          <w:lang w:eastAsia="es-UY"/>
          <w14:ligatures w14:val="none"/>
        </w:rPr>
        <w:t>Publicado por </w:t>
      </w:r>
      <w:proofErr w:type="spellStart"/>
      <w:r w:rsidRPr="0056470E">
        <w:rPr>
          <w:rFonts w:ascii="inherit" w:eastAsia="Times New Roman" w:hAnsi="inherit" w:cs="Times New Roman"/>
          <w:b/>
          <w:bCs/>
          <w:color w:val="FFFFFF"/>
          <w:kern w:val="0"/>
          <w:sz w:val="36"/>
          <w:szCs w:val="36"/>
          <w:lang w:eastAsia="es-UY"/>
          <w14:ligatures w14:val="none"/>
        </w:rPr>
        <w:t>marcelosolervicens</w:t>
      </w:r>
      <w:proofErr w:type="spellEnd"/>
    </w:p>
    <w:p w14:paraId="6F7FF102" w14:textId="77777777" w:rsidR="0056470E" w:rsidRPr="0056470E" w:rsidRDefault="0056470E" w:rsidP="0056470E">
      <w:pPr>
        <w:shd w:val="clear" w:color="auto" w:fill="26272B"/>
        <w:spacing w:before="90" w:after="0" w:line="351" w:lineRule="atLeast"/>
        <w:rPr>
          <w:rFonts w:ascii="inherit" w:eastAsia="Times New Roman" w:hAnsi="inherit" w:cs="Times New Roman"/>
          <w:color w:val="AAAAAA"/>
          <w:kern w:val="0"/>
          <w:sz w:val="23"/>
          <w:szCs w:val="23"/>
          <w:lang w:eastAsia="es-UY"/>
          <w14:ligatures w14:val="none"/>
        </w:rPr>
      </w:pPr>
      <w:r w:rsidRPr="0056470E">
        <w:rPr>
          <w:rFonts w:ascii="inherit" w:eastAsia="Times New Roman" w:hAnsi="inherit" w:cs="Times New Roman"/>
          <w:color w:val="AAAAAA"/>
          <w:kern w:val="0"/>
          <w:sz w:val="23"/>
          <w:szCs w:val="23"/>
          <w:lang w:eastAsia="es-UY"/>
          <w14:ligatures w14:val="none"/>
        </w:rPr>
        <w:t xml:space="preserve">Analista </w:t>
      </w:r>
      <w:proofErr w:type="spellStart"/>
      <w:r w:rsidRPr="0056470E">
        <w:rPr>
          <w:rFonts w:ascii="inherit" w:eastAsia="Times New Roman" w:hAnsi="inherit" w:cs="Times New Roman"/>
          <w:color w:val="AAAAAA"/>
          <w:kern w:val="0"/>
          <w:sz w:val="23"/>
          <w:szCs w:val="23"/>
          <w:lang w:eastAsia="es-UY"/>
          <w14:ligatures w14:val="none"/>
        </w:rPr>
        <w:t>politico</w:t>
      </w:r>
      <w:proofErr w:type="spellEnd"/>
      <w:r w:rsidRPr="0056470E">
        <w:rPr>
          <w:rFonts w:ascii="inherit" w:eastAsia="Times New Roman" w:hAnsi="inherit" w:cs="Times New Roman"/>
          <w:color w:val="AAAAAA"/>
          <w:kern w:val="0"/>
          <w:sz w:val="23"/>
          <w:szCs w:val="23"/>
          <w:lang w:eastAsia="es-UY"/>
          <w14:ligatures w14:val="none"/>
        </w:rPr>
        <w:t> </w:t>
      </w:r>
      <w:hyperlink r:id="rId164" w:history="1">
        <w:r w:rsidRPr="0056470E">
          <w:rPr>
            <w:rFonts w:ascii="inherit" w:eastAsia="Times New Roman" w:hAnsi="inherit" w:cs="Times New Roman"/>
            <w:color w:val="FFFFFF"/>
            <w:kern w:val="0"/>
            <w:sz w:val="23"/>
            <w:szCs w:val="23"/>
            <w:lang w:eastAsia="es-UY"/>
            <w14:ligatures w14:val="none"/>
          </w:rPr>
          <w:t xml:space="preserve">Ver todas las entradas de </w:t>
        </w:r>
        <w:proofErr w:type="spellStart"/>
        <w:r w:rsidRPr="0056470E">
          <w:rPr>
            <w:rFonts w:ascii="inherit" w:eastAsia="Times New Roman" w:hAnsi="inherit" w:cs="Times New Roman"/>
            <w:color w:val="FFFFFF"/>
            <w:kern w:val="0"/>
            <w:sz w:val="23"/>
            <w:szCs w:val="23"/>
            <w:lang w:eastAsia="es-UY"/>
            <w14:ligatures w14:val="none"/>
          </w:rPr>
          <w:t>marcelosolervicens</w:t>
        </w:r>
        <w:proofErr w:type="spellEnd"/>
      </w:hyperlink>
    </w:p>
    <w:p w14:paraId="23A47693" w14:textId="1FEC0B76" w:rsidR="00926044" w:rsidRDefault="0056470E">
      <w:hyperlink r:id="rId165" w:history="1">
        <w:r w:rsidRPr="009E6833">
          <w:rPr>
            <w:rStyle w:val="Hipervnculo"/>
          </w:rPr>
          <w:t>https://comentariointernacional.com/2026/05/18/peru-balotaje-presidencial-entre-roberto-sanchez-y-keiko-fujimori/</w:t>
        </w:r>
      </w:hyperlink>
    </w:p>
    <w:p w14:paraId="5F41E29C" w14:textId="77777777" w:rsidR="0056470E" w:rsidRDefault="0056470E"/>
    <w:sectPr w:rsidR="0056470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B2B1D" w14:textId="77777777" w:rsidR="009C44B7" w:rsidRDefault="009C44B7" w:rsidP="0056470E">
      <w:pPr>
        <w:spacing w:after="0" w:line="240" w:lineRule="auto"/>
      </w:pPr>
      <w:r>
        <w:separator/>
      </w:r>
    </w:p>
  </w:endnote>
  <w:endnote w:type="continuationSeparator" w:id="0">
    <w:p w14:paraId="3801F3E9" w14:textId="77777777" w:rsidR="009C44B7" w:rsidRDefault="009C44B7" w:rsidP="00564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Merriweather">
    <w:charset w:val="00"/>
    <w:family w:val="auto"/>
    <w:pitch w:val="variable"/>
    <w:sig w:usb0="20000207" w:usb1="00000002" w:usb2="00000000" w:usb3="00000000" w:csb0="00000197"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1819B" w14:textId="77777777" w:rsidR="009C44B7" w:rsidRDefault="009C44B7" w:rsidP="0056470E">
      <w:pPr>
        <w:spacing w:after="0" w:line="240" w:lineRule="auto"/>
      </w:pPr>
      <w:r>
        <w:separator/>
      </w:r>
    </w:p>
  </w:footnote>
  <w:footnote w:type="continuationSeparator" w:id="0">
    <w:p w14:paraId="164135D7" w14:textId="77777777" w:rsidR="009C44B7" w:rsidRDefault="009C44B7" w:rsidP="005647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6B2FB3"/>
    <w:multiLevelType w:val="multilevel"/>
    <w:tmpl w:val="8806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591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70E"/>
    <w:rsid w:val="0056470E"/>
    <w:rsid w:val="00741708"/>
    <w:rsid w:val="00926044"/>
    <w:rsid w:val="009C44B7"/>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CBA5"/>
  <w15:chartTrackingRefBased/>
  <w15:docId w15:val="{7C105F7E-5CE2-4EAB-BDDE-5786A9C1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47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647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6470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6470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6470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6470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470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470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470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470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6470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470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470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470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470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470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470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470E"/>
    <w:rPr>
      <w:rFonts w:eastAsiaTheme="majorEastAsia" w:cstheme="majorBidi"/>
      <w:color w:val="272727" w:themeColor="text1" w:themeTint="D8"/>
    </w:rPr>
  </w:style>
  <w:style w:type="paragraph" w:styleId="Ttulo">
    <w:name w:val="Title"/>
    <w:basedOn w:val="Normal"/>
    <w:next w:val="Normal"/>
    <w:link w:val="TtuloCar"/>
    <w:uiPriority w:val="10"/>
    <w:qFormat/>
    <w:rsid w:val="005647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470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470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470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470E"/>
    <w:pPr>
      <w:spacing w:before="160"/>
      <w:jc w:val="center"/>
    </w:pPr>
    <w:rPr>
      <w:i/>
      <w:iCs/>
      <w:color w:val="404040" w:themeColor="text1" w:themeTint="BF"/>
    </w:rPr>
  </w:style>
  <w:style w:type="character" w:customStyle="1" w:styleId="CitaCar">
    <w:name w:val="Cita Car"/>
    <w:basedOn w:val="Fuentedeprrafopredeter"/>
    <w:link w:val="Cita"/>
    <w:uiPriority w:val="29"/>
    <w:rsid w:val="0056470E"/>
    <w:rPr>
      <w:i/>
      <w:iCs/>
      <w:color w:val="404040" w:themeColor="text1" w:themeTint="BF"/>
    </w:rPr>
  </w:style>
  <w:style w:type="paragraph" w:styleId="Prrafodelista">
    <w:name w:val="List Paragraph"/>
    <w:basedOn w:val="Normal"/>
    <w:uiPriority w:val="34"/>
    <w:qFormat/>
    <w:rsid w:val="0056470E"/>
    <w:pPr>
      <w:ind w:left="720"/>
      <w:contextualSpacing/>
    </w:pPr>
  </w:style>
  <w:style w:type="character" w:styleId="nfasisintenso">
    <w:name w:val="Intense Emphasis"/>
    <w:basedOn w:val="Fuentedeprrafopredeter"/>
    <w:uiPriority w:val="21"/>
    <w:qFormat/>
    <w:rsid w:val="0056470E"/>
    <w:rPr>
      <w:i/>
      <w:iCs/>
      <w:color w:val="0F4761" w:themeColor="accent1" w:themeShade="BF"/>
    </w:rPr>
  </w:style>
  <w:style w:type="paragraph" w:styleId="Citadestacada">
    <w:name w:val="Intense Quote"/>
    <w:basedOn w:val="Normal"/>
    <w:next w:val="Normal"/>
    <w:link w:val="CitadestacadaCar"/>
    <w:uiPriority w:val="30"/>
    <w:qFormat/>
    <w:rsid w:val="005647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6470E"/>
    <w:rPr>
      <w:i/>
      <w:iCs/>
      <w:color w:val="0F4761" w:themeColor="accent1" w:themeShade="BF"/>
    </w:rPr>
  </w:style>
  <w:style w:type="character" w:styleId="Referenciaintensa">
    <w:name w:val="Intense Reference"/>
    <w:basedOn w:val="Fuentedeprrafopredeter"/>
    <w:uiPriority w:val="32"/>
    <w:qFormat/>
    <w:rsid w:val="0056470E"/>
    <w:rPr>
      <w:b/>
      <w:bCs/>
      <w:smallCaps/>
      <w:color w:val="0F4761" w:themeColor="accent1" w:themeShade="BF"/>
      <w:spacing w:val="5"/>
    </w:rPr>
  </w:style>
  <w:style w:type="paragraph" w:styleId="Encabezado">
    <w:name w:val="header"/>
    <w:basedOn w:val="Normal"/>
    <w:link w:val="EncabezadoCar"/>
    <w:uiPriority w:val="99"/>
    <w:unhideWhenUsed/>
    <w:rsid w:val="005647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470E"/>
  </w:style>
  <w:style w:type="paragraph" w:styleId="Piedepgina">
    <w:name w:val="footer"/>
    <w:basedOn w:val="Normal"/>
    <w:link w:val="PiedepginaCar"/>
    <w:uiPriority w:val="99"/>
    <w:unhideWhenUsed/>
    <w:rsid w:val="005647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470E"/>
  </w:style>
  <w:style w:type="character" w:styleId="Hipervnculo">
    <w:name w:val="Hyperlink"/>
    <w:basedOn w:val="Fuentedeprrafopredeter"/>
    <w:uiPriority w:val="99"/>
    <w:unhideWhenUsed/>
    <w:rsid w:val="0056470E"/>
    <w:rPr>
      <w:color w:val="467886" w:themeColor="hyperlink"/>
      <w:u w:val="single"/>
    </w:rPr>
  </w:style>
  <w:style w:type="character" w:styleId="Mencinsinresolver">
    <w:name w:val="Unresolved Mention"/>
    <w:basedOn w:val="Fuentedeprrafopredeter"/>
    <w:uiPriority w:val="99"/>
    <w:semiHidden/>
    <w:unhideWhenUsed/>
    <w:rsid w:val="00564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trategia.la/2026/05/08/es-peru-un-estado-fallido/" TargetMode="External"/><Relationship Id="rId21" Type="http://schemas.openxmlformats.org/officeDocument/2006/relationships/image" Target="media/image2.jpeg"/><Relationship Id="rId42" Type="http://schemas.openxmlformats.org/officeDocument/2006/relationships/hyperlink" Target="https://www.dw.com/es/justicia-de-per%C3%BA-archiva-juicio-a-keiko-fujimori-por-lavado-de-activos/a-75497501" TargetMode="External"/><Relationship Id="rId63" Type="http://schemas.openxmlformats.org/officeDocument/2006/relationships/hyperlink" Target="https://publica.prensa-latina.cu/pub/partido-progresista-denuncia-golpe-contra-proceso-electoral-en-peru" TargetMode="External"/><Relationship Id="rId84" Type="http://schemas.openxmlformats.org/officeDocument/2006/relationships/hyperlink" Target="https://www.swissinfo.ch/spa/lula-y-fl%C3%A1vio-bolsonaro-empatan-en-intenci%C3%B3n-de-voto-a-cinco-meses-de-las-elecciones/91425498" TargetMode="External"/><Relationship Id="rId138" Type="http://schemas.openxmlformats.org/officeDocument/2006/relationships/hyperlink" Target="https://infomercado.pe/fmi-mejora-la-proyeccion-de-peru-pero-da-alerta-a-una-posible-inflacion/" TargetMode="External"/><Relationship Id="rId159" Type="http://schemas.openxmlformats.org/officeDocument/2006/relationships/hyperlink" Target="https://comentariointernacional.com/tag/keiko-fujimori/" TargetMode="External"/><Relationship Id="rId107" Type="http://schemas.openxmlformats.org/officeDocument/2006/relationships/hyperlink" Target="https://andina.pe/agencia/noticia-piero-corvetto-asegura-que-onpe-dara-todas-las-facilidades-para-investigaciones-1071274.aspx" TargetMode="External"/><Relationship Id="rId11" Type="http://schemas.openxmlformats.org/officeDocument/2006/relationships/hyperlink" Target="https://comentariointernacional.com/2026/05/18/peru-balotaje-presidencial-entre-roberto-sanchez-y-keiko-fujimori/" TargetMode="External"/><Relationship Id="rId32" Type="http://schemas.openxmlformats.org/officeDocument/2006/relationships/hyperlink" Target="https://fuerzapopular.com.pe/wp-content/uploads/2026/02/Plan-de-Gobierno-Reforzado_V2.pdf" TargetMode="External"/><Relationship Id="rId53" Type="http://schemas.openxmlformats.org/officeDocument/2006/relationships/hyperlink" Target="https://www.robertosanchezjp.com/" TargetMode="External"/><Relationship Id="rId74" Type="http://schemas.openxmlformats.org/officeDocument/2006/relationships/hyperlink" Target="https://comentariointernacional.com/wp-content/uploads/2026/05/1.d_castillismo.jpg" TargetMode="External"/><Relationship Id="rId128" Type="http://schemas.openxmlformats.org/officeDocument/2006/relationships/image" Target="media/image11.jpeg"/><Relationship Id="rId149" Type="http://schemas.openxmlformats.org/officeDocument/2006/relationships/hyperlink" Target="https://www.bcrp.gob.pe/docs/Publicaciones/Documentos-de-Trabajo/2020/documento-de-trabajo-004-2020-esp.pdf" TargetMode="External"/><Relationship Id="rId5" Type="http://schemas.openxmlformats.org/officeDocument/2006/relationships/footnotes" Target="footnotes.xml"/><Relationship Id="rId95" Type="http://schemas.openxmlformats.org/officeDocument/2006/relationships/hyperlink" Target="https://www.csis.org/analysis/peru-2026-general-election-first-round-vote-must-knows" TargetMode="External"/><Relationship Id="rId160" Type="http://schemas.openxmlformats.org/officeDocument/2006/relationships/hyperlink" Target="https://comentariointernacional.com/tag/peru/" TargetMode="External"/><Relationship Id="rId22" Type="http://schemas.openxmlformats.org/officeDocument/2006/relationships/hyperlink" Target="https://peru21.pe/politica/keiko-fujimori-quiero-ser-presidenta-para-gobernar-como-lo-hizo-mi-padre/" TargetMode="External"/><Relationship Id="rId43" Type="http://schemas.openxmlformats.org/officeDocument/2006/relationships/hyperlink" Target="https://www.lagaceta.com.ar/nota/1132297/mundo/elecciones-peru-keiko-fujimori-rafael-lopez-aliaga-lideran-primera-vuelta.html" TargetMode="External"/><Relationship Id="rId64" Type="http://schemas.openxmlformats.org/officeDocument/2006/relationships/hyperlink" Target="https://www.resumenlatinoamericano.org/2026/05/13/peru-en-busca-del-golpe-de-estado/" TargetMode="External"/><Relationship Id="rId118" Type="http://schemas.openxmlformats.org/officeDocument/2006/relationships/hyperlink" Target="https://comentariointernacional.com/wp-content/uploads/2026/05/2.d.crisis_gobernanza.jpg" TargetMode="External"/><Relationship Id="rId139" Type="http://schemas.openxmlformats.org/officeDocument/2006/relationships/hyperlink" Target="https://www.infobae.com/peru/2026/03/20/no-somos-territorios-de-sacrificio-peru-lidera-encuentro-clave-contra-el-avance-del-extractivismo-en-latinoamerica/" TargetMode="External"/><Relationship Id="rId85" Type="http://schemas.openxmlformats.org/officeDocument/2006/relationships/hyperlink" Target="https://www.consejomexicano.org/si-no-estas-en-la-mesa-estas-en-el-menu-mark-carney/" TargetMode="External"/><Relationship Id="rId150" Type="http://schemas.openxmlformats.org/officeDocument/2006/relationships/hyperlink" Target="https://idehpucp.pucp.edu.pe/boletin-eventos/desigualdad-y-democracia-27790/" TargetMode="External"/><Relationship Id="rId12" Type="http://schemas.openxmlformats.org/officeDocument/2006/relationships/hyperlink" Target="https://resultadoelectoral.onpe.gob.pe/main/resumen" TargetMode="External"/><Relationship Id="rId17" Type="http://schemas.openxmlformats.org/officeDocument/2006/relationships/hyperlink" Target="https://icndiario.com/2026/05/peru-el-ultraizquierdista-roberto-sanchez-aliado-del-expresidente-golpista-pedro-castillo-va-a-segunda-vuelta-electoral-bajo-denuncias-de-irregularidades/" TargetMode="External"/><Relationship Id="rId33" Type="http://schemas.openxmlformats.org/officeDocument/2006/relationships/hyperlink" Target="https://apnews.com/article/peru-fujimori-elecciones-keiko-alberto-presidencia-candidata-crimen-inseguridad-mano-dura-2ccc82a8a64bacc3f1f2407755a130b6" TargetMode="External"/><Relationship Id="rId38" Type="http://schemas.openxmlformats.org/officeDocument/2006/relationships/hyperlink" Target="https://peruhoy.pe/propuestas-keiko-fujimori-2026/" TargetMode="External"/><Relationship Id="rId59" Type="http://schemas.openxmlformats.org/officeDocument/2006/relationships/hyperlink" Target="https://diariouno.pe/2026/04/13/elecciones-2026-keiko-fujimori-y-roberto-sanchez-pasarian-a-segunda-vuelta-segun-conteo-rapido-de-transparencia-al-95-7/" TargetMode="External"/><Relationship Id="rId103" Type="http://schemas.openxmlformats.org/officeDocument/2006/relationships/hyperlink" Target="https://larazon.pe/mas-de-52-000-peruanos-pudieron-votar-ayer/" TargetMode="External"/><Relationship Id="rId108" Type="http://schemas.openxmlformats.org/officeDocument/2006/relationships/hyperlink" Target="https://larazon.pe/piero-corvetto-se-tiene-que-ir-preso/" TargetMode="External"/><Relationship Id="rId124" Type="http://schemas.openxmlformats.org/officeDocument/2006/relationships/hyperlink" Target="https://www.laizquierdadiario.com/A-dos-meses-de-las-elecciones-el-congreso-peruano-destituye-al-presidente" TargetMode="External"/><Relationship Id="rId129" Type="http://schemas.openxmlformats.org/officeDocument/2006/relationships/hyperlink" Target="https://nuso.org/articulo/peru-parlamento-elecciones/" TargetMode="External"/><Relationship Id="rId54" Type="http://schemas.openxmlformats.org/officeDocument/2006/relationships/hyperlink" Target="https://americainsight.info/2026/05/13/roberto-sanchez-inclusion-indigena-y-rechazo-a-golpes-militares-en-su-hoja-de-ruta/" TargetMode="External"/><Relationship Id="rId70" Type="http://schemas.openxmlformats.org/officeDocument/2006/relationships/hyperlink" Target="https://www.infobae.com/peru/2026/05/15/roberto-sanchez-podria-quedar-fuera-de-carrera-luego-de-que-el-ministerio-publico-solicitara-prision-e-inhabilitacion/" TargetMode="External"/><Relationship Id="rId75" Type="http://schemas.openxmlformats.org/officeDocument/2006/relationships/image" Target="media/image5.jpeg"/><Relationship Id="rId91" Type="http://schemas.openxmlformats.org/officeDocument/2006/relationships/hyperlink" Target="https://elmacheteperu.com/2026/01/26/encuesta-del-iep-87-de-peruanos-desaprueba-la-gestion-del-congreso-de-la-republica/" TargetMode="External"/><Relationship Id="rId96" Type="http://schemas.openxmlformats.org/officeDocument/2006/relationships/hyperlink" Target="https://diariooficial.elperuano.pe/Normas/obtenerDocumento?idNorma=5" TargetMode="External"/><Relationship Id="rId140" Type="http://schemas.openxmlformats.org/officeDocument/2006/relationships/hyperlink" Target="https://www.bbc.com/mundo/articles/c2k35q00300o" TargetMode="External"/><Relationship Id="rId145" Type="http://schemas.openxmlformats.org/officeDocument/2006/relationships/hyperlink" Target="https://www.resumenlatinoamericano.org/2026/04/29/peru-peru-es-el-pais-mas-desigual-de-latinoamerica/" TargetMode="External"/><Relationship Id="rId161" Type="http://schemas.openxmlformats.org/officeDocument/2006/relationships/hyperlink" Target="https://comentariointernacional.com/tag/politica/"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lcanciller.com/politica/primera-dama--dramas-familiares-y-una-revancha-con-la-historia--quien-es-keiko-fujimori--la-heredera-que-esta-cerca-de-alcanzar-la-presidencia-de-peru_a61267ce3b6dff53adbc34a18" TargetMode="External"/><Relationship Id="rId28" Type="http://schemas.openxmlformats.org/officeDocument/2006/relationships/hyperlink" Target="https://larepublica.pe/politica/2024/07/09/salir-de-la-cidh-me-parece-importantisimo-el-mensaje-de-keiko-fujimori-a-fuerza-popular-en-el-2018-340650" TargetMode="External"/><Relationship Id="rId49" Type="http://schemas.openxmlformats.org/officeDocument/2006/relationships/hyperlink" Target="https://comentariointernacional.com/wp-content/uploads/2026/05/1.b.plan_sanchez_ok.jpg" TargetMode="External"/><Relationship Id="rId114" Type="http://schemas.openxmlformats.org/officeDocument/2006/relationships/hyperlink" Target="https://diariocorreo.pe/politica/elecciones-2026-candidatos-presidenciales-y-congresistas-aceptaron-su-derrota-tras-primeros-resultados-de-la-onpe-noticia/" TargetMode="External"/><Relationship Id="rId119" Type="http://schemas.openxmlformats.org/officeDocument/2006/relationships/image" Target="media/image10.jpeg"/><Relationship Id="rId44" Type="http://schemas.openxmlformats.org/officeDocument/2006/relationships/hyperlink" Target="https://comentariointernacional.com/2023/01/16/reflexiones-sobre-la-crisis-politica-y-social-en-peru/" TargetMode="External"/><Relationship Id="rId60" Type="http://schemas.openxmlformats.org/officeDocument/2006/relationships/hyperlink" Target="https://www.pagina12.com.ar/2026/05/14/peru-se-confirmo-que-el-candidato-de-izquierda-sanchez-enfrentara-a-fujimori-en-el-balotaje/" TargetMode="External"/><Relationship Id="rId65" Type="http://schemas.openxmlformats.org/officeDocument/2006/relationships/hyperlink" Target="https://www.infobae.com/peru/2026/04/26/ex-comando-chavin-de-huantar-plantea-golpe-militar-democratico-para-llamara-a-elecciones-por-acusaciones-de-supuesto-fraude/" TargetMode="External"/><Relationship Id="rId81" Type="http://schemas.openxmlformats.org/officeDocument/2006/relationships/hyperlink" Target="https://comentariointernacional.com/2026/01/05/agresion-imperialista-contra-venezuela-abre-caja-de-pandora/" TargetMode="External"/><Relationship Id="rId86" Type="http://schemas.openxmlformats.org/officeDocument/2006/relationships/hyperlink" Target="https://comentariointernacional.com/wp-content/uploads/2026/05/peru_congreso_bicameral-2026.jpg" TargetMode="External"/><Relationship Id="rId130" Type="http://schemas.openxmlformats.org/officeDocument/2006/relationships/hyperlink" Target="https://www.bcrp.gob.pe/apps/estabilidad-macroeconomica/estabilidad-macroeconomica.html" TargetMode="External"/><Relationship Id="rId135" Type="http://schemas.openxmlformats.org/officeDocument/2006/relationships/hyperlink" Target="https://forbes.pe/economia-y-finanzas/2026-01-02/como-le-ira-a-la-economia-en-2026-estas-son-las-proyecciones-de-ocho-instituciones-financieras/" TargetMode="External"/><Relationship Id="rId151" Type="http://schemas.openxmlformats.org/officeDocument/2006/relationships/hyperlink" Target="https://caretas.pe/nacional/la-otra-pobreza-en-el-peru-mas-de-10-millones-de-personas-fuera-del-radar-oficial/" TargetMode="External"/><Relationship Id="rId156" Type="http://schemas.openxmlformats.org/officeDocument/2006/relationships/hyperlink" Target="https://comentariointernacional.com/tag/elecciones/" TargetMode="External"/><Relationship Id="rId13" Type="http://schemas.openxmlformats.org/officeDocument/2006/relationships/hyperlink" Target="https://elperuano.pe/noticia/291277-elecciones-2026-fallece-candidato-presidencial-napoleon-becerra-en-accidente-de-transito" TargetMode="External"/><Relationship Id="rId18" Type="http://schemas.openxmlformats.org/officeDocument/2006/relationships/hyperlink" Target="https://andina.pe/agencia/resultadoselecciones2026" TargetMode="External"/><Relationship Id="rId39" Type="http://schemas.openxmlformats.org/officeDocument/2006/relationships/hyperlink" Target="https://elpais.com/america/2026-05-11/la-segunda-vuelta-en-peru-se-disputa-entre-dos-herencias-que-parten-en-dos-al-pais-alberto-fujimori-y-pedro-castillo.html" TargetMode="External"/><Relationship Id="rId109" Type="http://schemas.openxmlformats.org/officeDocument/2006/relationships/hyperlink" Target="https://comentariointernacional.com/wp-content/uploads/2026/05/2.c.rafael-lopez-aliaga.jpg" TargetMode="External"/><Relationship Id="rId34" Type="http://schemas.openxmlformats.org/officeDocument/2006/relationships/hyperlink" Target="https://andina.pe/agencia/noticia-keiko-fujimori-vamos-a-recuperar-orden-y-seguridad-para-combatir-extorsion-1075287.aspx" TargetMode="External"/><Relationship Id="rId50" Type="http://schemas.openxmlformats.org/officeDocument/2006/relationships/image" Target="media/image4.jpeg"/><Relationship Id="rId55" Type="http://schemas.openxmlformats.org/officeDocument/2006/relationships/hyperlink" Target="https://notidata.com/roberto-sanchez-incluye-a-pueblos-originarios-en-su-hoja-de-ruta-y-rechaza-un-golpe-militar/" TargetMode="External"/><Relationship Id="rId76" Type="http://schemas.openxmlformats.org/officeDocument/2006/relationships/hyperlink" Target="https://www.perfil.com/noticias/internacional/en-peru-la-izquierda-disputara-el-balotaje-con-fujimori.phtml" TargetMode="External"/><Relationship Id="rId97" Type="http://schemas.openxmlformats.org/officeDocument/2006/relationships/hyperlink" Target="https://www.swissinfo.ch/spa/los-votos-blancos-y-nulos-en-per%C3%BA-superan-en-n%C3%BAmero-a-todos-los-candidatos-presidenciales/91275976" TargetMode="External"/><Relationship Id="rId104" Type="http://schemas.openxmlformats.org/officeDocument/2006/relationships/hyperlink" Target="https://andina.pe/agencia/galeria-elecciones-2026-mision-de-oea-destaca-fluidez-del-proceso-electoral-jornada-complementaria-29258.aspx" TargetMode="External"/><Relationship Id="rId120" Type="http://schemas.openxmlformats.org/officeDocument/2006/relationships/hyperlink" Target="https://comentariointernacional.com/2018/03/23/peru-renuncia-ppk-peligra-cumbre-de-las-americas/" TargetMode="External"/><Relationship Id="rId125" Type="http://schemas.openxmlformats.org/officeDocument/2006/relationships/hyperlink" Target="https://www.infobae.com/america/america-latina/2026/02/19/la-trama-de-reuniones-clandestinas-con-un-empresario-chino-que-provoco-la-destitucion-del-presidente-peruano-jose-jeri/" TargetMode="External"/><Relationship Id="rId141" Type="http://schemas.openxmlformats.org/officeDocument/2006/relationships/hyperlink" Target="https://comentariointernacional.com/wp-content/uploads/2026/05/2.f.fmi_desigual.jpg" TargetMode="External"/><Relationship Id="rId146" Type="http://schemas.openxmlformats.org/officeDocument/2006/relationships/hyperlink" Target="https://www.infobae.com/peru/2026/04/30/peru-el-pais-mas-desigual-de-sudamerica-unos-pocos-acumulan-el-22-de-la-riqueza-nacional-y-millones-no-tienen-para-comer/" TargetMode="External"/><Relationship Id="rId167" Type="http://schemas.openxmlformats.org/officeDocument/2006/relationships/theme" Target="theme/theme1.xml"/><Relationship Id="rId7" Type="http://schemas.openxmlformats.org/officeDocument/2006/relationships/hyperlink" Target="https://comentariointernacional.com/category/america-latina/peru-america-latina/" TargetMode="External"/><Relationship Id="rId71" Type="http://schemas.openxmlformats.org/officeDocument/2006/relationships/hyperlink" Target="https://estudiosdeopinion.iep.org.pe/informe/abril-iii-2026/" TargetMode="External"/><Relationship Id="rId92" Type="http://schemas.openxmlformats.org/officeDocument/2006/relationships/hyperlink" Target="https://congrezoo.pe/votacion/2026/03/27/partidos-de-keiko-fujimori-lopez-aliaga-acuna-y-luna-votaron-por-la-imposicion-de-la-bicameralidad-y-la-reeleccion/" TargetMode="External"/><Relationship Id="rId162" Type="http://schemas.openxmlformats.org/officeDocument/2006/relationships/hyperlink" Target="https://comentariointernacional.com/tag/roberto-sanchez/" TargetMode="External"/><Relationship Id="rId2" Type="http://schemas.openxmlformats.org/officeDocument/2006/relationships/styles" Target="styles.xml"/><Relationship Id="rId29" Type="http://schemas.openxmlformats.org/officeDocument/2006/relationships/hyperlink" Target="https://www.infobae.com/peru/2026/01/27/keiko-fujimori-plantea-salir-de-la-corte-idh-y-solicitar-el-reingreso-pero-con-candados-es-posible/" TargetMode="External"/><Relationship Id="rId24" Type="http://schemas.openxmlformats.org/officeDocument/2006/relationships/hyperlink" Target="https://www.bbc.com/mundo/noticias-america-latina-40669279" TargetMode="External"/><Relationship Id="rId40" Type="http://schemas.openxmlformats.org/officeDocument/2006/relationships/hyperlink" Target="https://peru21.pe/politica/lourdes-flores-keiko-fujimori-imagen-negativa-congreso-castigando-nndc-420118-noticia/" TargetMode="External"/><Relationship Id="rId45" Type="http://schemas.openxmlformats.org/officeDocument/2006/relationships/hyperlink" Target="https://comentariointernacional.com/2023/01/16/reflexiones-sobre-la-crisis-politica-y-social-en-peru/" TargetMode="External"/><Relationship Id="rId66" Type="http://schemas.openxmlformats.org/officeDocument/2006/relationships/hyperlink" Target="https://publica.prensa-latina.cu/pub/partido-progresista-denuncia-golpe-contra-proceso-electoral-en-peru" TargetMode="External"/><Relationship Id="rId87" Type="http://schemas.openxmlformats.org/officeDocument/2006/relationships/image" Target="media/image7.jpeg"/><Relationship Id="rId110" Type="http://schemas.openxmlformats.org/officeDocument/2006/relationships/image" Target="media/image9.jpeg"/><Relationship Id="rId115" Type="http://schemas.openxmlformats.org/officeDocument/2006/relationships/hyperlink" Target="https://andina.pe/agencia/noticia-moe-ue-elecciones-se-realizaron-forma-tranquila-y-ordenada-la-mayor-parte-del-pais-1071259.aspx" TargetMode="External"/><Relationship Id="rId131" Type="http://schemas.openxmlformats.org/officeDocument/2006/relationships/hyperlink" Target="https://gestion.pe/economia/peru-estaria-en-el-top-de-los-paises-mas-dinamicos-de-la-region-en-el-2026-esto-dice-el-banco-mundial-noticia/" TargetMode="External"/><Relationship Id="rId136" Type="http://schemas.openxmlformats.org/officeDocument/2006/relationships/hyperlink" Target="https://semanaeconomica.com/que-esta-pasando/articulos/fmi-eleva-a-28-la-proyeccion-de-crecimiento-para-el-peru-en-2026-y-2027" TargetMode="External"/><Relationship Id="rId157" Type="http://schemas.openxmlformats.org/officeDocument/2006/relationships/hyperlink" Target="https://comentariointernacional.com/tag/fujimori/" TargetMode="External"/><Relationship Id="rId61" Type="http://schemas.openxmlformats.org/officeDocument/2006/relationships/hyperlink" Target="https://icndiario.com/2026/05/peru-el-ultraizquierdista-roberto-sanchez-aliado-del-expresidente-golpista-pedro-castillo-va-a-segunda-vuelta-electoral-bajo-denuncias-de-irregularidades/" TargetMode="External"/><Relationship Id="rId82" Type="http://schemas.openxmlformats.org/officeDocument/2006/relationships/hyperlink" Target="https://comentariointernacional.com/2026/02/20/cuba-largo-lagarto-verde-con-ojos-de-piedra-y-agua-contra-el-bloqueo-de-trump/" TargetMode="External"/><Relationship Id="rId152" Type="http://schemas.openxmlformats.org/officeDocument/2006/relationships/hyperlink" Target="https://www.infobae.com/peru/2026/01/29/la-pobreza-multidimensional-en-peru-alcanza-a-11-millones-de-personas-en-el-ambito-rural-llega-al-693/" TargetMode="External"/><Relationship Id="rId19" Type="http://schemas.openxmlformats.org/officeDocument/2006/relationships/hyperlink" Target="https://portal.jne.gob.pe/portal" TargetMode="External"/><Relationship Id="rId14" Type="http://schemas.openxmlformats.org/officeDocument/2006/relationships/hyperlink" Target="https://www.swissinfo.ch/spa/candidato-presidencial-que-muri%C3%B3-antes-de-las-elecciones-de-per%C3%BA-logra-m%C3%A1s-de-11.000-votos/91422507" TargetMode="External"/><Relationship Id="rId30" Type="http://schemas.openxmlformats.org/officeDocument/2006/relationships/hyperlink" Target="https://comentariointernacional.com/wp-content/uploads/2026/05/1.a.plankeiko_ok.jpg" TargetMode="External"/><Relationship Id="rId35" Type="http://schemas.openxmlformats.org/officeDocument/2006/relationships/hyperlink" Target="https://www.dw.com/es/prensa-fujimori-intenta-copiar-en-per%C3%BA-el-modelo-de-bukele/a-69716903" TargetMode="External"/><Relationship Id="rId56" Type="http://schemas.openxmlformats.org/officeDocument/2006/relationships/hyperlink" Target="https://resultadoelectoral.onpe.gob.pe/main/presidenciales" TargetMode="External"/><Relationship Id="rId77" Type="http://schemas.openxmlformats.org/officeDocument/2006/relationships/hyperlink" Target="https://comentariointernacional.com/2021/06/02/esta-peru-maduro-para-un-cambio/" TargetMode="External"/><Relationship Id="rId100" Type="http://schemas.openxmlformats.org/officeDocument/2006/relationships/hyperlink" Target="https://elpais.com/america/2026-04-11/elecciones-peru-2026-cuando-la-fragmentacion-politica-se-convierte-en-sistema.html" TargetMode="External"/><Relationship Id="rId105" Type="http://schemas.openxmlformats.org/officeDocument/2006/relationships/hyperlink" Target="https://andina.pe/agencia/noticia-policia-nacional-traslada-a-jose-samame-blas-a-sede-de-dirincri-1071199.aspx" TargetMode="External"/><Relationship Id="rId126" Type="http://schemas.openxmlformats.org/officeDocument/2006/relationships/hyperlink" Target="https://www.gob.pe/institucion/presidencia/noticias/1355940-jose-balcazar-jura-como-presidente-de-la-republica-en-estricto-respeto-del-orden-constitucional" TargetMode="External"/><Relationship Id="rId147" Type="http://schemas.openxmlformats.org/officeDocument/2006/relationships/hyperlink" Target="https://es.wfp.org/paises/peru" TargetMode="External"/><Relationship Id="rId8" Type="http://schemas.openxmlformats.org/officeDocument/2006/relationships/image" Target="media/image1.jpeg"/><Relationship Id="rId51" Type="http://schemas.openxmlformats.org/officeDocument/2006/relationships/hyperlink" Target="https://diariocorreo.pe/opinion/sanchez-el-seminarista-columna-de-alejandro-martorell-noticia/" TargetMode="External"/><Relationship Id="rId72" Type="http://schemas.openxmlformats.org/officeDocument/2006/relationships/hyperlink" Target="https://jornada.com.pe/encuestas-ipsos-e-iep-muestran-escenario-ajustado-en-segunda-vuelta-entre-fujimori-y-sanchez/" TargetMode="External"/><Relationship Id="rId93" Type="http://schemas.openxmlformats.org/officeDocument/2006/relationships/hyperlink" Target="https://www.bbc.com/mundo/noticias-america-latina-46498040" TargetMode="External"/><Relationship Id="rId98" Type="http://schemas.openxmlformats.org/officeDocument/2006/relationships/hyperlink" Target="https://comentariointernacional.com/wp-content/uploads/2026/05/2.b.cedula.jpg" TargetMode="External"/><Relationship Id="rId121" Type="http://schemas.openxmlformats.org/officeDocument/2006/relationships/hyperlink" Target="https://larepublica.pe/politica/2025/03/30/peru-rechaza-a-dina-boluarte-93-de-los-ciudadanos-desaprueba-el-gobierno-de-la-presidenta-henws-1984770" TargetMode="External"/><Relationship Id="rId142" Type="http://schemas.openxmlformats.org/officeDocument/2006/relationships/image" Target="media/image12.jpeg"/><Relationship Id="rId163" Type="http://schemas.openxmlformats.org/officeDocument/2006/relationships/image" Target="media/image13.jpeg"/><Relationship Id="rId3" Type="http://schemas.openxmlformats.org/officeDocument/2006/relationships/settings" Target="settings.xml"/><Relationship Id="rId25" Type="http://schemas.openxmlformats.org/officeDocument/2006/relationships/hyperlink" Target="https://www.swissinfo.ch/spa/alberto-fujimori%2C-cuatro-claves-de-la-era-que-polariz%C3%B3-a-per%C3%BA/87540252" TargetMode="External"/><Relationship Id="rId46" Type="http://schemas.openxmlformats.org/officeDocument/2006/relationships/hyperlink" Target="https://es.wikipedia.org/wiki/Juntos_por_el_Per%C3%BA" TargetMode="External"/><Relationship Id="rId67" Type="http://schemas.openxmlformats.org/officeDocument/2006/relationships/hyperlink" Target="https://comentariointernacional.com/2026/05/18/peru-balotaje-presidencial-entre-roberto-sanchez-y-keiko-fujimori/expreso.com.pe/politica/rafael-lopez-aliaga-denuncia-a-jne-y-onpe-de-fraude-electoral-tras-confirmarse-a-los-candidatos-de-la-segunda-vuelta-electoral-keiko-fujimori-roberto-sanchez-elecciones-2026-noticia/1287619/" TargetMode="External"/><Relationship Id="rId116" Type="http://schemas.openxmlformats.org/officeDocument/2006/relationships/hyperlink" Target="https://www.elperiodico.com/es/internacional/20260515/termina-lento-escrutinio-peru-keiko-130283837" TargetMode="External"/><Relationship Id="rId137" Type="http://schemas.openxmlformats.org/officeDocument/2006/relationships/hyperlink" Target="https://www.swissinfo.ch/spa/el-fmi-eleva-una-d%C3%A9cima%2C-hasta-el-2%2C8-%25%2C-su-previsi%C3%B3n-de-crecimiento-de-per%C3%BA-para-2026/91255569" TargetMode="External"/><Relationship Id="rId158" Type="http://schemas.openxmlformats.org/officeDocument/2006/relationships/hyperlink" Target="https://comentariointernacional.com/tag/internacional/" TargetMode="External"/><Relationship Id="rId20" Type="http://schemas.openxmlformats.org/officeDocument/2006/relationships/hyperlink" Target="https://comentariointernacional.com/wp-content/uploads/2026/05/1.a_resultados_peru_ok.jpg" TargetMode="External"/><Relationship Id="rId41" Type="http://schemas.openxmlformats.org/officeDocument/2006/relationships/hyperlink" Target="https://www.lapresse.ca/international/amerique-latine/201810/10/01-5199719-perou-lopposante-keiko-fujimori-arretee-pour-blanchiment-dargent.php" TargetMode="External"/><Relationship Id="rId62" Type="http://schemas.openxmlformats.org/officeDocument/2006/relationships/hyperlink" Target="https://lpderecho.pe/excomando-chavin-huantar-propone-golpe-militar-democratico-para-convocar-nuevas-elecciones/" TargetMode="External"/><Relationship Id="rId83" Type="http://schemas.openxmlformats.org/officeDocument/2006/relationships/hyperlink" Target="https://www.elespectador.com/politica/elecciones-colombia-2026/cepeda-le-gana-a-de-la-espriella-y-fajardo-en-la-mayoria-de-escenarios-de-la-segunda-vuelta-encuesta-invamer-noticias-hoy/" TargetMode="External"/><Relationship Id="rId88" Type="http://schemas.openxmlformats.org/officeDocument/2006/relationships/hyperlink" Target="https://www.france24.com/es/am%C3%A9rica-latina/20260408-puede-el-regreso-al-congreso-bicameral-contribuir-a-la-estabilidad-pol%C3%ADtica-en-per%C3%BA" TargetMode="External"/><Relationship Id="rId111" Type="http://schemas.openxmlformats.org/officeDocument/2006/relationships/hyperlink" Target="https://larazon.pe/se-cocina-fraude-contra-lopez-aliaga/" TargetMode="External"/><Relationship Id="rId132" Type="http://schemas.openxmlformats.org/officeDocument/2006/relationships/hyperlink" Target="https://www.infobae.com/peru/2026/05/14/peru-podria-cerrar-2026-con-el-crecimiento-mas-alto-de-la-region-pero-antes-tendra-que-saltar-este-bache/" TargetMode="External"/><Relationship Id="rId153" Type="http://schemas.openxmlformats.org/officeDocument/2006/relationships/hyperlink" Target="https://www.gob.pe/institucion/inei/informes-publicaciones/6823750-pobreza-multidimensional" TargetMode="External"/><Relationship Id="rId15" Type="http://schemas.openxmlformats.org/officeDocument/2006/relationships/hyperlink" Target="https://resultadoelectoral.onpe.gob.pe/main/presidenciales" TargetMode="External"/><Relationship Id="rId36" Type="http://schemas.openxmlformats.org/officeDocument/2006/relationships/hyperlink" Target="https://apnews.com/article/peru-fujimori-elecciones-keiko-alberto-presidencia-candidata-crimen-inseguridad-mano-dura-2ccc82a8a64bacc3f1f2407755a130b6" TargetMode="External"/><Relationship Id="rId57" Type="http://schemas.openxmlformats.org/officeDocument/2006/relationships/hyperlink" Target="https://www.infobae.com/video/politica/jne-oficializo-resultados-fujimori-y-sanchez-van-a-segunda-vuelta-en-peru/gWF8QWkf/" TargetMode="External"/><Relationship Id="rId106" Type="http://schemas.openxmlformats.org/officeDocument/2006/relationships/hyperlink" Target="https://www.expreso.com.pe/actualidad/rafael-lopez-aliaga-convoca-a-protesta-en-el-jne-y-exige-nulidad-de-elecciones-por-presunto-fraude-noticia/1279626/" TargetMode="External"/><Relationship Id="rId127" Type="http://schemas.openxmlformats.org/officeDocument/2006/relationships/hyperlink" Target="https://comentariointernacional.com/wp-content/uploads/2026/05/2.e.balcazar.jpg" TargetMode="External"/><Relationship Id="rId10" Type="http://schemas.openxmlformats.org/officeDocument/2006/relationships/hyperlink" Target="https://comentariointernacional.com/author/marcelosolervicens/" TargetMode="External"/><Relationship Id="rId31" Type="http://schemas.openxmlformats.org/officeDocument/2006/relationships/image" Target="media/image3.jpeg"/><Relationship Id="rId52" Type="http://schemas.openxmlformats.org/officeDocument/2006/relationships/hyperlink" Target="https://es.wikipedia.org/wiki/Roberto_S%C3%A1nchez_Palomino" TargetMode="External"/><Relationship Id="rId73" Type="http://schemas.openxmlformats.org/officeDocument/2006/relationships/hyperlink" Target="https://peruhoy.pe/keiko-fujimori-vs-roberto-sanchez-dos-modelos-de-pais-frente-a-frente/" TargetMode="External"/><Relationship Id="rId78" Type="http://schemas.openxmlformats.org/officeDocument/2006/relationships/hyperlink" Target="https://comentariointernacional.com/wp-content/uploads/2026/05/peru_sanchez_keiko.jpg" TargetMode="External"/><Relationship Id="rId94" Type="http://schemas.openxmlformats.org/officeDocument/2006/relationships/hyperlink" Target="https://convoca.pe/agenda-propia/elecciones-en-peru-2026-las-mas-complejas-y-costosas-con-un-presupuesto-preliminar-de" TargetMode="External"/><Relationship Id="rId99" Type="http://schemas.openxmlformats.org/officeDocument/2006/relationships/image" Target="media/image8.jpeg"/><Relationship Id="rId101" Type="http://schemas.openxmlformats.org/officeDocument/2006/relationships/hyperlink" Target="https://www.laizquierdadiario.com/Eleccion-presidencial-en-Peru-quienes-son-los-candidatos-y-como-funciona-el-sistema-electoral" TargetMode="External"/><Relationship Id="rId122" Type="http://schemas.openxmlformats.org/officeDocument/2006/relationships/hyperlink" Target="https://www.infobae.com/peru/2026/01/01/2025-ano-de-la-caida-de-dina-boluarte-y-de-un-gobierno-que-siempre-estuvo-de-espaldas-al-pueblo/" TargetMode="External"/><Relationship Id="rId143" Type="http://schemas.openxmlformats.org/officeDocument/2006/relationships/hyperlink" Target="https://ojo-publico.com/sala-del-poder/el-peru-lleva-medio-siglo-sin-tener-un-impuesto-las-herencias" TargetMode="External"/><Relationship Id="rId148" Type="http://schemas.openxmlformats.org/officeDocument/2006/relationships/hyperlink" Target="https://www.laizquierdadiario.com/Eleccion-presidencial-en-Peru-quienes-son-los-candidatos-y-como-funciona-el-sistema-electoral?amp=1" TargetMode="External"/><Relationship Id="rId164" Type="http://schemas.openxmlformats.org/officeDocument/2006/relationships/hyperlink" Target="https://comentariointernacional.com/author/marcelosolervicens/" TargetMode="External"/><Relationship Id="rId4" Type="http://schemas.openxmlformats.org/officeDocument/2006/relationships/webSettings" Target="webSettings.xml"/><Relationship Id="rId9" Type="http://schemas.openxmlformats.org/officeDocument/2006/relationships/hyperlink" Target="https://comentariointernacional.com/2026/05/18/peru-balotaje-presidencial-entre-roberto-sanchez-y-keiko-fujimori/" TargetMode="External"/><Relationship Id="rId26" Type="http://schemas.openxmlformats.org/officeDocument/2006/relationships/hyperlink" Target="https://www.oas.org/pt/CIDH/jsForm/?File=/es/cidh/prensa/comunicados/2023/281.asp" TargetMode="External"/><Relationship Id="rId47" Type="http://schemas.openxmlformats.org/officeDocument/2006/relationships/hyperlink" Target="https://www.robertosanchezjp.com/" TargetMode="External"/><Relationship Id="rId68" Type="http://schemas.openxmlformats.org/officeDocument/2006/relationships/hyperlink" Target="https://www.infobae.com/peru/2026/05/15/perfil-del-izquierdista-roberto-sanchez-sus-propuestas-y-como-llega-a-la-segunda-vuelta-electoral-de-peru/" TargetMode="External"/><Relationship Id="rId89" Type="http://schemas.openxmlformats.org/officeDocument/2006/relationships/hyperlink" Target="https://gestion.pe/peru/politica/rafael-lopez-aliaga-postulara-a-la-presidencia-y-al-congreso-al-mismo-tiempo-los-detalles-noticia/" TargetMode="External"/><Relationship Id="rId112" Type="http://schemas.openxmlformats.org/officeDocument/2006/relationships/hyperlink" Target="https://larazon.pe/se-cocina-fraude-contra-lopez-aliaga/" TargetMode="External"/><Relationship Id="rId133" Type="http://schemas.openxmlformats.org/officeDocument/2006/relationships/hyperlink" Target="https://www.bcrp.gob.pe/docs/Publicaciones/Revista-Moneda/moneda-188/moneda-188-01.pdf" TargetMode="External"/><Relationship Id="rId154" Type="http://schemas.openxmlformats.org/officeDocument/2006/relationships/hyperlink" Target="https://comentariointernacional.com/2023/01/16/reflexiones-sobre-la-crisis-politica-y-social-en-peru/" TargetMode="External"/><Relationship Id="rId16" Type="http://schemas.openxmlformats.org/officeDocument/2006/relationships/hyperlink" Target="https://resultadoelectoral.onpe.gob.pe/main/resumen" TargetMode="External"/><Relationship Id="rId37" Type="http://schemas.openxmlformats.org/officeDocument/2006/relationships/hyperlink" Target="https://fuerzapopular.com.pe/wp-content/uploads/2026/02/Plan-de-Gobierno-Reforzado_V2.pdf" TargetMode="External"/><Relationship Id="rId58" Type="http://schemas.openxmlformats.org/officeDocument/2006/relationships/hyperlink" Target="https://peru21.pe/politica/se-confirma-la-boca-de-urna-y-el-conteo-rapido-de-ipsos-al-100/" TargetMode="External"/><Relationship Id="rId79" Type="http://schemas.openxmlformats.org/officeDocument/2006/relationships/image" Target="media/image6.jpeg"/><Relationship Id="rId102" Type="http://schemas.openxmlformats.org/officeDocument/2006/relationships/hyperlink" Target="https://www.laizquierdadiario.com/Elecciones-en-Peru-entre-variantes-burguesas-y-sin-alternativa-de-los-trabajadores" TargetMode="External"/><Relationship Id="rId123" Type="http://schemas.openxmlformats.org/officeDocument/2006/relationships/hyperlink" Target="https://noticiaspia.com/peru-y-el-agotamiento-de-un-ciclo/" TargetMode="External"/><Relationship Id="rId144" Type="http://schemas.openxmlformats.org/officeDocument/2006/relationships/hyperlink" Target="https://wid.world/news-article/a-distributive-history-of-20th-century-peru/" TargetMode="External"/><Relationship Id="rId90" Type="http://schemas.openxmlformats.org/officeDocument/2006/relationships/hyperlink" Target="https://elcomercio.pe/politica/elecciones/renovacion-popular-el-partido-se-compromete-a-luchar-desde-el-congreso-para-desmantelar-esta-organizacion-criminal-ultimas-noticia/" TargetMode="External"/><Relationship Id="rId165" Type="http://schemas.openxmlformats.org/officeDocument/2006/relationships/hyperlink" Target="https://comentariointernacional.com/2026/05/18/peru-balotaje-presidencial-entre-roberto-sanchez-y-keiko-fujimori/" TargetMode="External"/><Relationship Id="rId27" Type="http://schemas.openxmlformats.org/officeDocument/2006/relationships/hyperlink" Target="https://www.latimes.com/espanol/internacional/articulo/2024-09-11/muere-en-libertad-el-expresidente-peruano-alberto-fujimori-senalado-y-condenado-por-abusos-a-ddhh" TargetMode="External"/><Relationship Id="rId48" Type="http://schemas.openxmlformats.org/officeDocument/2006/relationships/hyperlink" Target="https://www.infobae.com/peru/2026/05/10/roberto-sanchez-promete-indulto-a-castillo-y-niega-que-firmara-una-hoja-de-ruta-como-lo-hizo-ollanta-humala/" TargetMode="External"/><Relationship Id="rId69" Type="http://schemas.openxmlformats.org/officeDocument/2006/relationships/hyperlink" Target="https://canalb.pe/noticias/actualidad/fiscalia-presenta-164-elementos-de-conviccion-en-acusacion-contra-roberto-sanchez-por-aportes-a-jpp" TargetMode="External"/><Relationship Id="rId113" Type="http://schemas.openxmlformats.org/officeDocument/2006/relationships/hyperlink" Target="https://rebelion.org/fujimori-y-lopez-aliaga-disputaran-la-presidencia-de-peru-en-una-segunda-vuelta/" TargetMode="External"/><Relationship Id="rId134" Type="http://schemas.openxmlformats.org/officeDocument/2006/relationships/hyperlink" Target="https://www.mef.gob.pe/es/?id=3170%25&amp;option=com_content&amp;language=es-ES&amp;view=article&amp;lang=es-ES" TargetMode="External"/><Relationship Id="rId80" Type="http://schemas.openxmlformats.org/officeDocument/2006/relationships/hyperlink" Target="https://www.google.com/search?q=Resultados+Senado&amp;sca_esv=c7bbab102485c47c&amp;rlz=1C1ONGR_enCA1133CA1133&amp;sxsrf=ANbL-n5emp1os4ZVI_A2y27Pc0vay1IAUw%3A1779041718037&amp;ei=tgUKasSBAsSu5NoPuovCmQQ&amp;biw=950&amp;bih=893&amp;ved=0ahUKEwjEtJPt9sCUAxVEF1kFHbqFMEMQ4dUDCBI&amp;uact=5&amp;oq=Resultados+Senado&amp;gs_lp=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-aAbIHBDEyLjm4B54QwgcGNC4yMi4yyAczgAgB&amp;sclient=gws-wiz-serp" TargetMode="External"/><Relationship Id="rId155" Type="http://schemas.openxmlformats.org/officeDocument/2006/relationships/hyperlink" Target="https://comentariointernacional.com/tag/america-lati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7454</Words>
  <Characters>41000</Characters>
  <Application>Microsoft Office Word</Application>
  <DocSecurity>0</DocSecurity>
  <Lines>341</Lines>
  <Paragraphs>96</Paragraphs>
  <ScaleCrop>false</ScaleCrop>
  <Company/>
  <LinksUpToDate>false</LinksUpToDate>
  <CharactersWithSpaces>48358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2026-05-18T20:47:00Z</dcterms:created>
  <dcterms:modified xsi:type="dcterms:W3CDTF">2026-05-18T20:51:00Z</dcterms:modified>
</cp:coreProperties>
</file>