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16E47" w14:textId="72B9B958" w:rsid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noProof/>
          <w:color w:val="374151"/>
          <w:kern w:val="0"/>
          <w:sz w:val="27"/>
          <w:szCs w:val="27"/>
          <w:lang w:eastAsia="es-UY"/>
          <w14:ligatures w14:val="none"/>
        </w:rPr>
      </w:pPr>
      <w:r w:rsidRPr="003A0FAA">
        <w:rPr>
          <w:rFonts w:ascii="Open Sans" w:eastAsia="Times New Roman" w:hAnsi="Open Sans" w:cs="Open Sans"/>
          <w:noProof/>
          <w:color w:val="374151"/>
          <w:kern w:val="0"/>
          <w:sz w:val="27"/>
          <w:szCs w:val="27"/>
          <w:lang w:eastAsia="es-UY"/>
          <w14:ligatures w14:val="none"/>
        </w:rPr>
        <w:drawing>
          <wp:inline distT="0" distB="0" distL="0" distR="0" wp14:anchorId="5A085C1A" wp14:editId="064D779B">
            <wp:extent cx="5400040" cy="704850"/>
            <wp:effectExtent l="0" t="0" r="0" b="0"/>
            <wp:docPr id="1548928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28577" name=""/>
                    <pic:cNvPicPr/>
                  </pic:nvPicPr>
                  <pic:blipFill>
                    <a:blip r:embed="rId4"/>
                    <a:stretch>
                      <a:fillRect/>
                    </a:stretch>
                  </pic:blipFill>
                  <pic:spPr>
                    <a:xfrm>
                      <a:off x="0" y="0"/>
                      <a:ext cx="5400040" cy="704850"/>
                    </a:xfrm>
                    <a:prstGeom prst="rect">
                      <a:avLst/>
                    </a:prstGeom>
                  </pic:spPr>
                </pic:pic>
              </a:graphicData>
            </a:graphic>
          </wp:inline>
        </w:drawing>
      </w:r>
    </w:p>
    <w:p w14:paraId="7BB220FC" w14:textId="77807906"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i/>
          <w:iCs/>
          <w:color w:val="064E3B"/>
          <w:kern w:val="0"/>
          <w:sz w:val="27"/>
          <w:szCs w:val="27"/>
          <w:lang w:eastAsia="es-UY"/>
          <w14:ligatures w14:val="none"/>
        </w:rPr>
      </w:pPr>
      <w:r w:rsidRPr="003A0FAA">
        <w:rPr>
          <w:rFonts w:ascii="Open Sans" w:eastAsia="Times New Roman" w:hAnsi="Open Sans" w:cs="Open Sans"/>
          <w:i/>
          <w:iCs/>
          <w:color w:val="064E3B"/>
          <w:kern w:val="0"/>
          <w:sz w:val="27"/>
          <w:szCs w:val="27"/>
          <w:bdr w:val="single" w:sz="2" w:space="0" w:color="E5E7EB" w:frame="1"/>
          <w:lang w:eastAsia="es-UY"/>
          <w14:ligatures w14:val="none"/>
        </w:rPr>
        <w:t xml:space="preserve">La periodista y defensora ambiental indígena ha convertido la comunicación comunitaria en una herramienta de resistencia y esperanza para los pueblos amazónicos del Perú. Desde Radio </w:t>
      </w:r>
      <w:proofErr w:type="spellStart"/>
      <w:r w:rsidRPr="003A0FAA">
        <w:rPr>
          <w:rFonts w:ascii="Open Sans" w:eastAsia="Times New Roman" w:hAnsi="Open Sans" w:cs="Open Sans"/>
          <w:i/>
          <w:iCs/>
          <w:color w:val="064E3B"/>
          <w:kern w:val="0"/>
          <w:sz w:val="27"/>
          <w:szCs w:val="27"/>
          <w:bdr w:val="single" w:sz="2" w:space="0" w:color="E5E7EB" w:frame="1"/>
          <w:lang w:eastAsia="es-UY"/>
          <w14:ligatures w14:val="none"/>
        </w:rPr>
        <w:t>Ucamara</w:t>
      </w:r>
      <w:proofErr w:type="spellEnd"/>
      <w:r w:rsidRPr="003A0FAA">
        <w:rPr>
          <w:rFonts w:ascii="Open Sans" w:eastAsia="Times New Roman" w:hAnsi="Open Sans" w:cs="Open Sans"/>
          <w:i/>
          <w:iCs/>
          <w:color w:val="064E3B"/>
          <w:kern w:val="0"/>
          <w:sz w:val="27"/>
          <w:szCs w:val="27"/>
          <w:bdr w:val="single" w:sz="2" w:space="0" w:color="E5E7EB" w:frame="1"/>
          <w:lang w:eastAsia="es-UY"/>
          <w14:ligatures w14:val="none"/>
        </w:rPr>
        <w:t xml:space="preserve">, ubicada en la ciudad de Nauta, </w:t>
      </w:r>
      <w:proofErr w:type="spellStart"/>
      <w:r w:rsidRPr="003A0FAA">
        <w:rPr>
          <w:rFonts w:ascii="Open Sans" w:eastAsia="Times New Roman" w:hAnsi="Open Sans" w:cs="Open Sans"/>
          <w:i/>
          <w:iCs/>
          <w:color w:val="064E3B"/>
          <w:kern w:val="0"/>
          <w:sz w:val="27"/>
          <w:szCs w:val="27"/>
          <w:bdr w:val="single" w:sz="2" w:space="0" w:color="E5E7EB" w:frame="1"/>
          <w:lang w:eastAsia="es-UY"/>
          <w14:ligatures w14:val="none"/>
        </w:rPr>
        <w:t>Marilez</w:t>
      </w:r>
      <w:proofErr w:type="spellEnd"/>
      <w:r w:rsidRPr="003A0FAA">
        <w:rPr>
          <w:rFonts w:ascii="Open Sans" w:eastAsia="Times New Roman" w:hAnsi="Open Sans" w:cs="Open Sans"/>
          <w:i/>
          <w:iCs/>
          <w:color w:val="064E3B"/>
          <w:kern w:val="0"/>
          <w:sz w:val="27"/>
          <w:szCs w:val="27"/>
          <w:bdr w:val="single" w:sz="2" w:space="0" w:color="E5E7EB" w:frame="1"/>
          <w:lang w:eastAsia="es-UY"/>
          <w14:ligatures w14:val="none"/>
        </w:rPr>
        <w:t xml:space="preserve"> Tello Imaina acompaña desde hace 17 años a las comunidades indígenas en la defensa de sus territorios, la revitalización de la lengua </w:t>
      </w:r>
      <w:proofErr w:type="spellStart"/>
      <w:r w:rsidRPr="003A0FAA">
        <w:rPr>
          <w:rFonts w:ascii="Open Sans" w:eastAsia="Times New Roman" w:hAnsi="Open Sans" w:cs="Open Sans"/>
          <w:i/>
          <w:iCs/>
          <w:color w:val="064E3B"/>
          <w:kern w:val="0"/>
          <w:sz w:val="27"/>
          <w:szCs w:val="27"/>
          <w:bdr w:val="single" w:sz="2" w:space="0" w:color="E5E7EB" w:frame="1"/>
          <w:lang w:eastAsia="es-UY"/>
          <w14:ligatures w14:val="none"/>
        </w:rPr>
        <w:t>kukama</w:t>
      </w:r>
      <w:proofErr w:type="spellEnd"/>
      <w:r w:rsidRPr="003A0FAA">
        <w:rPr>
          <w:rFonts w:ascii="Open Sans" w:eastAsia="Times New Roman" w:hAnsi="Open Sans" w:cs="Open Sans"/>
          <w:i/>
          <w:iCs/>
          <w:color w:val="064E3B"/>
          <w:kern w:val="0"/>
          <w:sz w:val="27"/>
          <w:szCs w:val="27"/>
          <w:bdr w:val="single" w:sz="2" w:space="0" w:color="E5E7EB" w:frame="1"/>
          <w:lang w:eastAsia="es-UY"/>
          <w14:ligatures w14:val="none"/>
        </w:rPr>
        <w:t xml:space="preserve"> y la denuncia de los impactos provocados por la industria petrolera en la Amazonía.</w:t>
      </w:r>
    </w:p>
    <w:p w14:paraId="7BA8506A"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b/>
          <w:bCs/>
          <w:i/>
          <w:iCs/>
          <w:color w:val="374151"/>
          <w:kern w:val="0"/>
          <w:sz w:val="27"/>
          <w:szCs w:val="27"/>
          <w:bdr w:val="single" w:sz="2" w:space="0" w:color="E5E7EB" w:frame="1"/>
          <w:lang w:eastAsia="es-UY"/>
          <w14:ligatures w14:val="none"/>
        </w:rPr>
        <w:t>Por: Micaela Díaz – ADN CELAM</w:t>
      </w:r>
    </w:p>
    <w:p w14:paraId="0321EFDE"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 xml:space="preserve">En entrevista con ADN </w:t>
      </w:r>
      <w:proofErr w:type="spellStart"/>
      <w:r w:rsidRPr="003A0FAA">
        <w:rPr>
          <w:rFonts w:ascii="Open Sans" w:eastAsia="Times New Roman" w:hAnsi="Open Sans" w:cs="Open Sans"/>
          <w:color w:val="374151"/>
          <w:kern w:val="0"/>
          <w:sz w:val="27"/>
          <w:szCs w:val="27"/>
          <w:lang w:eastAsia="es-UY"/>
          <w14:ligatures w14:val="none"/>
        </w:rPr>
        <w:t>Celam</w:t>
      </w:r>
      <w:proofErr w:type="spellEnd"/>
      <w:r w:rsidRPr="003A0FAA">
        <w:rPr>
          <w:rFonts w:ascii="Open Sans" w:eastAsia="Times New Roman" w:hAnsi="Open Sans" w:cs="Open Sans"/>
          <w:color w:val="374151"/>
          <w:kern w:val="0"/>
          <w:sz w:val="27"/>
          <w:szCs w:val="27"/>
          <w:lang w:eastAsia="es-UY"/>
          <w14:ligatures w14:val="none"/>
        </w:rPr>
        <w:t xml:space="preserve">, Tello </w:t>
      </w:r>
      <w:proofErr w:type="spellStart"/>
      <w:r w:rsidRPr="003A0FAA">
        <w:rPr>
          <w:rFonts w:ascii="Open Sans" w:eastAsia="Times New Roman" w:hAnsi="Open Sans" w:cs="Open Sans"/>
          <w:color w:val="374151"/>
          <w:kern w:val="0"/>
          <w:sz w:val="27"/>
          <w:szCs w:val="27"/>
          <w:lang w:eastAsia="es-UY"/>
          <w14:ligatures w14:val="none"/>
        </w:rPr>
        <w:t>Imaina</w:t>
      </w:r>
      <w:proofErr w:type="spellEnd"/>
      <w:r w:rsidRPr="003A0FAA">
        <w:rPr>
          <w:rFonts w:ascii="Open Sans" w:eastAsia="Times New Roman" w:hAnsi="Open Sans" w:cs="Open Sans"/>
          <w:color w:val="374151"/>
          <w:kern w:val="0"/>
          <w:sz w:val="27"/>
          <w:szCs w:val="27"/>
          <w:lang w:eastAsia="es-UY"/>
          <w14:ligatures w14:val="none"/>
        </w:rPr>
        <w:t xml:space="preserve"> comparte cómo nació su vocación por la comunicación, los desafíos de ejercer un periodismo comprometido con la defensa de la vida y la importancia de que las propias comunidades narren su realidad desde sus voces y miradas. Aunque hoy es reconocida por su trabajo comunicacional y ambiental, </w:t>
      </w:r>
      <w:proofErr w:type="spellStart"/>
      <w:r w:rsidRPr="003A0FAA">
        <w:rPr>
          <w:rFonts w:ascii="Open Sans" w:eastAsia="Times New Roman" w:hAnsi="Open Sans" w:cs="Open Sans"/>
          <w:color w:val="374151"/>
          <w:kern w:val="0"/>
          <w:sz w:val="27"/>
          <w:szCs w:val="27"/>
          <w:lang w:eastAsia="es-UY"/>
          <w14:ligatures w14:val="none"/>
        </w:rPr>
        <w:t>Marilez</w:t>
      </w:r>
      <w:proofErr w:type="spellEnd"/>
      <w:r w:rsidRPr="003A0FAA">
        <w:rPr>
          <w:rFonts w:ascii="Open Sans" w:eastAsia="Times New Roman" w:hAnsi="Open Sans" w:cs="Open Sans"/>
          <w:color w:val="374151"/>
          <w:kern w:val="0"/>
          <w:sz w:val="27"/>
          <w:szCs w:val="27"/>
          <w:lang w:eastAsia="es-UY"/>
          <w14:ligatures w14:val="none"/>
        </w:rPr>
        <w:t xml:space="preserve"> confesó que inicialmente soñaba con estudiar biología. Sin embargo, las limitaciones económicas de su familia le impidieron acceder a la universidad. </w:t>
      </w:r>
      <w:r w:rsidRPr="003A0FAA">
        <w:rPr>
          <w:rFonts w:ascii="Open Sans" w:eastAsia="Times New Roman" w:hAnsi="Open Sans" w:cs="Open Sans"/>
          <w:i/>
          <w:iCs/>
          <w:color w:val="374151"/>
          <w:kern w:val="0"/>
          <w:sz w:val="27"/>
          <w:szCs w:val="27"/>
          <w:bdr w:val="single" w:sz="2" w:space="0" w:color="E5E7EB" w:frame="1"/>
          <w:lang w:eastAsia="es-UY"/>
          <w14:ligatures w14:val="none"/>
        </w:rPr>
        <w:t>“Desde que estaba en el colegio yo pensaba estudiar biología. Eso era lo que me gustaba”,</w:t>
      </w:r>
      <w:r w:rsidRPr="003A0FAA">
        <w:rPr>
          <w:rFonts w:ascii="Open Sans" w:eastAsia="Times New Roman" w:hAnsi="Open Sans" w:cs="Open Sans"/>
          <w:color w:val="374151"/>
          <w:kern w:val="0"/>
          <w:sz w:val="27"/>
          <w:szCs w:val="27"/>
          <w:lang w:eastAsia="es-UY"/>
          <w14:ligatures w14:val="none"/>
        </w:rPr>
        <w:t> recuerda. Pero pronto comprendió que sostener estudios universitarios era prácticamente imposible para sus padres.</w:t>
      </w:r>
    </w:p>
    <w:p w14:paraId="47FBC6C7"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Tras terminar la escuela comenzó a trabajar y posteriormente estudió enfermería técnica en el Instituto Tecnológico de Nauta. Durante un tiempo ejerció esa profesión, aunque más adelante las circunstancias laborales la llevaron a dejar ese trabajo. Fue entonces cuando empezó un mayor acercamiento a la Iglesia Católica participando como catequista en su comunidad. Ese espacio marcaría su vida y abriría el camino hacia la radio.</w:t>
      </w:r>
    </w:p>
    <w:p w14:paraId="2105A3CD"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 xml:space="preserve">En aquella época, el entonces párroco de Nauta, Miguel Ángel Cadenas, actual obispo del Vicariato Apostólico de Iquitos, impulsaba la reactivación de Radio </w:t>
      </w:r>
      <w:proofErr w:type="spellStart"/>
      <w:r w:rsidRPr="003A0FAA">
        <w:rPr>
          <w:rFonts w:ascii="Open Sans" w:eastAsia="Times New Roman" w:hAnsi="Open Sans" w:cs="Open Sans"/>
          <w:color w:val="374151"/>
          <w:kern w:val="0"/>
          <w:sz w:val="27"/>
          <w:szCs w:val="27"/>
          <w:lang w:eastAsia="es-UY"/>
          <w14:ligatures w14:val="none"/>
        </w:rPr>
        <w:t>Ucamara</w:t>
      </w:r>
      <w:proofErr w:type="spellEnd"/>
      <w:r w:rsidRPr="003A0FAA">
        <w:rPr>
          <w:rFonts w:ascii="Open Sans" w:eastAsia="Times New Roman" w:hAnsi="Open Sans" w:cs="Open Sans"/>
          <w:color w:val="374151"/>
          <w:kern w:val="0"/>
          <w:sz w:val="27"/>
          <w:szCs w:val="27"/>
          <w:lang w:eastAsia="es-UY"/>
          <w14:ligatures w14:val="none"/>
        </w:rPr>
        <w:t xml:space="preserve"> tras un periodo de </w:t>
      </w:r>
      <w:r w:rsidRPr="003A0FAA">
        <w:rPr>
          <w:rFonts w:ascii="Open Sans" w:eastAsia="Times New Roman" w:hAnsi="Open Sans" w:cs="Open Sans"/>
          <w:color w:val="374151"/>
          <w:kern w:val="0"/>
          <w:sz w:val="27"/>
          <w:szCs w:val="27"/>
          <w:lang w:eastAsia="es-UY"/>
          <w14:ligatures w14:val="none"/>
        </w:rPr>
        <w:lastRenderedPageBreak/>
        <w:t>cierre. Un día la invitó a participar en un programa radial sobre salud dirigido a madres y mujeres. </w:t>
      </w:r>
      <w:r w:rsidRPr="003A0FAA">
        <w:rPr>
          <w:rFonts w:ascii="Open Sans" w:eastAsia="Times New Roman" w:hAnsi="Open Sans" w:cs="Open Sans"/>
          <w:i/>
          <w:iCs/>
          <w:color w:val="374151"/>
          <w:kern w:val="0"/>
          <w:sz w:val="27"/>
          <w:szCs w:val="27"/>
          <w:bdr w:val="single" w:sz="2" w:space="0" w:color="E5E7EB" w:frame="1"/>
          <w:lang w:eastAsia="es-UY"/>
          <w14:ligatures w14:val="none"/>
        </w:rPr>
        <w:t>“Mi primera respuesta fue no”,</w:t>
      </w:r>
      <w:r w:rsidRPr="003A0FAA">
        <w:rPr>
          <w:rFonts w:ascii="Open Sans" w:eastAsia="Times New Roman" w:hAnsi="Open Sans" w:cs="Open Sans"/>
          <w:color w:val="374151"/>
          <w:kern w:val="0"/>
          <w:sz w:val="27"/>
          <w:szCs w:val="27"/>
          <w:lang w:eastAsia="es-UY"/>
          <w14:ligatures w14:val="none"/>
        </w:rPr>
        <w:t> confiesa entre risas. </w:t>
      </w:r>
      <w:r w:rsidRPr="003A0FAA">
        <w:rPr>
          <w:rFonts w:ascii="Open Sans" w:eastAsia="Times New Roman" w:hAnsi="Open Sans" w:cs="Open Sans"/>
          <w:i/>
          <w:iCs/>
          <w:color w:val="374151"/>
          <w:kern w:val="0"/>
          <w:sz w:val="27"/>
          <w:szCs w:val="27"/>
          <w:bdr w:val="single" w:sz="2" w:space="0" w:color="E5E7EB" w:frame="1"/>
          <w:lang w:eastAsia="es-UY"/>
          <w14:ligatures w14:val="none"/>
        </w:rPr>
        <w:t>“Pensaba que no tenía la suficiente capacidad para hacerlo y que de mí no eran las palabras”.</w:t>
      </w:r>
      <w:r w:rsidRPr="003A0FAA">
        <w:rPr>
          <w:rFonts w:ascii="Open Sans" w:eastAsia="Times New Roman" w:hAnsi="Open Sans" w:cs="Open Sans"/>
          <w:color w:val="374151"/>
          <w:kern w:val="0"/>
          <w:sz w:val="27"/>
          <w:szCs w:val="27"/>
          <w:lang w:eastAsia="es-UY"/>
          <w14:ligatures w14:val="none"/>
        </w:rPr>
        <w:t> Sin embargo, aceptó el desafío y comenzó conduciendo un espacio de orientación sobre enfermedades prevalentes en la infancia y consejería para mujeres.</w:t>
      </w:r>
    </w:p>
    <w:p w14:paraId="7069C257"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3A0FAA">
        <w:rPr>
          <w:rFonts w:ascii="Open Sans" w:eastAsia="Times New Roman" w:hAnsi="Open Sans" w:cs="Open Sans"/>
          <w:b/>
          <w:bCs/>
          <w:caps/>
          <w:color w:val="0D7F80"/>
          <w:kern w:val="0"/>
          <w:sz w:val="20"/>
          <w:szCs w:val="20"/>
          <w:bdr w:val="single" w:sz="2" w:space="0" w:color="E5E7EB" w:frame="1"/>
          <w:lang w:eastAsia="es-UY"/>
          <w14:ligatures w14:val="none"/>
        </w:rPr>
        <w:t>De las baladas al periodismo comunitario</w:t>
      </w:r>
    </w:p>
    <w:p w14:paraId="24517FC3"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 xml:space="preserve">Cuando aquel programa terminó, </w:t>
      </w:r>
      <w:proofErr w:type="spellStart"/>
      <w:r w:rsidRPr="003A0FAA">
        <w:rPr>
          <w:rFonts w:ascii="Open Sans" w:eastAsia="Times New Roman" w:hAnsi="Open Sans" w:cs="Open Sans"/>
          <w:color w:val="374151"/>
          <w:kern w:val="0"/>
          <w:sz w:val="27"/>
          <w:szCs w:val="27"/>
          <w:lang w:eastAsia="es-UY"/>
          <w14:ligatures w14:val="none"/>
        </w:rPr>
        <w:t>Marilez</w:t>
      </w:r>
      <w:proofErr w:type="spellEnd"/>
      <w:r w:rsidRPr="003A0FAA">
        <w:rPr>
          <w:rFonts w:ascii="Open Sans" w:eastAsia="Times New Roman" w:hAnsi="Open Sans" w:cs="Open Sans"/>
          <w:color w:val="374151"/>
          <w:kern w:val="0"/>
          <w:sz w:val="27"/>
          <w:szCs w:val="27"/>
          <w:lang w:eastAsia="es-UY"/>
          <w14:ligatures w14:val="none"/>
        </w:rPr>
        <w:t xml:space="preserve"> pensó que también concluiría su paso por la radio. Pero el padre Miguel Ángel le propuso continuar con otros contenidos. Primero condujo un programa de baladas románticas que rápidamente ganó audiencia y cercanía con la población. Cartas, llamadas y saludos empezaron a llegar diariamente a la emisora. Poco después pasó al área informativa, donde inicialmente leía noticias nacionales. Pero pronto descubrió que lo que realmente le interesaba era contar lo que sucedía en las comunidades amazónicas.</w:t>
      </w:r>
      <w:r w:rsidRPr="003A0FAA">
        <w:rPr>
          <w:rFonts w:ascii="Open Sans" w:eastAsia="Times New Roman" w:hAnsi="Open Sans" w:cs="Open Sans"/>
          <w:i/>
          <w:iCs/>
          <w:color w:val="374151"/>
          <w:kern w:val="0"/>
          <w:sz w:val="27"/>
          <w:szCs w:val="27"/>
          <w:bdr w:val="single" w:sz="2" w:space="0" w:color="E5E7EB" w:frame="1"/>
          <w:lang w:eastAsia="es-UY"/>
          <w14:ligatures w14:val="none"/>
        </w:rPr>
        <w:t> “Yo quería hablar de lo que pasaba aquí, de los temas locales, de la comunidad”, </w:t>
      </w:r>
      <w:r w:rsidRPr="003A0FAA">
        <w:rPr>
          <w:rFonts w:ascii="Open Sans" w:eastAsia="Times New Roman" w:hAnsi="Open Sans" w:cs="Open Sans"/>
          <w:color w:val="374151"/>
          <w:kern w:val="0"/>
          <w:sz w:val="27"/>
          <w:szCs w:val="27"/>
          <w:lang w:eastAsia="es-UY"/>
          <w14:ligatures w14:val="none"/>
        </w:rPr>
        <w:t>explica.</w:t>
      </w:r>
    </w:p>
    <w:p w14:paraId="659F34ED"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Ese giro transformó completamente su manera de entender la comunicación. La radio comenzó a convertirse en un puente entre la población y las autoridades.</w:t>
      </w:r>
      <w:r w:rsidRPr="003A0FAA">
        <w:rPr>
          <w:rFonts w:ascii="Open Sans" w:eastAsia="Times New Roman" w:hAnsi="Open Sans" w:cs="Open Sans"/>
          <w:i/>
          <w:iCs/>
          <w:color w:val="374151"/>
          <w:kern w:val="0"/>
          <w:sz w:val="27"/>
          <w:szCs w:val="27"/>
          <w:bdr w:val="single" w:sz="2" w:space="0" w:color="E5E7EB" w:frame="1"/>
          <w:lang w:eastAsia="es-UY"/>
          <w14:ligatures w14:val="none"/>
        </w:rPr>
        <w:t> “La gente venía a la radio a denunciar problemas de educación, salud o abandono de las comunidades. Nosotros éramos ese ente mediador”, </w:t>
      </w:r>
      <w:r w:rsidRPr="003A0FAA">
        <w:rPr>
          <w:rFonts w:ascii="Open Sans" w:eastAsia="Times New Roman" w:hAnsi="Open Sans" w:cs="Open Sans"/>
          <w:color w:val="374151"/>
          <w:kern w:val="0"/>
          <w:sz w:val="27"/>
          <w:szCs w:val="27"/>
          <w:lang w:eastAsia="es-UY"/>
          <w14:ligatures w14:val="none"/>
        </w:rPr>
        <w:t>comparte. Escuchar las historias de la población y acompañar sus luchas despertó en ella una pasión por el periodismo comunitario: “Esa satisfacción fue entrando poco a poco y ahí nació mi vocación de comunicar”.</w:t>
      </w:r>
    </w:p>
    <w:p w14:paraId="27BE672E" w14:textId="0C58FA55" w:rsidR="003A0FAA" w:rsidRPr="003A0FAA" w:rsidRDefault="003A0FAA" w:rsidP="003A0FAA">
      <w:pPr>
        <w:spacing w:after="0" w:line="240" w:lineRule="auto"/>
        <w:rPr>
          <w:rFonts w:ascii="Open Sans" w:eastAsia="Times New Roman" w:hAnsi="Open Sans" w:cs="Open Sans"/>
          <w:color w:val="374151"/>
          <w:kern w:val="0"/>
          <w:sz w:val="27"/>
          <w:szCs w:val="27"/>
          <w:lang w:eastAsia="es-UY"/>
          <w14:ligatures w14:val="none"/>
        </w:rPr>
      </w:pPr>
    </w:p>
    <w:p w14:paraId="4E890595" w14:textId="4DAC4040" w:rsidR="003A0FAA" w:rsidRPr="003A0FAA" w:rsidRDefault="003A0FAA" w:rsidP="003A0FAA">
      <w:pPr>
        <w:spacing w:after="0" w:line="240" w:lineRule="auto"/>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noProof/>
          <w:color w:val="374151"/>
          <w:kern w:val="0"/>
          <w:sz w:val="27"/>
          <w:szCs w:val="27"/>
          <w:lang w:eastAsia="es-UY"/>
          <w14:ligatures w14:val="none"/>
        </w:rPr>
        <w:drawing>
          <wp:anchor distT="0" distB="0" distL="114300" distR="114300" simplePos="0" relativeHeight="251658240" behindDoc="1" locked="0" layoutInCell="1" allowOverlap="1" wp14:anchorId="45A43A5E" wp14:editId="1220597F">
            <wp:simplePos x="0" y="0"/>
            <wp:positionH relativeFrom="column">
              <wp:posOffset>189865</wp:posOffset>
            </wp:positionH>
            <wp:positionV relativeFrom="paragraph">
              <wp:posOffset>441325</wp:posOffset>
            </wp:positionV>
            <wp:extent cx="2600960" cy="1463040"/>
            <wp:effectExtent l="0" t="0" r="8890" b="3810"/>
            <wp:wrapTight wrapText="bothSides">
              <wp:wrapPolygon edited="0">
                <wp:start x="0" y="0"/>
                <wp:lineTo x="0" y="21375"/>
                <wp:lineTo x="21516" y="21375"/>
                <wp:lineTo x="21516" y="0"/>
                <wp:lineTo x="0"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09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AA">
        <w:rPr>
          <w:rFonts w:ascii="Open Sans" w:eastAsia="Times New Roman" w:hAnsi="Open Sans" w:cs="Open Sans"/>
          <w:noProof/>
          <w:color w:val="374151"/>
          <w:kern w:val="0"/>
          <w:sz w:val="27"/>
          <w:szCs w:val="27"/>
          <w:lang w:eastAsia="es-UY"/>
          <w14:ligatures w14:val="none"/>
        </w:rPr>
        <w:drawing>
          <wp:anchor distT="0" distB="0" distL="114300" distR="114300" simplePos="0" relativeHeight="251659264" behindDoc="1" locked="0" layoutInCell="1" allowOverlap="1" wp14:anchorId="452C65B2" wp14:editId="366D1737">
            <wp:simplePos x="0" y="0"/>
            <wp:positionH relativeFrom="column">
              <wp:posOffset>-635</wp:posOffset>
            </wp:positionH>
            <wp:positionV relativeFrom="paragraph">
              <wp:posOffset>6437630</wp:posOffset>
            </wp:positionV>
            <wp:extent cx="3387090" cy="1905000"/>
            <wp:effectExtent l="0" t="0" r="3810" b="0"/>
            <wp:wrapTight wrapText="bothSides">
              <wp:wrapPolygon edited="0">
                <wp:start x="0" y="0"/>
                <wp:lineTo x="0" y="21384"/>
                <wp:lineTo x="21503" y="21384"/>
                <wp:lineTo x="21503" y="0"/>
                <wp:lineTo x="0"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709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815F8" w14:textId="7EDBB499" w:rsidR="003A0FAA" w:rsidRPr="003A0FAA" w:rsidRDefault="003A0FAA" w:rsidP="003A0FAA">
      <w:pPr>
        <w:spacing w:after="0" w:line="240" w:lineRule="auto"/>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noProof/>
          <w:color w:val="374151"/>
          <w:kern w:val="0"/>
          <w:sz w:val="27"/>
          <w:szCs w:val="27"/>
          <w:lang w:eastAsia="es-UY"/>
          <w14:ligatures w14:val="none"/>
        </w:rPr>
        <w:lastRenderedPageBreak/>
        <w:drawing>
          <wp:anchor distT="0" distB="0" distL="114300" distR="114300" simplePos="0" relativeHeight="251660288" behindDoc="1" locked="0" layoutInCell="1" allowOverlap="1" wp14:anchorId="40F413B5" wp14:editId="64F21719">
            <wp:simplePos x="0" y="0"/>
            <wp:positionH relativeFrom="page">
              <wp:posOffset>4163060</wp:posOffset>
            </wp:positionH>
            <wp:positionV relativeFrom="paragraph">
              <wp:posOffset>205105</wp:posOffset>
            </wp:positionV>
            <wp:extent cx="2661920" cy="1498600"/>
            <wp:effectExtent l="0" t="0" r="5080" b="6350"/>
            <wp:wrapTight wrapText="bothSides">
              <wp:wrapPolygon edited="0">
                <wp:start x="0" y="0"/>
                <wp:lineTo x="0" y="21417"/>
                <wp:lineTo x="21487" y="21417"/>
                <wp:lineTo x="21487" y="0"/>
                <wp:lineTo x="0" y="0"/>
              </wp:wrapPolygon>
            </wp:wrapTight>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192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FBA10"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3A0FAA">
        <w:rPr>
          <w:rFonts w:ascii="Open Sans" w:eastAsia="Times New Roman" w:hAnsi="Open Sans" w:cs="Open Sans"/>
          <w:b/>
          <w:bCs/>
          <w:caps/>
          <w:color w:val="0D7F80"/>
          <w:kern w:val="0"/>
          <w:sz w:val="20"/>
          <w:szCs w:val="20"/>
          <w:bdr w:val="single" w:sz="2" w:space="0" w:color="E5E7EB" w:frame="1"/>
          <w:lang w:eastAsia="es-UY"/>
          <w14:ligatures w14:val="none"/>
        </w:rPr>
        <w:t>Comunicación para defender el territorio</w:t>
      </w:r>
    </w:p>
    <w:p w14:paraId="3371D21A"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 xml:space="preserve">Desde la década de 1970, gran parte de la Amazonía peruana ha convivido con la actividad petrolera y sus consecuencias ambientales. </w:t>
      </w:r>
      <w:proofErr w:type="spellStart"/>
      <w:r w:rsidRPr="003A0FAA">
        <w:rPr>
          <w:rFonts w:ascii="Open Sans" w:eastAsia="Times New Roman" w:hAnsi="Open Sans" w:cs="Open Sans"/>
          <w:color w:val="374151"/>
          <w:kern w:val="0"/>
          <w:sz w:val="27"/>
          <w:szCs w:val="27"/>
          <w:lang w:eastAsia="es-UY"/>
          <w14:ligatures w14:val="none"/>
        </w:rPr>
        <w:t>Marilez</w:t>
      </w:r>
      <w:proofErr w:type="spellEnd"/>
      <w:r w:rsidRPr="003A0FAA">
        <w:rPr>
          <w:rFonts w:ascii="Open Sans" w:eastAsia="Times New Roman" w:hAnsi="Open Sans" w:cs="Open Sans"/>
          <w:color w:val="374151"/>
          <w:kern w:val="0"/>
          <w:sz w:val="27"/>
          <w:szCs w:val="27"/>
          <w:lang w:eastAsia="es-UY"/>
          <w14:ligatures w14:val="none"/>
        </w:rPr>
        <w:t xml:space="preserve"> creció viendo cómo el petróleo contaminaba los ríos sin que la población comprendiera plenamente el daño que aquello significaba para la salud y la naturaleza. </w:t>
      </w:r>
      <w:r w:rsidRPr="003A0FAA">
        <w:rPr>
          <w:rFonts w:ascii="Open Sans" w:eastAsia="Times New Roman" w:hAnsi="Open Sans" w:cs="Open Sans"/>
          <w:i/>
          <w:iCs/>
          <w:color w:val="374151"/>
          <w:kern w:val="0"/>
          <w:sz w:val="27"/>
          <w:szCs w:val="27"/>
          <w:bdr w:val="single" w:sz="2" w:space="0" w:color="E5E7EB" w:frame="1"/>
          <w:lang w:eastAsia="es-UY"/>
          <w14:ligatures w14:val="none"/>
        </w:rPr>
        <w:t>“He visto bajar capas de petróleo por el río como si fuera algo normal”,</w:t>
      </w:r>
      <w:r w:rsidRPr="003A0FAA">
        <w:rPr>
          <w:rFonts w:ascii="Open Sans" w:eastAsia="Times New Roman" w:hAnsi="Open Sans" w:cs="Open Sans"/>
          <w:color w:val="374151"/>
          <w:kern w:val="0"/>
          <w:sz w:val="27"/>
          <w:szCs w:val="27"/>
          <w:lang w:eastAsia="es-UY"/>
          <w14:ligatures w14:val="none"/>
        </w:rPr>
        <w:t xml:space="preserve"> relata. Con el paso del tiempo, Radio </w:t>
      </w:r>
      <w:proofErr w:type="spellStart"/>
      <w:r w:rsidRPr="003A0FAA">
        <w:rPr>
          <w:rFonts w:ascii="Open Sans" w:eastAsia="Times New Roman" w:hAnsi="Open Sans" w:cs="Open Sans"/>
          <w:color w:val="374151"/>
          <w:kern w:val="0"/>
          <w:sz w:val="27"/>
          <w:szCs w:val="27"/>
          <w:lang w:eastAsia="es-UY"/>
          <w14:ligatures w14:val="none"/>
        </w:rPr>
        <w:t>Ucamara</w:t>
      </w:r>
      <w:proofErr w:type="spellEnd"/>
      <w:r w:rsidRPr="003A0FAA">
        <w:rPr>
          <w:rFonts w:ascii="Open Sans" w:eastAsia="Times New Roman" w:hAnsi="Open Sans" w:cs="Open Sans"/>
          <w:color w:val="374151"/>
          <w:kern w:val="0"/>
          <w:sz w:val="27"/>
          <w:szCs w:val="27"/>
          <w:lang w:eastAsia="es-UY"/>
          <w14:ligatures w14:val="none"/>
        </w:rPr>
        <w:t xml:space="preserve"> comenzó a documentar y denunciar derrames petroleros, contaminación de fuentes de agua y afectaciones a las comunidades indígenas. Según Marilez, fueron uno de los primeros medios comunitarios de la región en cubrir sistemáticamente estos temas.</w:t>
      </w:r>
    </w:p>
    <w:p w14:paraId="30960491"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Cuando ocurrían derrames, los comunicadores viajaban durante horas, e incluso días, para llegar a las comunidades afectadas, recoger testimonios y registrar la situación directamente en el territorio. Ese trabajo periodístico no estuvo exento de amenazas. </w:t>
      </w:r>
      <w:r w:rsidRPr="003A0FAA">
        <w:rPr>
          <w:rFonts w:ascii="Open Sans" w:eastAsia="Times New Roman" w:hAnsi="Open Sans" w:cs="Open Sans"/>
          <w:i/>
          <w:iCs/>
          <w:color w:val="374151"/>
          <w:kern w:val="0"/>
          <w:sz w:val="27"/>
          <w:szCs w:val="27"/>
          <w:bdr w:val="single" w:sz="2" w:space="0" w:color="E5E7EB" w:frame="1"/>
          <w:lang w:eastAsia="es-UY"/>
          <w14:ligatures w14:val="none"/>
        </w:rPr>
        <w:t>“Ha habido cartas notariales, intentos de intimidación y situaciones de miedo”,</w:t>
      </w:r>
      <w:r w:rsidRPr="003A0FAA">
        <w:rPr>
          <w:rFonts w:ascii="Open Sans" w:eastAsia="Times New Roman" w:hAnsi="Open Sans" w:cs="Open Sans"/>
          <w:color w:val="374151"/>
          <w:kern w:val="0"/>
          <w:sz w:val="27"/>
          <w:szCs w:val="27"/>
          <w:lang w:eastAsia="es-UY"/>
          <w14:ligatures w14:val="none"/>
        </w:rPr>
        <w:t> cuenta. </w:t>
      </w:r>
      <w:r w:rsidRPr="003A0FAA">
        <w:rPr>
          <w:rFonts w:ascii="Open Sans" w:eastAsia="Times New Roman" w:hAnsi="Open Sans" w:cs="Open Sans"/>
          <w:i/>
          <w:iCs/>
          <w:color w:val="374151"/>
          <w:kern w:val="0"/>
          <w:sz w:val="27"/>
          <w:szCs w:val="27"/>
          <w:bdr w:val="single" w:sz="2" w:space="0" w:color="E5E7EB" w:frame="1"/>
          <w:lang w:eastAsia="es-UY"/>
          <w14:ligatures w14:val="none"/>
        </w:rPr>
        <w:t>“Han llegado incluso a tocar la casa a ciertas horas para decirnos que nos van a denunciar”.</w:t>
      </w:r>
      <w:r w:rsidRPr="003A0FAA">
        <w:rPr>
          <w:rFonts w:ascii="Open Sans" w:eastAsia="Times New Roman" w:hAnsi="Open Sans" w:cs="Open Sans"/>
          <w:color w:val="374151"/>
          <w:kern w:val="0"/>
          <w:sz w:val="27"/>
          <w:szCs w:val="27"/>
          <w:lang w:eastAsia="es-UY"/>
          <w14:ligatures w14:val="none"/>
        </w:rPr>
        <w:t> Pese a ello, asegura que esas presiones fortalecieron aún más el compromiso de la radio con la defensa de la vida y del territorio: </w:t>
      </w:r>
      <w:r w:rsidRPr="003A0FAA">
        <w:rPr>
          <w:rFonts w:ascii="Open Sans" w:eastAsia="Times New Roman" w:hAnsi="Open Sans" w:cs="Open Sans"/>
          <w:i/>
          <w:iCs/>
          <w:color w:val="374151"/>
          <w:kern w:val="0"/>
          <w:sz w:val="27"/>
          <w:szCs w:val="27"/>
          <w:bdr w:val="single" w:sz="2" w:space="0" w:color="E5E7EB" w:frame="1"/>
          <w:lang w:eastAsia="es-UY"/>
          <w14:ligatures w14:val="none"/>
        </w:rPr>
        <w:t>“Si incomoda al poder, algo bueno estamos haciendo”.</w:t>
      </w:r>
    </w:p>
    <w:p w14:paraId="0639EF58"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3A0FAA">
        <w:rPr>
          <w:rFonts w:ascii="Open Sans" w:eastAsia="Times New Roman" w:hAnsi="Open Sans" w:cs="Open Sans"/>
          <w:b/>
          <w:bCs/>
          <w:caps/>
          <w:color w:val="0D7F80"/>
          <w:kern w:val="0"/>
          <w:sz w:val="20"/>
          <w:szCs w:val="20"/>
          <w:bdr w:val="single" w:sz="2" w:space="0" w:color="E5E7EB" w:frame="1"/>
          <w:lang w:eastAsia="es-UY"/>
          <w14:ligatures w14:val="none"/>
        </w:rPr>
        <w:t>“Si no contamos lo que ocurre, los pueblos quedan invisibles”</w:t>
      </w:r>
    </w:p>
    <w:p w14:paraId="779FAD13"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 xml:space="preserve">Para </w:t>
      </w:r>
      <w:proofErr w:type="spellStart"/>
      <w:r w:rsidRPr="003A0FAA">
        <w:rPr>
          <w:rFonts w:ascii="Open Sans" w:eastAsia="Times New Roman" w:hAnsi="Open Sans" w:cs="Open Sans"/>
          <w:color w:val="374151"/>
          <w:kern w:val="0"/>
          <w:sz w:val="27"/>
          <w:szCs w:val="27"/>
          <w:lang w:eastAsia="es-UY"/>
          <w14:ligatures w14:val="none"/>
        </w:rPr>
        <w:t>Marilez</w:t>
      </w:r>
      <w:proofErr w:type="spellEnd"/>
      <w:r w:rsidRPr="003A0FAA">
        <w:rPr>
          <w:rFonts w:ascii="Open Sans" w:eastAsia="Times New Roman" w:hAnsi="Open Sans" w:cs="Open Sans"/>
          <w:color w:val="374151"/>
          <w:kern w:val="0"/>
          <w:sz w:val="27"/>
          <w:szCs w:val="27"/>
          <w:lang w:eastAsia="es-UY"/>
          <w14:ligatures w14:val="none"/>
        </w:rPr>
        <w:t>, el papel de los medios comunitarios es fundamental en territorios donde el Estado tiene poca presencia y donde muchas veces las denuncias no logran llegar a los grandes medios nacionales. </w:t>
      </w:r>
      <w:r w:rsidRPr="003A0FAA">
        <w:rPr>
          <w:rFonts w:ascii="Open Sans" w:eastAsia="Times New Roman" w:hAnsi="Open Sans" w:cs="Open Sans"/>
          <w:i/>
          <w:iCs/>
          <w:color w:val="374151"/>
          <w:kern w:val="0"/>
          <w:sz w:val="27"/>
          <w:szCs w:val="27"/>
          <w:bdr w:val="single" w:sz="2" w:space="0" w:color="E5E7EB" w:frame="1"/>
          <w:lang w:eastAsia="es-UY"/>
          <w14:ligatures w14:val="none"/>
        </w:rPr>
        <w:t>“Cuando una comunidad no sale en los medios nacionales, estamos las radios locales para hacer esas denuncias”, </w:t>
      </w:r>
      <w:r w:rsidRPr="003A0FAA">
        <w:rPr>
          <w:rFonts w:ascii="Open Sans" w:eastAsia="Times New Roman" w:hAnsi="Open Sans" w:cs="Open Sans"/>
          <w:color w:val="374151"/>
          <w:kern w:val="0"/>
          <w:sz w:val="27"/>
          <w:szCs w:val="27"/>
          <w:lang w:eastAsia="es-UY"/>
          <w14:ligatures w14:val="none"/>
        </w:rPr>
        <w:t xml:space="preserve">sostiene. La emisora ha acompañado procesos vinculados a derrames petroleros, tala ilegal, minería aurífera y vulneraciones de derechos </w:t>
      </w:r>
      <w:r w:rsidRPr="003A0FAA">
        <w:rPr>
          <w:rFonts w:ascii="Open Sans" w:eastAsia="Times New Roman" w:hAnsi="Open Sans" w:cs="Open Sans"/>
          <w:color w:val="374151"/>
          <w:kern w:val="0"/>
          <w:sz w:val="27"/>
          <w:szCs w:val="27"/>
          <w:lang w:eastAsia="es-UY"/>
          <w14:ligatures w14:val="none"/>
        </w:rPr>
        <w:lastRenderedPageBreak/>
        <w:t>humanos en la Amazonía: </w:t>
      </w:r>
      <w:r w:rsidRPr="003A0FAA">
        <w:rPr>
          <w:rFonts w:ascii="Open Sans" w:eastAsia="Times New Roman" w:hAnsi="Open Sans" w:cs="Open Sans"/>
          <w:i/>
          <w:iCs/>
          <w:color w:val="374151"/>
          <w:kern w:val="0"/>
          <w:sz w:val="27"/>
          <w:szCs w:val="27"/>
          <w:bdr w:val="single" w:sz="2" w:space="0" w:color="E5E7EB" w:frame="1"/>
          <w:lang w:eastAsia="es-UY"/>
          <w14:ligatures w14:val="none"/>
        </w:rPr>
        <w:t>“Comunicar desde el territorio es decir: aquí estamos y esto nos está pasando”.</w:t>
      </w:r>
      <w:r w:rsidRPr="003A0FAA">
        <w:rPr>
          <w:rFonts w:ascii="Open Sans" w:eastAsia="Times New Roman" w:hAnsi="Open Sans" w:cs="Open Sans"/>
          <w:color w:val="374151"/>
          <w:kern w:val="0"/>
          <w:sz w:val="27"/>
          <w:szCs w:val="27"/>
          <w:lang w:eastAsia="es-UY"/>
          <w14:ligatures w14:val="none"/>
        </w:rPr>
        <w:t> Además de denunciar, considera que la radio ayuda a las comunidades a organizarse, fortalecer respuestas colectivas y generar conciencia sobre la necesidad de defender una vida digna.</w:t>
      </w:r>
    </w:p>
    <w:p w14:paraId="43BFB540"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3A0FAA">
        <w:rPr>
          <w:rFonts w:ascii="Open Sans" w:eastAsia="Times New Roman" w:hAnsi="Open Sans" w:cs="Open Sans"/>
          <w:b/>
          <w:bCs/>
          <w:caps/>
          <w:color w:val="0D7F80"/>
          <w:kern w:val="0"/>
          <w:sz w:val="20"/>
          <w:szCs w:val="20"/>
          <w:bdr w:val="single" w:sz="2" w:space="0" w:color="E5E7EB" w:frame="1"/>
          <w:lang w:eastAsia="es-UY"/>
          <w14:ligatures w14:val="none"/>
        </w:rPr>
        <w:t>La lengua kukama y la memoria de los abuelos</w:t>
      </w:r>
    </w:p>
    <w:p w14:paraId="2C994220"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 xml:space="preserve">Uno de los aportes más importantes de Radio </w:t>
      </w:r>
      <w:proofErr w:type="spellStart"/>
      <w:r w:rsidRPr="003A0FAA">
        <w:rPr>
          <w:rFonts w:ascii="Open Sans" w:eastAsia="Times New Roman" w:hAnsi="Open Sans" w:cs="Open Sans"/>
          <w:color w:val="374151"/>
          <w:kern w:val="0"/>
          <w:sz w:val="27"/>
          <w:szCs w:val="27"/>
          <w:lang w:eastAsia="es-UY"/>
          <w14:ligatures w14:val="none"/>
        </w:rPr>
        <w:t>Ucamara</w:t>
      </w:r>
      <w:proofErr w:type="spellEnd"/>
      <w:r w:rsidRPr="003A0FAA">
        <w:rPr>
          <w:rFonts w:ascii="Open Sans" w:eastAsia="Times New Roman" w:hAnsi="Open Sans" w:cs="Open Sans"/>
          <w:color w:val="374151"/>
          <w:kern w:val="0"/>
          <w:sz w:val="27"/>
          <w:szCs w:val="27"/>
          <w:lang w:eastAsia="es-UY"/>
          <w14:ligatures w14:val="none"/>
        </w:rPr>
        <w:t xml:space="preserve"> ha sido la revitalización de la lengua y la cultura </w:t>
      </w:r>
      <w:proofErr w:type="spellStart"/>
      <w:r w:rsidRPr="003A0FAA">
        <w:rPr>
          <w:rFonts w:ascii="Open Sans" w:eastAsia="Times New Roman" w:hAnsi="Open Sans" w:cs="Open Sans"/>
          <w:color w:val="374151"/>
          <w:kern w:val="0"/>
          <w:sz w:val="27"/>
          <w:szCs w:val="27"/>
          <w:lang w:eastAsia="es-UY"/>
          <w14:ligatures w14:val="none"/>
        </w:rPr>
        <w:t>kukama</w:t>
      </w:r>
      <w:proofErr w:type="spellEnd"/>
      <w:r w:rsidRPr="003A0FAA">
        <w:rPr>
          <w:rFonts w:ascii="Open Sans" w:eastAsia="Times New Roman" w:hAnsi="Open Sans" w:cs="Open Sans"/>
          <w:color w:val="374151"/>
          <w:kern w:val="0"/>
          <w:sz w:val="27"/>
          <w:szCs w:val="27"/>
          <w:lang w:eastAsia="es-UY"/>
          <w14:ligatures w14:val="none"/>
        </w:rPr>
        <w:t xml:space="preserve">. </w:t>
      </w:r>
      <w:proofErr w:type="spellStart"/>
      <w:r w:rsidRPr="003A0FAA">
        <w:rPr>
          <w:rFonts w:ascii="Open Sans" w:eastAsia="Times New Roman" w:hAnsi="Open Sans" w:cs="Open Sans"/>
          <w:color w:val="374151"/>
          <w:kern w:val="0"/>
          <w:sz w:val="27"/>
          <w:szCs w:val="27"/>
          <w:lang w:eastAsia="es-UY"/>
          <w14:ligatures w14:val="none"/>
        </w:rPr>
        <w:t>Marilez</w:t>
      </w:r>
      <w:proofErr w:type="spellEnd"/>
      <w:r w:rsidRPr="003A0FAA">
        <w:rPr>
          <w:rFonts w:ascii="Open Sans" w:eastAsia="Times New Roman" w:hAnsi="Open Sans" w:cs="Open Sans"/>
          <w:color w:val="374151"/>
          <w:kern w:val="0"/>
          <w:sz w:val="27"/>
          <w:szCs w:val="27"/>
          <w:lang w:eastAsia="es-UY"/>
          <w14:ligatures w14:val="none"/>
        </w:rPr>
        <w:t xml:space="preserve"> resaltó que la comunicación puede convertirse en una herramienta de resistencia y reafirmación cultural, especialmente para los pueblos indígenas que históricamente fueron silenciados o discriminados. </w:t>
      </w:r>
      <w:r w:rsidRPr="003A0FAA">
        <w:rPr>
          <w:rFonts w:ascii="Open Sans" w:eastAsia="Times New Roman" w:hAnsi="Open Sans" w:cs="Open Sans"/>
          <w:i/>
          <w:iCs/>
          <w:color w:val="374151"/>
          <w:kern w:val="0"/>
          <w:sz w:val="27"/>
          <w:szCs w:val="27"/>
          <w:bdr w:val="single" w:sz="2" w:space="0" w:color="E5E7EB" w:frame="1"/>
          <w:lang w:eastAsia="es-UY"/>
          <w14:ligatures w14:val="none"/>
        </w:rPr>
        <w:t>“Aprendimos a darle valor a las cosas que muchas veces no aparecen en los medios grandes”,</w:t>
      </w:r>
      <w:r w:rsidRPr="003A0FAA">
        <w:rPr>
          <w:rFonts w:ascii="Open Sans" w:eastAsia="Times New Roman" w:hAnsi="Open Sans" w:cs="Open Sans"/>
          <w:color w:val="374151"/>
          <w:kern w:val="0"/>
          <w:sz w:val="27"/>
          <w:szCs w:val="27"/>
          <w:lang w:eastAsia="es-UY"/>
          <w14:ligatures w14:val="none"/>
        </w:rPr>
        <w:t> señala. Para ella, la radio es un espacio donde las personas pueden contar sus historias, compartir sus saberes y transmitir los conocimientos de los abuelos a las nuevas generaciones: </w:t>
      </w:r>
      <w:r w:rsidRPr="003A0FAA">
        <w:rPr>
          <w:rFonts w:ascii="Open Sans" w:eastAsia="Times New Roman" w:hAnsi="Open Sans" w:cs="Open Sans"/>
          <w:i/>
          <w:iCs/>
          <w:color w:val="374151"/>
          <w:kern w:val="0"/>
          <w:sz w:val="27"/>
          <w:szCs w:val="27"/>
          <w:bdr w:val="single" w:sz="2" w:space="0" w:color="E5E7EB" w:frame="1"/>
          <w:lang w:eastAsia="es-UY"/>
          <w14:ligatures w14:val="none"/>
        </w:rPr>
        <w:t>“No es hablar por hablar; es darle voz a la gente que no siempre tiene esa oportunidad”. </w:t>
      </w:r>
      <w:r w:rsidRPr="003A0FAA">
        <w:rPr>
          <w:rFonts w:ascii="Open Sans" w:eastAsia="Times New Roman" w:hAnsi="Open Sans" w:cs="Open Sans"/>
          <w:color w:val="374151"/>
          <w:kern w:val="0"/>
          <w:sz w:val="27"/>
          <w:szCs w:val="27"/>
          <w:lang w:eastAsia="es-UY"/>
          <w14:ligatures w14:val="none"/>
        </w:rPr>
        <w:t>Asimismo, considera que fortalecer el orgullo de pertenencia es clave para la supervivencia cultural de los pueblos amazónicos: “Ser indígena hay que mirarlo con orgullo”.</w:t>
      </w:r>
    </w:p>
    <w:p w14:paraId="0E8A925B"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3A0FAA">
        <w:rPr>
          <w:rFonts w:ascii="Open Sans" w:eastAsia="Times New Roman" w:hAnsi="Open Sans" w:cs="Open Sans"/>
          <w:b/>
          <w:bCs/>
          <w:caps/>
          <w:color w:val="0D7F80"/>
          <w:kern w:val="0"/>
          <w:sz w:val="20"/>
          <w:szCs w:val="20"/>
          <w:bdr w:val="single" w:sz="2" w:space="0" w:color="E5E7EB" w:frame="1"/>
          <w:lang w:eastAsia="es-UY"/>
          <w14:ligatures w14:val="none"/>
        </w:rPr>
        <w:t>“Las mujeres debemos contar nuestras propias historias”</w:t>
      </w:r>
    </w:p>
    <w:p w14:paraId="751D6088"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 xml:space="preserve">Como mujer indígena y comunicadora, </w:t>
      </w:r>
      <w:proofErr w:type="spellStart"/>
      <w:r w:rsidRPr="003A0FAA">
        <w:rPr>
          <w:rFonts w:ascii="Open Sans" w:eastAsia="Times New Roman" w:hAnsi="Open Sans" w:cs="Open Sans"/>
          <w:color w:val="374151"/>
          <w:kern w:val="0"/>
          <w:sz w:val="27"/>
          <w:szCs w:val="27"/>
          <w:lang w:eastAsia="es-UY"/>
          <w14:ligatures w14:val="none"/>
        </w:rPr>
        <w:t>Marilez</w:t>
      </w:r>
      <w:proofErr w:type="spellEnd"/>
      <w:r w:rsidRPr="003A0FAA">
        <w:rPr>
          <w:rFonts w:ascii="Open Sans" w:eastAsia="Times New Roman" w:hAnsi="Open Sans" w:cs="Open Sans"/>
          <w:color w:val="374151"/>
          <w:kern w:val="0"/>
          <w:sz w:val="27"/>
          <w:szCs w:val="27"/>
          <w:lang w:eastAsia="es-UY"/>
          <w14:ligatures w14:val="none"/>
        </w:rPr>
        <w:t xml:space="preserve"> reconoce que todavía existen muchas barreras para que las voces amazónicas sean escuchadas, especialmente las de las mujeres. </w:t>
      </w:r>
      <w:r w:rsidRPr="003A0FAA">
        <w:rPr>
          <w:rFonts w:ascii="Open Sans" w:eastAsia="Times New Roman" w:hAnsi="Open Sans" w:cs="Open Sans"/>
          <w:i/>
          <w:iCs/>
          <w:color w:val="374151"/>
          <w:kern w:val="0"/>
          <w:sz w:val="27"/>
          <w:szCs w:val="27"/>
          <w:bdr w:val="single" w:sz="2" w:space="0" w:color="E5E7EB" w:frame="1"/>
          <w:lang w:eastAsia="es-UY"/>
          <w14:ligatures w14:val="none"/>
        </w:rPr>
        <w:t>“Durante años han hablado por nosotros, pero nadie conoce mejor nuestra realidad que nosotras mismas”,</w:t>
      </w:r>
      <w:r w:rsidRPr="003A0FAA">
        <w:rPr>
          <w:rFonts w:ascii="Open Sans" w:eastAsia="Times New Roman" w:hAnsi="Open Sans" w:cs="Open Sans"/>
          <w:color w:val="374151"/>
          <w:kern w:val="0"/>
          <w:sz w:val="27"/>
          <w:szCs w:val="27"/>
          <w:lang w:eastAsia="es-UY"/>
          <w14:ligatures w14:val="none"/>
        </w:rPr>
        <w:t> </w:t>
      </w:r>
      <w:proofErr w:type="spellStart"/>
      <w:r w:rsidRPr="003A0FAA">
        <w:rPr>
          <w:rFonts w:ascii="Open Sans" w:eastAsia="Times New Roman" w:hAnsi="Open Sans" w:cs="Open Sans"/>
          <w:color w:val="374151"/>
          <w:kern w:val="0"/>
          <w:sz w:val="27"/>
          <w:szCs w:val="27"/>
          <w:lang w:eastAsia="es-UY"/>
          <w14:ligatures w14:val="none"/>
        </w:rPr>
        <w:t>expresa.Por</w:t>
      </w:r>
      <w:proofErr w:type="spellEnd"/>
      <w:r w:rsidRPr="003A0FAA">
        <w:rPr>
          <w:rFonts w:ascii="Open Sans" w:eastAsia="Times New Roman" w:hAnsi="Open Sans" w:cs="Open Sans"/>
          <w:color w:val="374151"/>
          <w:kern w:val="0"/>
          <w:sz w:val="27"/>
          <w:szCs w:val="27"/>
          <w:lang w:eastAsia="es-UY"/>
          <w14:ligatures w14:val="none"/>
        </w:rPr>
        <w:t xml:space="preserve"> ello anima a las nuevas generaciones a utilizar todas las herramientas disponibles: radio, celulares, redes sociales o grabaciones comunitarias, para registrar las historias de sus pueblos y denunciar las amenazas contra la Amazonía. “No hay que tener miedo de usar las nuevas tecnologías”, insiste.</w:t>
      </w:r>
    </w:p>
    <w:p w14:paraId="030D3972"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También animó a los jóvenes a conservar su autenticidad y no cambiar su manera de hablar o de ser para encajar en otros espacios: “La autenticidad es lo más valioso que puede tener un ser humano”.</w:t>
      </w:r>
    </w:p>
    <w:p w14:paraId="2D617D97"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3A0FAA">
        <w:rPr>
          <w:rFonts w:ascii="Open Sans" w:eastAsia="Times New Roman" w:hAnsi="Open Sans" w:cs="Open Sans"/>
          <w:b/>
          <w:bCs/>
          <w:caps/>
          <w:color w:val="0D7F80"/>
          <w:kern w:val="0"/>
          <w:sz w:val="20"/>
          <w:szCs w:val="20"/>
          <w:bdr w:val="single" w:sz="2" w:space="0" w:color="E5E7EB" w:frame="1"/>
          <w:lang w:eastAsia="es-UY"/>
          <w14:ligatures w14:val="none"/>
        </w:rPr>
        <w:lastRenderedPageBreak/>
        <w:t>La Iglesia y las contradicciones del acompañamiento</w:t>
      </w:r>
    </w:p>
    <w:p w14:paraId="101BE606"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 xml:space="preserve">Gran parte del trabajo de Radio </w:t>
      </w:r>
      <w:proofErr w:type="spellStart"/>
      <w:r w:rsidRPr="003A0FAA">
        <w:rPr>
          <w:rFonts w:ascii="Open Sans" w:eastAsia="Times New Roman" w:hAnsi="Open Sans" w:cs="Open Sans"/>
          <w:color w:val="374151"/>
          <w:kern w:val="0"/>
          <w:sz w:val="27"/>
          <w:szCs w:val="27"/>
          <w:lang w:eastAsia="es-UY"/>
          <w14:ligatures w14:val="none"/>
        </w:rPr>
        <w:t>Ucamara</w:t>
      </w:r>
      <w:proofErr w:type="spellEnd"/>
      <w:r w:rsidRPr="003A0FAA">
        <w:rPr>
          <w:rFonts w:ascii="Open Sans" w:eastAsia="Times New Roman" w:hAnsi="Open Sans" w:cs="Open Sans"/>
          <w:color w:val="374151"/>
          <w:kern w:val="0"/>
          <w:sz w:val="27"/>
          <w:szCs w:val="27"/>
          <w:lang w:eastAsia="es-UY"/>
          <w14:ligatures w14:val="none"/>
        </w:rPr>
        <w:t xml:space="preserve"> ha estado vinculado a procesos pastorales impulsados por la Iglesia en la Amazonía. </w:t>
      </w:r>
      <w:proofErr w:type="spellStart"/>
      <w:r w:rsidRPr="003A0FAA">
        <w:rPr>
          <w:rFonts w:ascii="Open Sans" w:eastAsia="Times New Roman" w:hAnsi="Open Sans" w:cs="Open Sans"/>
          <w:color w:val="374151"/>
          <w:kern w:val="0"/>
          <w:sz w:val="27"/>
          <w:szCs w:val="27"/>
          <w:lang w:eastAsia="es-UY"/>
          <w14:ligatures w14:val="none"/>
        </w:rPr>
        <w:t>Marilez</w:t>
      </w:r>
      <w:proofErr w:type="spellEnd"/>
      <w:r w:rsidRPr="003A0FAA">
        <w:rPr>
          <w:rFonts w:ascii="Open Sans" w:eastAsia="Times New Roman" w:hAnsi="Open Sans" w:cs="Open Sans"/>
          <w:color w:val="374151"/>
          <w:kern w:val="0"/>
          <w:sz w:val="27"/>
          <w:szCs w:val="27"/>
          <w:lang w:eastAsia="es-UY"/>
          <w14:ligatures w14:val="none"/>
        </w:rPr>
        <w:t xml:space="preserve"> reconoce el papel histórico de la Iglesia Católica acompañando a las comunidades indígenas, formando agentes de salud y llegando a lugares donde el Estado continúa ausente</w:t>
      </w:r>
      <w:r w:rsidRPr="003A0FAA">
        <w:rPr>
          <w:rFonts w:ascii="Open Sans" w:eastAsia="Times New Roman" w:hAnsi="Open Sans" w:cs="Open Sans"/>
          <w:i/>
          <w:iCs/>
          <w:color w:val="374151"/>
          <w:kern w:val="0"/>
          <w:sz w:val="27"/>
          <w:szCs w:val="27"/>
          <w:bdr w:val="single" w:sz="2" w:space="0" w:color="E5E7EB" w:frame="1"/>
          <w:lang w:eastAsia="es-UY"/>
          <w14:ligatures w14:val="none"/>
        </w:rPr>
        <w:t>: “La Iglesia ha estado caminando con la gente”.</w:t>
      </w:r>
      <w:r w:rsidRPr="003A0FAA">
        <w:rPr>
          <w:rFonts w:ascii="Open Sans" w:eastAsia="Times New Roman" w:hAnsi="Open Sans" w:cs="Open Sans"/>
          <w:color w:val="374151"/>
          <w:kern w:val="0"/>
          <w:sz w:val="27"/>
          <w:szCs w:val="27"/>
          <w:lang w:eastAsia="es-UY"/>
          <w14:ligatures w14:val="none"/>
        </w:rPr>
        <w:t> Sin embargo, también expresó algunas críticas respecto a las condiciones laborales de quienes trabajan en medios comunitarios eclesiales. </w:t>
      </w:r>
      <w:r w:rsidRPr="003A0FAA">
        <w:rPr>
          <w:rFonts w:ascii="Open Sans" w:eastAsia="Times New Roman" w:hAnsi="Open Sans" w:cs="Open Sans"/>
          <w:i/>
          <w:iCs/>
          <w:color w:val="374151"/>
          <w:kern w:val="0"/>
          <w:sz w:val="27"/>
          <w:szCs w:val="27"/>
          <w:bdr w:val="single" w:sz="2" w:space="0" w:color="E5E7EB" w:frame="1"/>
          <w:lang w:eastAsia="es-UY"/>
          <w14:ligatures w14:val="none"/>
        </w:rPr>
        <w:t>“Sentimos cierto abandono”,</w:t>
      </w:r>
      <w:r w:rsidRPr="003A0FAA">
        <w:rPr>
          <w:rFonts w:ascii="Open Sans" w:eastAsia="Times New Roman" w:hAnsi="Open Sans" w:cs="Open Sans"/>
          <w:color w:val="374151"/>
          <w:kern w:val="0"/>
          <w:sz w:val="27"/>
          <w:szCs w:val="27"/>
          <w:lang w:eastAsia="es-UY"/>
          <w14:ligatures w14:val="none"/>
        </w:rPr>
        <w:t> señala. </w:t>
      </w:r>
      <w:r w:rsidRPr="003A0FAA">
        <w:rPr>
          <w:rFonts w:ascii="Open Sans" w:eastAsia="Times New Roman" w:hAnsi="Open Sans" w:cs="Open Sans"/>
          <w:i/>
          <w:iCs/>
          <w:color w:val="374151"/>
          <w:kern w:val="0"/>
          <w:sz w:val="27"/>
          <w:szCs w:val="27"/>
          <w:bdr w:val="single" w:sz="2" w:space="0" w:color="E5E7EB" w:frame="1"/>
          <w:lang w:eastAsia="es-UY"/>
          <w14:ligatures w14:val="none"/>
        </w:rPr>
        <w:t>“Trabajamos casi en la informalidad, sin seguro médico y muchas veces como voluntarios”.</w:t>
      </w:r>
    </w:p>
    <w:p w14:paraId="19542855" w14:textId="77777777" w:rsidR="003A0FAA" w:rsidRPr="003A0FAA" w:rsidRDefault="003A0FAA" w:rsidP="003A0FA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0FAA">
        <w:rPr>
          <w:rFonts w:ascii="Open Sans" w:eastAsia="Times New Roman" w:hAnsi="Open Sans" w:cs="Open Sans"/>
          <w:color w:val="374151"/>
          <w:kern w:val="0"/>
          <w:sz w:val="27"/>
          <w:szCs w:val="27"/>
          <w:lang w:eastAsia="es-UY"/>
          <w14:ligatures w14:val="none"/>
        </w:rPr>
        <w:t>A pesar de esas contradicciones, resaltó que la Iglesia sigue siendo una de las pocas instituciones que brinda respaldo jurídico, humano y pastoral a los pueblos amazónicos frente a empresas y actores ilegales. </w:t>
      </w:r>
      <w:r w:rsidRPr="003A0FAA">
        <w:rPr>
          <w:rFonts w:ascii="Open Sans" w:eastAsia="Times New Roman" w:hAnsi="Open Sans" w:cs="Open Sans"/>
          <w:i/>
          <w:iCs/>
          <w:color w:val="374151"/>
          <w:kern w:val="0"/>
          <w:sz w:val="27"/>
          <w:szCs w:val="27"/>
          <w:bdr w:val="single" w:sz="2" w:space="0" w:color="E5E7EB" w:frame="1"/>
          <w:lang w:eastAsia="es-UY"/>
          <w14:ligatures w14:val="none"/>
        </w:rPr>
        <w:t>“Cuando hay que enfrentar a empresas o actores ilegales, muchas veces es la Iglesia la que nos acompaña”,</w:t>
      </w:r>
      <w:r w:rsidRPr="003A0FAA">
        <w:rPr>
          <w:rFonts w:ascii="Open Sans" w:eastAsia="Times New Roman" w:hAnsi="Open Sans" w:cs="Open Sans"/>
          <w:color w:val="374151"/>
          <w:kern w:val="0"/>
          <w:sz w:val="27"/>
          <w:szCs w:val="27"/>
          <w:lang w:eastAsia="es-UY"/>
          <w14:ligatures w14:val="none"/>
        </w:rPr>
        <w:t> comparte. Por ello considera fundamental que continúe apoyando a las radios comunitarias y formando a nuevos comunicadores indígenas. </w:t>
      </w:r>
      <w:r w:rsidRPr="003A0FAA">
        <w:rPr>
          <w:rFonts w:ascii="Open Sans" w:eastAsia="Times New Roman" w:hAnsi="Open Sans" w:cs="Open Sans"/>
          <w:i/>
          <w:iCs/>
          <w:color w:val="374151"/>
          <w:kern w:val="0"/>
          <w:sz w:val="27"/>
          <w:szCs w:val="27"/>
          <w:bdr w:val="single" w:sz="2" w:space="0" w:color="E5E7EB" w:frame="1"/>
          <w:lang w:eastAsia="es-UY"/>
          <w14:ligatures w14:val="none"/>
        </w:rPr>
        <w:t>“No para decirnos qué tenemos que hacer, porque nosotros ya sabemos lo que tenemos que hacer, sino para seguir dando herramientas y espacios para contar nuestra propia historia”,</w:t>
      </w:r>
      <w:r w:rsidRPr="003A0FAA">
        <w:rPr>
          <w:rFonts w:ascii="Open Sans" w:eastAsia="Times New Roman" w:hAnsi="Open Sans" w:cs="Open Sans"/>
          <w:color w:val="374151"/>
          <w:kern w:val="0"/>
          <w:sz w:val="27"/>
          <w:szCs w:val="27"/>
          <w:lang w:eastAsia="es-UY"/>
          <w14:ligatures w14:val="none"/>
        </w:rPr>
        <w:t> finaliza.</w:t>
      </w:r>
    </w:p>
    <w:p w14:paraId="15676651"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FAA"/>
    <w:rsid w:val="003A0FAA"/>
    <w:rsid w:val="00621222"/>
    <w:rsid w:val="00926044"/>
    <w:rsid w:val="00DE17AC"/>
    <w:rsid w:val="00F62C1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10954"/>
  <w15:chartTrackingRefBased/>
  <w15:docId w15:val="{CC5CE3AF-B6F3-4BE0-8838-FF3B9005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A0F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A0F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A0FA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A0FA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A0FA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A0FA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A0FA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A0FA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A0FA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A0FA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A0FA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A0FA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A0FA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A0FA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A0FA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A0FA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A0FA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A0FAA"/>
    <w:rPr>
      <w:rFonts w:eastAsiaTheme="majorEastAsia" w:cstheme="majorBidi"/>
      <w:color w:val="272727" w:themeColor="text1" w:themeTint="D8"/>
    </w:rPr>
  </w:style>
  <w:style w:type="paragraph" w:styleId="Ttulo">
    <w:name w:val="Title"/>
    <w:basedOn w:val="Normal"/>
    <w:next w:val="Normal"/>
    <w:link w:val="TtuloCar"/>
    <w:uiPriority w:val="10"/>
    <w:qFormat/>
    <w:rsid w:val="003A0F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A0FA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A0FA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A0FA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A0FAA"/>
    <w:pPr>
      <w:spacing w:before="160"/>
      <w:jc w:val="center"/>
    </w:pPr>
    <w:rPr>
      <w:i/>
      <w:iCs/>
      <w:color w:val="404040" w:themeColor="text1" w:themeTint="BF"/>
    </w:rPr>
  </w:style>
  <w:style w:type="character" w:customStyle="1" w:styleId="CitaCar">
    <w:name w:val="Cita Car"/>
    <w:basedOn w:val="Fuentedeprrafopredeter"/>
    <w:link w:val="Cita"/>
    <w:uiPriority w:val="29"/>
    <w:rsid w:val="003A0FAA"/>
    <w:rPr>
      <w:i/>
      <w:iCs/>
      <w:color w:val="404040" w:themeColor="text1" w:themeTint="BF"/>
    </w:rPr>
  </w:style>
  <w:style w:type="paragraph" w:styleId="Prrafodelista">
    <w:name w:val="List Paragraph"/>
    <w:basedOn w:val="Normal"/>
    <w:uiPriority w:val="34"/>
    <w:qFormat/>
    <w:rsid w:val="003A0FAA"/>
    <w:pPr>
      <w:ind w:left="720"/>
      <w:contextualSpacing/>
    </w:pPr>
  </w:style>
  <w:style w:type="character" w:styleId="nfasisintenso">
    <w:name w:val="Intense Emphasis"/>
    <w:basedOn w:val="Fuentedeprrafopredeter"/>
    <w:uiPriority w:val="21"/>
    <w:qFormat/>
    <w:rsid w:val="003A0FAA"/>
    <w:rPr>
      <w:i/>
      <w:iCs/>
      <w:color w:val="0F4761" w:themeColor="accent1" w:themeShade="BF"/>
    </w:rPr>
  </w:style>
  <w:style w:type="paragraph" w:styleId="Citadestacada">
    <w:name w:val="Intense Quote"/>
    <w:basedOn w:val="Normal"/>
    <w:next w:val="Normal"/>
    <w:link w:val="CitadestacadaCar"/>
    <w:uiPriority w:val="30"/>
    <w:qFormat/>
    <w:rsid w:val="003A0F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A0FAA"/>
    <w:rPr>
      <w:i/>
      <w:iCs/>
      <w:color w:val="0F4761" w:themeColor="accent1" w:themeShade="BF"/>
    </w:rPr>
  </w:style>
  <w:style w:type="character" w:styleId="Referenciaintensa">
    <w:name w:val="Intense Reference"/>
    <w:basedOn w:val="Fuentedeprrafopredeter"/>
    <w:uiPriority w:val="32"/>
    <w:qFormat/>
    <w:rsid w:val="003A0FA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1316</Words>
  <Characters>7240</Characters>
  <Application>Microsoft Office Word</Application>
  <DocSecurity>0</DocSecurity>
  <Lines>60</Lines>
  <Paragraphs>17</Paragraphs>
  <ScaleCrop>false</ScaleCrop>
  <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2026-05-25T18:41:00Z</dcterms:created>
  <dcterms:modified xsi:type="dcterms:W3CDTF">2026-05-25T18:41:00Z</dcterms:modified>
</cp:coreProperties>
</file>