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3BF2" w14:textId="77777777" w:rsidR="00694684" w:rsidRPr="00694684" w:rsidRDefault="00694684" w:rsidP="00694684">
      <w:pPr>
        <w:shd w:val="clear" w:color="auto" w:fill="FFFFFF"/>
        <w:spacing w:before="48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694684">
        <w:rPr>
          <w:rFonts w:ascii="Arial" w:eastAsia="Times New Roman" w:hAnsi="Arial" w:cs="Arial"/>
          <w:b/>
          <w:bCs/>
          <w:color w:val="000000"/>
          <w:kern w:val="36"/>
          <w:sz w:val="46"/>
          <w:szCs w:val="46"/>
          <w:lang w:eastAsia="es-UY"/>
          <w14:ligatures w14:val="none"/>
        </w:rPr>
        <w:t>La ONU alerta de un posible El Niño histórico: el planeta se calienta y nadie hace lo suficiente</w:t>
      </w:r>
    </w:p>
    <w:p w14:paraId="5FD3B8F6" w14:textId="77777777" w:rsidR="00694684" w:rsidRPr="00694684" w:rsidRDefault="00694684" w:rsidP="0069468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El mundo lleva décadas ignorando las advertencias científicas sobre el</w:t>
      </w:r>
      <w:hyperlink r:id="rId5" w:tgtFrame="_blank" w:history="1">
        <w:r w:rsidRPr="00694684">
          <w:rPr>
            <w:rFonts w:ascii="Arial" w:eastAsia="Times New Roman" w:hAnsi="Arial" w:cs="Arial"/>
            <w:color w:val="000000"/>
            <w:kern w:val="0"/>
            <w:lang w:eastAsia="es-UY"/>
            <w14:ligatures w14:val="none"/>
          </w:rPr>
          <w:t xml:space="preserve"> </w:t>
        </w:r>
        <w:r w:rsidRPr="00694684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cambio climático</w:t>
        </w:r>
      </w:hyperlink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. Ahora, la Organización Meteorológica Mundial (OMM) acaba de lanzar una nueva señal de alarma: </w:t>
      </w: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existe un 80% de probabilidad de que El Niño se establezca entre junio y agosto de 2026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con una posibilidad cercana al 90% de que permanezca activo hasta noviembre. Y podría convertirse en uno de los episodios más intensos jamás registrados.</w:t>
      </w:r>
    </w:p>
    <w:p w14:paraId="586B8D8E" w14:textId="77777777" w:rsidR="00694684" w:rsidRPr="00694684" w:rsidRDefault="00694684" w:rsidP="00694684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694684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Una tormenta perfecta anunciada con años de antelación</w:t>
      </w:r>
    </w:p>
    <w:p w14:paraId="312278C6" w14:textId="77777777" w:rsidR="00694684" w:rsidRPr="00694684" w:rsidRDefault="00694684" w:rsidP="0069468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El Niño es uno de los fenómenos climáticos naturales más poderosos del planeta, que ocurre cada dos a siete años y </w:t>
      </w: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calienta las aguas superficiales del Pacífico ecuatorial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, alterando patrones atmosféricos a escala global. Pero lo que está ocurriendo ahora va mucho más allá: algunas mediciones registran </w:t>
      </w: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temperaturas subsuperficiales superiores en más de 6 grados Celsius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respecto al promedio histórico, una reserva térmica que alimenta el fenómeno de manera alarmante.</w:t>
      </w:r>
    </w:p>
    <w:p w14:paraId="128004E5" w14:textId="77777777" w:rsidR="00694684" w:rsidRPr="00694684" w:rsidRDefault="00694684" w:rsidP="0069468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El antecedente más reciente debería bastar para que nadie minimice la amenaza: durante el último episodio, las inundaciones en Río Grande do Sul dejaron </w:t>
      </w: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más de 180 fallecidos y 600.000 desplazados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. Y ese episodio no fue de los más intensos. Reducir la</w:t>
      </w:r>
      <w:hyperlink r:id="rId6" w:tgtFrame="_blank" w:history="1">
        <w:r w:rsidRPr="00694684">
          <w:rPr>
            <w:rFonts w:ascii="Arial" w:eastAsia="Times New Roman" w:hAnsi="Arial" w:cs="Arial"/>
            <w:color w:val="000000"/>
            <w:kern w:val="0"/>
            <w:lang w:eastAsia="es-UY"/>
            <w14:ligatures w14:val="none"/>
          </w:rPr>
          <w:t xml:space="preserve"> </w:t>
        </w:r>
        <w:r w:rsidRPr="00694684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huella de carbono</w:t>
        </w:r>
      </w:hyperlink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colectiva no es solo un eslogan: es la única variable que los gobiernos pueden controlar. Aun así, no actúan.</w:t>
      </w:r>
    </w:p>
    <w:p w14:paraId="54488B2C" w14:textId="77777777" w:rsidR="00694684" w:rsidRPr="00694684" w:rsidRDefault="00694684" w:rsidP="00694684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694684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"Echarán más leña al fuego de un mundo que se calienta"</w:t>
      </w:r>
    </w:p>
    <w:p w14:paraId="7E1009D9" w14:textId="77777777" w:rsidR="00694684" w:rsidRPr="00694684" w:rsidRDefault="00694684" w:rsidP="0069468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Las palabras del secretario general de la ONU, António Guterres, son demoledoras: </w:t>
      </w:r>
      <w:r w:rsidRPr="00694684">
        <w:rPr>
          <w:rFonts w:ascii="Arial" w:eastAsia="Times New Roman" w:hAnsi="Arial" w:cs="Arial"/>
          <w:i/>
          <w:iCs/>
          <w:color w:val="000000"/>
          <w:kern w:val="0"/>
          <w:lang w:eastAsia="es-UY"/>
          <w14:ligatures w14:val="none"/>
        </w:rPr>
        <w:t>"las condiciones de El Niño echarán más leña al fuego de un mundo que se calienta"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. No es metáfora: </w:t>
      </w: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un fenómeno climático extremo se superpone sobre un planeta que ya registra temperaturas récord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. La combinación entre el calentamiento global y El Niño 2026 podría hacer que </w:t>
      </w: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2027 se convierta en el año más cálido jamás registrado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, y los gobiernos siguen sin actuar a la altura de la emergencia.</w:t>
      </w:r>
    </w:p>
    <w:p w14:paraId="4856B521" w14:textId="77777777" w:rsidR="00694684" w:rsidRPr="00694684" w:rsidRDefault="00694684" w:rsidP="0069468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Frente a este escenario, las respuestas disponibles no faltan, pero brillan por su ausencia en el debate político:</w:t>
      </w:r>
    </w:p>
    <w:p w14:paraId="416F9106" w14:textId="77777777" w:rsidR="00694684" w:rsidRPr="00694684" w:rsidRDefault="00694684" w:rsidP="00694684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La</w:t>
      </w:r>
      <w:hyperlink r:id="rId7" w:tgtFrame="_blank" w:history="1">
        <w:r w:rsidRPr="00694684">
          <w:rPr>
            <w:rFonts w:ascii="Arial" w:eastAsia="Times New Roman" w:hAnsi="Arial" w:cs="Arial"/>
            <w:b/>
            <w:bCs/>
            <w:color w:val="000000"/>
            <w:kern w:val="0"/>
            <w:lang w:eastAsia="es-UY"/>
            <w14:ligatures w14:val="none"/>
          </w:rPr>
          <w:t xml:space="preserve"> </w:t>
        </w:r>
        <w:r w:rsidRPr="0069468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subida de la luz</w:t>
        </w:r>
      </w:hyperlink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que El Niño puede provocar en los mercados energéticos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apenas aparece en la agenda política, pese a que el impacto en las facturas domésticas será directo e inmediato.</w:t>
      </w:r>
    </w:p>
    <w:p w14:paraId="701B6B71" w14:textId="77777777" w:rsidR="00694684" w:rsidRPr="00694684" w:rsidRDefault="00694684" w:rsidP="00694684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Apostar por las</w:t>
      </w:r>
      <w:hyperlink r:id="rId8" w:tgtFrame="_blank" w:history="1">
        <w:r w:rsidRPr="00694684">
          <w:rPr>
            <w:rFonts w:ascii="Arial" w:eastAsia="Times New Roman" w:hAnsi="Arial" w:cs="Arial"/>
            <w:b/>
            <w:bCs/>
            <w:color w:val="000000"/>
            <w:kern w:val="0"/>
            <w:lang w:eastAsia="es-UY"/>
            <w14:ligatures w14:val="none"/>
          </w:rPr>
          <w:t xml:space="preserve"> </w:t>
        </w:r>
        <w:r w:rsidRPr="0069468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energías renovables</w:t>
        </w:r>
      </w:hyperlink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no es solo una decisión económicamente inteligente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: es la respuesta estructural que los países deberían haber completado hace años, y que los hogares no pueden seguir esperando.</w:t>
      </w:r>
    </w:p>
    <w:p w14:paraId="66F5CD34" w14:textId="77777777" w:rsidR="00694684" w:rsidRPr="00694684" w:rsidRDefault="00694684" w:rsidP="00694684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</w:pP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lastRenderedPageBreak/>
        <w:t>Instalar</w:t>
      </w:r>
      <w:hyperlink r:id="rId9" w:tgtFrame="_blank" w:history="1">
        <w:r w:rsidRPr="00694684">
          <w:rPr>
            <w:rFonts w:ascii="Arial" w:eastAsia="Times New Roman" w:hAnsi="Arial" w:cs="Arial"/>
            <w:b/>
            <w:bCs/>
            <w:color w:val="000000"/>
            <w:kern w:val="0"/>
            <w:lang w:eastAsia="es-UY"/>
            <w14:ligatures w14:val="none"/>
          </w:rPr>
          <w:t xml:space="preserve"> </w:t>
        </w:r>
        <w:r w:rsidRPr="00694684">
          <w:rPr>
            <w:rFonts w:ascii="Arial" w:eastAsia="Times New Roman" w:hAnsi="Arial" w:cs="Arial"/>
            <w:b/>
            <w:bCs/>
            <w:color w:val="1155CC"/>
            <w:kern w:val="0"/>
            <w:u w:val="single"/>
            <w:lang w:eastAsia="es-UY"/>
            <w14:ligatures w14:val="none"/>
          </w:rPr>
          <w:t>placas solares</w:t>
        </w:r>
      </w:hyperlink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 xml:space="preserve"> es ya una de las pocas decisiones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que los ciudadanos pueden adoptar sin depender de que los gobiernos reaccionen a tiempo.</w:t>
      </w:r>
    </w:p>
    <w:p w14:paraId="7ECE272B" w14:textId="77777777" w:rsidR="00694684" w:rsidRPr="00694684" w:rsidRDefault="00694684" w:rsidP="00694684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694684">
        <w:rPr>
          <w:rFonts w:ascii="Arial" w:eastAsia="Times New Roman" w:hAnsi="Arial" w:cs="Arial"/>
          <w:b/>
          <w:bCs/>
          <w:color w:val="000000"/>
          <w:kern w:val="0"/>
          <w:sz w:val="34"/>
          <w:szCs w:val="34"/>
          <w:lang w:eastAsia="es-UY"/>
          <w14:ligatures w14:val="none"/>
        </w:rPr>
        <w:t>España no se librará: el calor que viene no entiende de fronteras</w:t>
      </w:r>
    </w:p>
    <w:p w14:paraId="45C1904F" w14:textId="77777777" w:rsidR="00694684" w:rsidRPr="00694684" w:rsidRDefault="00694684" w:rsidP="0069468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Quienes crean que esto es un problema lejano se equivocan. Los expertos advierten de que El Niño </w:t>
      </w: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podría provocar temperaturas más altas en España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y aumentar la probabilidad de fenómenos extremos, en un contexto donde cualquier episodio cálido tiene ahora más capacidad de intensificarse.</w:t>
      </w:r>
    </w:p>
    <w:p w14:paraId="2DCA11EC" w14:textId="77777777" w:rsidR="00694684" w:rsidRPr="00694684" w:rsidRDefault="00694684" w:rsidP="0069468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La OMM proyecta </w:t>
      </w:r>
      <w:r w:rsidRPr="00694684">
        <w:rPr>
          <w:rFonts w:ascii="Arial" w:eastAsia="Times New Roman" w:hAnsi="Arial" w:cs="Arial"/>
          <w:b/>
          <w:bCs/>
          <w:color w:val="000000"/>
          <w:kern w:val="0"/>
          <w:lang w:eastAsia="es-UY"/>
          <w14:ligatures w14:val="none"/>
        </w:rPr>
        <w:t>temperaturas superiores a lo normal en prácticamente todas las regiones del mundo</w:t>
      </w: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durante el trimestre junio-agosto de 2026.</w:t>
      </w:r>
      <w:hyperlink r:id="rId10" w:tgtFrame="_blank" w:history="1">
        <w:r w:rsidRPr="00694684">
          <w:rPr>
            <w:rFonts w:ascii="Arial" w:eastAsia="Times New Roman" w:hAnsi="Arial" w:cs="Arial"/>
            <w:color w:val="000000"/>
            <w:kern w:val="0"/>
            <w:lang w:eastAsia="es-UY"/>
            <w14:ligatures w14:val="none"/>
          </w:rPr>
          <w:t xml:space="preserve"> </w:t>
        </w:r>
        <w:r w:rsidRPr="00694684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Reducir el consumo energético</w:t>
        </w:r>
      </w:hyperlink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en los hogares y avanzar hacia</w:t>
      </w:r>
      <w:hyperlink r:id="rId11" w:tgtFrame="_blank" w:history="1">
        <w:r w:rsidRPr="00694684">
          <w:rPr>
            <w:rFonts w:ascii="Arial" w:eastAsia="Times New Roman" w:hAnsi="Arial" w:cs="Arial"/>
            <w:color w:val="000000"/>
            <w:kern w:val="0"/>
            <w:lang w:eastAsia="es-UY"/>
            <w14:ligatures w14:val="none"/>
          </w:rPr>
          <w:t xml:space="preserve"> </w:t>
        </w:r>
        <w:r w:rsidRPr="00694684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>ciudades sostenibles</w:t>
        </w:r>
      </w:hyperlink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 xml:space="preserve"> son ya urgencias, no aspiraciones. España ya batió récords de temperatura en mayo, y el verano que viene podría ser otro capítulo de una historia que seguimos sin querer cerrar.</w:t>
      </w:r>
    </w:p>
    <w:p w14:paraId="3C1E61CD" w14:textId="77777777" w:rsidR="00694684" w:rsidRPr="00694684" w:rsidRDefault="00694684" w:rsidP="00694684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694684">
        <w:rPr>
          <w:rFonts w:ascii="Arial" w:eastAsia="Times New Roman" w:hAnsi="Arial" w:cs="Arial"/>
          <w:color w:val="000000"/>
          <w:kern w:val="0"/>
          <w:lang w:eastAsia="es-UY"/>
          <w14:ligatures w14:val="none"/>
        </w:rPr>
        <w:t>Fuente:</w:t>
      </w:r>
      <w:hyperlink r:id="rId12" w:tgtFrame="_blank" w:history="1">
        <w:r w:rsidRPr="00694684">
          <w:rPr>
            <w:rFonts w:ascii="Arial" w:eastAsia="Times New Roman" w:hAnsi="Arial" w:cs="Arial"/>
            <w:color w:val="1155CC"/>
            <w:kern w:val="0"/>
            <w:u w:val="single"/>
            <w:lang w:eastAsia="es-UY"/>
            <w14:ligatures w14:val="none"/>
          </w:rPr>
          <w:t xml:space="preserve"> papernest.es</w:t>
        </w:r>
      </w:hyperlink>
    </w:p>
    <w:p w14:paraId="00FC4031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116C7"/>
    <w:multiLevelType w:val="multilevel"/>
    <w:tmpl w:val="117A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40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84"/>
    <w:rsid w:val="00694684"/>
    <w:rsid w:val="00926044"/>
    <w:rsid w:val="00BB130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9E44"/>
  <w15:chartTrackingRefBased/>
  <w15:docId w15:val="{F99872BB-C7B4-447D-9877-1A93FC9B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946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6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46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46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46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46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46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46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46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46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6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46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46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46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46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46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46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46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46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46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46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46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46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46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46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46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46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46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46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renovable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subida-de-la-luz/" TargetMode="External"/><Relationship Id="rId12" Type="http://schemas.openxmlformats.org/officeDocument/2006/relationships/hyperlink" Target="http://papernest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huella-carbono/" TargetMode="External"/><Relationship Id="rId11" Type="http://schemas.openxmlformats.org/officeDocument/2006/relationships/hyperlink" Target="https://www.papernest.es/info/renovables/ciudades-sostenibles/" TargetMode="External"/><Relationship Id="rId5" Type="http://schemas.openxmlformats.org/officeDocument/2006/relationships/hyperlink" Target="https://www.papernest.es/info/renovables/cambio-climatico/" TargetMode="External"/><Relationship Id="rId10" Type="http://schemas.openxmlformats.org/officeDocument/2006/relationships/hyperlink" Target="https://www.papernest.es/info/reducir-consumo-energeti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placas-solar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2026-06-09T13:43:00Z</dcterms:created>
  <dcterms:modified xsi:type="dcterms:W3CDTF">2026-06-09T13:43:00Z</dcterms:modified>
</cp:coreProperties>
</file>