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FE52F" w14:textId="77777777" w:rsidR="0030636D" w:rsidRPr="0030636D" w:rsidRDefault="0030636D" w:rsidP="0030636D">
      <w:pPr>
        <w:spacing w:after="0" w:line="273" w:lineRule="atLeast"/>
        <w:rPr>
          <w:rFonts w:ascii="Open Sans" w:eastAsia="Times New Roman" w:hAnsi="Open Sans" w:cs="Open Sans"/>
          <w:b/>
          <w:bCs/>
          <w:caps/>
          <w:color w:val="D49400"/>
          <w:kern w:val="0"/>
          <w:sz w:val="36"/>
          <w:szCs w:val="36"/>
          <w:lang w:eastAsia="es-UY"/>
          <w14:ligatures w14:val="none"/>
        </w:rPr>
      </w:pPr>
      <w:r w:rsidRPr="0030636D">
        <w:rPr>
          <w:rFonts w:ascii="Open Sans" w:eastAsia="Times New Roman" w:hAnsi="Open Sans" w:cs="Open Sans"/>
          <w:b/>
          <w:bCs/>
          <w:caps/>
          <w:color w:val="D49400"/>
          <w:kern w:val="0"/>
          <w:sz w:val="36"/>
          <w:szCs w:val="36"/>
          <w:lang w:eastAsia="es-UY"/>
          <w14:ligatures w14:val="none"/>
        </w:rPr>
        <w:t>La Teología de Antonio Banderas</w:t>
      </w:r>
    </w:p>
    <w:p w14:paraId="3468329D" w14:textId="77777777" w:rsidR="0030636D" w:rsidRPr="0030636D" w:rsidRDefault="0030636D" w:rsidP="0030636D">
      <w:pPr>
        <w:spacing w:after="0" w:line="240" w:lineRule="auto"/>
        <w:rPr>
          <w:rFonts w:ascii="Arial" w:eastAsia="Times New Roman" w:hAnsi="Arial" w:cs="Arial"/>
          <w:color w:val="000000"/>
          <w:kern w:val="0"/>
          <w:sz w:val="27"/>
          <w:szCs w:val="27"/>
          <w:lang w:eastAsia="es-UY"/>
          <w14:ligatures w14:val="none"/>
        </w:rPr>
      </w:pPr>
      <w:r w:rsidRPr="0030636D">
        <w:rPr>
          <w:rFonts w:ascii="Arial" w:eastAsia="Times New Roman" w:hAnsi="Arial" w:cs="Arial"/>
          <w:noProof/>
          <w:color w:val="000000"/>
          <w:kern w:val="0"/>
          <w:sz w:val="27"/>
          <w:szCs w:val="27"/>
          <w:lang w:eastAsia="es-UY"/>
          <w14:ligatures w14:val="none"/>
        </w:rPr>
        <w:drawing>
          <wp:inline distT="0" distB="0" distL="0" distR="0" wp14:anchorId="1338DE89" wp14:editId="0DF71300">
            <wp:extent cx="5104765" cy="3520161"/>
            <wp:effectExtent l="0" t="0" r="635" b="4445"/>
            <wp:docPr id="1" name="Imagen 3" descr="Banderas y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s y el Pap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6649" cy="3528356"/>
                    </a:xfrm>
                    <a:prstGeom prst="rect">
                      <a:avLst/>
                    </a:prstGeom>
                    <a:noFill/>
                    <a:ln>
                      <a:noFill/>
                    </a:ln>
                  </pic:spPr>
                </pic:pic>
              </a:graphicData>
            </a:graphic>
          </wp:inline>
        </w:drawing>
      </w:r>
      <w:r w:rsidRPr="0030636D">
        <w:rPr>
          <w:rFonts w:ascii="Open Sans" w:eastAsia="Times New Roman" w:hAnsi="Open Sans" w:cs="Open Sans"/>
          <w:color w:val="767676"/>
          <w:kern w:val="0"/>
          <w:sz w:val="21"/>
          <w:szCs w:val="21"/>
          <w:lang w:eastAsia="es-UY"/>
          <w14:ligatures w14:val="none"/>
        </w:rPr>
        <w:t>Banderas y el Papa </w:t>
      </w:r>
      <w:r w:rsidRPr="0030636D">
        <w:rPr>
          <w:rFonts w:ascii="Open Sans" w:eastAsia="Times New Roman" w:hAnsi="Open Sans" w:cs="Open Sans"/>
          <w:color w:val="1A1A1A"/>
          <w:kern w:val="0"/>
          <w:sz w:val="21"/>
          <w:szCs w:val="21"/>
          <w:lang w:eastAsia="es-UY"/>
          <w14:ligatures w14:val="none"/>
        </w:rPr>
        <w:t>| P&amp;P</w:t>
      </w:r>
    </w:p>
    <w:p w14:paraId="1C6A724D" w14:textId="19BA8CB6" w:rsidR="0030636D" w:rsidRPr="0030636D" w:rsidRDefault="0030636D" w:rsidP="0030636D">
      <w:pPr>
        <w:spacing w:after="0" w:line="240" w:lineRule="auto"/>
        <w:rPr>
          <w:rFonts w:ascii="Arial" w:eastAsia="Times New Roman" w:hAnsi="Arial" w:cs="Arial"/>
          <w:color w:val="000000"/>
          <w:kern w:val="0"/>
          <w:sz w:val="27"/>
          <w:szCs w:val="27"/>
          <w:lang w:eastAsia="es-UY"/>
          <w14:ligatures w14:val="none"/>
        </w:rPr>
      </w:pPr>
    </w:p>
    <w:p w14:paraId="3AAFAF77" w14:textId="77777777" w:rsidR="0030636D" w:rsidRPr="0030636D" w:rsidRDefault="0030636D" w:rsidP="0030636D">
      <w:pPr>
        <w:spacing w:after="0" w:line="240" w:lineRule="auto"/>
        <w:jc w:val="both"/>
        <w:rPr>
          <w:rFonts w:ascii="Arial" w:eastAsia="Times New Roman" w:hAnsi="Arial" w:cs="Arial"/>
          <w:color w:val="D49400"/>
          <w:kern w:val="0"/>
          <w:sz w:val="24"/>
          <w:szCs w:val="24"/>
          <w:lang w:eastAsia="es-UY"/>
          <w14:ligatures w14:val="none"/>
        </w:rPr>
      </w:pPr>
      <w:hyperlink r:id="rId6" w:history="1">
        <w:r w:rsidRPr="0030636D">
          <w:rPr>
            <w:rFonts w:ascii="Open Sans" w:eastAsia="Times New Roman" w:hAnsi="Open Sans" w:cs="Open Sans"/>
            <w:color w:val="0000FF"/>
            <w:kern w:val="0"/>
            <w:sz w:val="24"/>
            <w:szCs w:val="24"/>
            <w:lang w:eastAsia="es-UY"/>
            <w14:ligatures w14:val="none"/>
          </w:rPr>
          <w:t>Guillermo Jesús Kowalski</w:t>
        </w:r>
      </w:hyperlink>
    </w:p>
    <w:p w14:paraId="00EB4A9E" w14:textId="77777777" w:rsidR="0030636D" w:rsidRPr="0030636D" w:rsidRDefault="0030636D" w:rsidP="0030636D">
      <w:pPr>
        <w:spacing w:after="0" w:line="240" w:lineRule="auto"/>
        <w:jc w:val="both"/>
        <w:rPr>
          <w:rFonts w:ascii="Arial" w:eastAsia="Times New Roman" w:hAnsi="Arial" w:cs="Arial"/>
          <w:color w:val="000000"/>
          <w:kern w:val="0"/>
          <w:sz w:val="24"/>
          <w:szCs w:val="24"/>
          <w:lang w:eastAsia="es-UY"/>
          <w14:ligatures w14:val="none"/>
        </w:rPr>
      </w:pPr>
      <w:r w:rsidRPr="0030636D">
        <w:rPr>
          <w:rFonts w:ascii="Open Sans" w:eastAsia="Times New Roman" w:hAnsi="Open Sans" w:cs="Open Sans"/>
          <w:color w:val="666666"/>
          <w:kern w:val="0"/>
          <w:sz w:val="24"/>
          <w:szCs w:val="24"/>
          <w:lang w:eastAsia="es-UY"/>
          <w14:ligatures w14:val="none"/>
        </w:rPr>
        <w:t>10 jun 2026 - 11:35</w:t>
      </w:r>
    </w:p>
    <w:p w14:paraId="5D9A2F77" w14:textId="77777777" w:rsidR="0030636D" w:rsidRPr="0030636D" w:rsidRDefault="0030636D" w:rsidP="0030636D">
      <w:pPr>
        <w:numPr>
          <w:ilvl w:val="0"/>
          <w:numId w:val="1"/>
        </w:numPr>
        <w:spacing w:after="0" w:line="240" w:lineRule="auto"/>
        <w:jc w:val="both"/>
        <w:rPr>
          <w:rFonts w:ascii="Arial" w:eastAsia="Times New Roman" w:hAnsi="Arial" w:cs="Arial"/>
          <w:color w:val="000000"/>
          <w:kern w:val="0"/>
          <w:sz w:val="24"/>
          <w:szCs w:val="24"/>
          <w:lang w:eastAsia="es-UY"/>
          <w14:ligatures w14:val="none"/>
        </w:rPr>
      </w:pPr>
    </w:p>
    <w:p w14:paraId="7F1BDE8A" w14:textId="77777777" w:rsidR="0030636D" w:rsidRPr="0030636D" w:rsidRDefault="0030636D" w:rsidP="0030636D">
      <w:pPr>
        <w:spacing w:after="0" w:line="429" w:lineRule="atLeast"/>
        <w:jc w:val="both"/>
        <w:outlineLvl w:val="2"/>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b/>
          <w:bCs/>
          <w:color w:val="333333"/>
          <w:kern w:val="0"/>
          <w:sz w:val="24"/>
          <w:szCs w:val="24"/>
          <w:lang w:eastAsia="es-UY"/>
          <w14:ligatures w14:val="none"/>
        </w:rPr>
        <w:t>El hechizo de Dios: Antonio Banderas, León XIV y la belleza que humaniza</w:t>
      </w:r>
    </w:p>
    <w:p w14:paraId="6B355887"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En el encuentro celebrado en Madrid entre el Papa León XIV y representantes del mundo de la cultura, el arte, la economía y el deporte, Antonio Banderas sorprendió con palabras de </w:t>
      </w:r>
      <w:r w:rsidRPr="0030636D">
        <w:rPr>
          <w:rFonts w:ascii="Open Sans" w:eastAsia="Times New Roman" w:hAnsi="Open Sans" w:cs="Open Sans"/>
          <w:b/>
          <w:bCs/>
          <w:color w:val="333333"/>
          <w:kern w:val="0"/>
          <w:sz w:val="24"/>
          <w:szCs w:val="24"/>
          <w:lang w:eastAsia="es-UY"/>
          <w14:ligatures w14:val="none"/>
        </w:rPr>
        <w:t xml:space="preserve">un hombre que, desde la experiencia del arte, la memoria del pueblo y la búsqueda </w:t>
      </w:r>
      <w:proofErr w:type="gramStart"/>
      <w:r w:rsidRPr="0030636D">
        <w:rPr>
          <w:rFonts w:ascii="Open Sans" w:eastAsia="Times New Roman" w:hAnsi="Open Sans" w:cs="Open Sans"/>
          <w:b/>
          <w:bCs/>
          <w:color w:val="333333"/>
          <w:kern w:val="0"/>
          <w:sz w:val="24"/>
          <w:szCs w:val="24"/>
          <w:lang w:eastAsia="es-UY"/>
          <w14:ligatures w14:val="none"/>
        </w:rPr>
        <w:t>espiritual,</w:t>
      </w:r>
      <w:proofErr w:type="gramEnd"/>
      <w:r w:rsidRPr="0030636D">
        <w:rPr>
          <w:rFonts w:ascii="Open Sans" w:eastAsia="Times New Roman" w:hAnsi="Open Sans" w:cs="Open Sans"/>
          <w:b/>
          <w:bCs/>
          <w:color w:val="333333"/>
          <w:kern w:val="0"/>
          <w:sz w:val="24"/>
          <w:szCs w:val="24"/>
          <w:lang w:eastAsia="es-UY"/>
          <w14:ligatures w14:val="none"/>
        </w:rPr>
        <w:t xml:space="preserve"> reflexiona sobre las grandes preguntas de la existencia humana.</w:t>
      </w:r>
    </w:p>
    <w:p w14:paraId="789231BE"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Es significativo que un actor de reconocimiento internacional no haya reducido la realidad al éxito, la fama o la visibilidad pública como tantos. Por el contrario, sus palabras revelan </w:t>
      </w:r>
      <w:r w:rsidRPr="0030636D">
        <w:rPr>
          <w:rFonts w:ascii="Open Sans" w:eastAsia="Times New Roman" w:hAnsi="Open Sans" w:cs="Open Sans"/>
          <w:b/>
          <w:bCs/>
          <w:color w:val="333333"/>
          <w:kern w:val="0"/>
          <w:sz w:val="24"/>
          <w:szCs w:val="24"/>
          <w:lang w:eastAsia="es-UY"/>
          <w14:ligatures w14:val="none"/>
        </w:rPr>
        <w:t>una fe que sigue preguntándose</w:t>
      </w:r>
      <w:r w:rsidRPr="0030636D">
        <w:rPr>
          <w:rFonts w:ascii="Open Sans" w:eastAsia="Times New Roman" w:hAnsi="Open Sans" w:cs="Open Sans"/>
          <w:color w:val="333333"/>
          <w:kern w:val="0"/>
          <w:sz w:val="24"/>
          <w:szCs w:val="24"/>
          <w:lang w:eastAsia="es-UY"/>
          <w14:ligatures w14:val="none"/>
        </w:rPr>
        <w:t>, una sensibilidad abierta al misterio y la conciencia de que </w:t>
      </w:r>
      <w:r w:rsidRPr="0030636D">
        <w:rPr>
          <w:rFonts w:ascii="Open Sans" w:eastAsia="Times New Roman" w:hAnsi="Open Sans" w:cs="Open Sans"/>
          <w:b/>
          <w:bCs/>
          <w:color w:val="333333"/>
          <w:kern w:val="0"/>
          <w:sz w:val="24"/>
          <w:szCs w:val="24"/>
          <w:lang w:eastAsia="es-UY"/>
          <w14:ligatures w14:val="none"/>
        </w:rPr>
        <w:t>la belleza</w:t>
      </w:r>
      <w:r w:rsidRPr="0030636D">
        <w:rPr>
          <w:rFonts w:ascii="Open Sans" w:eastAsia="Times New Roman" w:hAnsi="Open Sans" w:cs="Open Sans"/>
          <w:color w:val="333333"/>
          <w:kern w:val="0"/>
          <w:sz w:val="24"/>
          <w:szCs w:val="24"/>
          <w:lang w:eastAsia="es-UY"/>
          <w14:ligatures w14:val="none"/>
        </w:rPr>
        <w:t>, cuando es auténtica, conduce a la verdad, la fraternidad y la compasión. Confiesa metafóricamente que siente </w:t>
      </w:r>
      <w:r w:rsidRPr="0030636D">
        <w:rPr>
          <w:rFonts w:ascii="Open Sans" w:eastAsia="Times New Roman" w:hAnsi="Open Sans" w:cs="Open Sans"/>
          <w:b/>
          <w:bCs/>
          <w:color w:val="333333"/>
          <w:kern w:val="0"/>
          <w:sz w:val="24"/>
          <w:szCs w:val="24"/>
          <w:lang w:eastAsia="es-UY"/>
          <w14:ligatures w14:val="none"/>
        </w:rPr>
        <w:t>"el hechizo de Dios"</w:t>
      </w:r>
      <w:r w:rsidRPr="0030636D">
        <w:rPr>
          <w:rFonts w:ascii="Open Sans" w:eastAsia="Times New Roman" w:hAnsi="Open Sans" w:cs="Open Sans"/>
          <w:color w:val="333333"/>
          <w:kern w:val="0"/>
          <w:sz w:val="24"/>
          <w:szCs w:val="24"/>
          <w:lang w:eastAsia="es-UY"/>
          <w14:ligatures w14:val="none"/>
        </w:rPr>
        <w:t>.</w:t>
      </w:r>
    </w:p>
    <w:p w14:paraId="1B8B4C39"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lastRenderedPageBreak/>
        <w:t>El discurso de Banderas sintoniza con lo que León XIV ha venido transmitiendo durante su viaje a España: </w:t>
      </w:r>
      <w:r w:rsidRPr="0030636D">
        <w:rPr>
          <w:rFonts w:ascii="Open Sans" w:eastAsia="Times New Roman" w:hAnsi="Open Sans" w:cs="Open Sans"/>
          <w:b/>
          <w:bCs/>
          <w:color w:val="333333"/>
          <w:kern w:val="0"/>
          <w:sz w:val="24"/>
          <w:szCs w:val="24"/>
          <w:lang w:eastAsia="es-UY"/>
          <w14:ligatures w14:val="none"/>
        </w:rPr>
        <w:t>una espiritualidad que no huye del mundo</w:t>
      </w:r>
      <w:r w:rsidRPr="0030636D">
        <w:rPr>
          <w:rFonts w:ascii="Open Sans" w:eastAsia="Times New Roman" w:hAnsi="Open Sans" w:cs="Open Sans"/>
          <w:color w:val="333333"/>
          <w:kern w:val="0"/>
          <w:sz w:val="24"/>
          <w:szCs w:val="24"/>
          <w:lang w:eastAsia="es-UY"/>
          <w14:ligatures w14:val="none"/>
        </w:rPr>
        <w:t>, sino que nace y vuelve a la </w:t>
      </w:r>
      <w:r w:rsidRPr="0030636D">
        <w:rPr>
          <w:rFonts w:ascii="Open Sans" w:eastAsia="Times New Roman" w:hAnsi="Open Sans" w:cs="Open Sans"/>
          <w:b/>
          <w:bCs/>
          <w:color w:val="333333"/>
          <w:kern w:val="0"/>
          <w:sz w:val="24"/>
          <w:szCs w:val="24"/>
          <w:lang w:eastAsia="es-UY"/>
          <w14:ligatures w14:val="none"/>
        </w:rPr>
        <w:t>Encarnación de Cristo</w:t>
      </w:r>
      <w:r w:rsidRPr="0030636D">
        <w:rPr>
          <w:rFonts w:ascii="Open Sans" w:eastAsia="Times New Roman" w:hAnsi="Open Sans" w:cs="Open Sans"/>
          <w:color w:val="333333"/>
          <w:kern w:val="0"/>
          <w:sz w:val="24"/>
          <w:szCs w:val="24"/>
          <w:lang w:eastAsia="es-UY"/>
          <w14:ligatures w14:val="none"/>
        </w:rPr>
        <w:t>, una religiosidad popular que sigue siendo fuente de humanidad y una Iglesia llamada a construir puentes y defender la dignidad de los más vulnerables.</w:t>
      </w:r>
    </w:p>
    <w:p w14:paraId="49F7E679" w14:textId="77777777" w:rsidR="0030636D" w:rsidRPr="0030636D" w:rsidRDefault="0030636D" w:rsidP="0030636D">
      <w:pPr>
        <w:spacing w:after="0" w:line="429" w:lineRule="atLeast"/>
        <w:jc w:val="both"/>
        <w:outlineLvl w:val="2"/>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b/>
          <w:bCs/>
          <w:color w:val="333333"/>
          <w:kern w:val="0"/>
          <w:sz w:val="24"/>
          <w:szCs w:val="24"/>
          <w:lang w:eastAsia="es-UY"/>
          <w14:ligatures w14:val="none"/>
        </w:rPr>
        <w:t>La belleza que conduce al misterio: arte, pueblo y búsqueda de Dios</w:t>
      </w:r>
    </w:p>
    <w:p w14:paraId="46517989"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Antonio Banderas expresó su comprensión del </w:t>
      </w:r>
      <w:r w:rsidRPr="0030636D">
        <w:rPr>
          <w:rFonts w:ascii="Open Sans" w:eastAsia="Times New Roman" w:hAnsi="Open Sans" w:cs="Open Sans"/>
          <w:b/>
          <w:bCs/>
          <w:color w:val="333333"/>
          <w:kern w:val="0"/>
          <w:sz w:val="24"/>
          <w:szCs w:val="24"/>
          <w:lang w:eastAsia="es-UY"/>
          <w14:ligatures w14:val="none"/>
        </w:rPr>
        <w:t>arte como camino de búsqueda</w:t>
      </w:r>
      <w:r w:rsidRPr="0030636D">
        <w:rPr>
          <w:rFonts w:ascii="Open Sans" w:eastAsia="Times New Roman" w:hAnsi="Open Sans" w:cs="Open Sans"/>
          <w:color w:val="333333"/>
          <w:kern w:val="0"/>
          <w:sz w:val="24"/>
          <w:szCs w:val="24"/>
          <w:lang w:eastAsia="es-UY"/>
          <w14:ligatures w14:val="none"/>
        </w:rPr>
        <w:t>. Frente a una visión superficial que identifica el arte únicamente con la estética o el entretenimiento, el actor afirma que el arte es también </w:t>
      </w:r>
      <w:r w:rsidRPr="0030636D">
        <w:rPr>
          <w:rFonts w:ascii="Open Sans" w:eastAsia="Times New Roman" w:hAnsi="Open Sans" w:cs="Open Sans"/>
          <w:b/>
          <w:bCs/>
          <w:color w:val="333333"/>
          <w:kern w:val="0"/>
          <w:sz w:val="24"/>
          <w:szCs w:val="24"/>
          <w:lang w:eastAsia="es-UY"/>
          <w14:ligatures w14:val="none"/>
        </w:rPr>
        <w:t>pregunta</w:t>
      </w:r>
      <w:r w:rsidRPr="0030636D">
        <w:rPr>
          <w:rFonts w:ascii="Open Sans" w:eastAsia="Times New Roman" w:hAnsi="Open Sans" w:cs="Open Sans"/>
          <w:color w:val="333333"/>
          <w:kern w:val="0"/>
          <w:sz w:val="24"/>
          <w:szCs w:val="24"/>
          <w:lang w:eastAsia="es-UY"/>
          <w14:ligatures w14:val="none"/>
        </w:rPr>
        <w:t>, </w:t>
      </w:r>
      <w:r w:rsidRPr="0030636D">
        <w:rPr>
          <w:rFonts w:ascii="Open Sans" w:eastAsia="Times New Roman" w:hAnsi="Open Sans" w:cs="Open Sans"/>
          <w:b/>
          <w:bCs/>
          <w:color w:val="333333"/>
          <w:kern w:val="0"/>
          <w:sz w:val="24"/>
          <w:szCs w:val="24"/>
          <w:lang w:eastAsia="es-UY"/>
          <w14:ligatures w14:val="none"/>
        </w:rPr>
        <w:t>reflexión</w:t>
      </w:r>
      <w:r w:rsidRPr="0030636D">
        <w:rPr>
          <w:rFonts w:ascii="Open Sans" w:eastAsia="Times New Roman" w:hAnsi="Open Sans" w:cs="Open Sans"/>
          <w:color w:val="333333"/>
          <w:kern w:val="0"/>
          <w:sz w:val="24"/>
          <w:szCs w:val="24"/>
          <w:lang w:eastAsia="es-UY"/>
          <w14:ligatures w14:val="none"/>
        </w:rPr>
        <w:t>, </w:t>
      </w:r>
      <w:r w:rsidRPr="0030636D">
        <w:rPr>
          <w:rFonts w:ascii="Open Sans" w:eastAsia="Times New Roman" w:hAnsi="Open Sans" w:cs="Open Sans"/>
          <w:b/>
          <w:bCs/>
          <w:color w:val="333333"/>
          <w:kern w:val="0"/>
          <w:sz w:val="24"/>
          <w:szCs w:val="24"/>
          <w:lang w:eastAsia="es-UY"/>
          <w14:ligatures w14:val="none"/>
        </w:rPr>
        <w:t>contraste</w:t>
      </w:r>
      <w:r w:rsidRPr="0030636D">
        <w:rPr>
          <w:rFonts w:ascii="Open Sans" w:eastAsia="Times New Roman" w:hAnsi="Open Sans" w:cs="Open Sans"/>
          <w:color w:val="333333"/>
          <w:kern w:val="0"/>
          <w:sz w:val="24"/>
          <w:szCs w:val="24"/>
          <w:lang w:eastAsia="es-UY"/>
          <w14:ligatures w14:val="none"/>
        </w:rPr>
        <w:t>, </w:t>
      </w:r>
      <w:r w:rsidRPr="0030636D">
        <w:rPr>
          <w:rFonts w:ascii="Open Sans" w:eastAsia="Times New Roman" w:hAnsi="Open Sans" w:cs="Open Sans"/>
          <w:b/>
          <w:bCs/>
          <w:color w:val="333333"/>
          <w:kern w:val="0"/>
          <w:sz w:val="24"/>
          <w:szCs w:val="24"/>
          <w:lang w:eastAsia="es-UY"/>
          <w14:ligatures w14:val="none"/>
        </w:rPr>
        <w:t>búsqueda</w:t>
      </w:r>
      <w:r w:rsidRPr="0030636D">
        <w:rPr>
          <w:rFonts w:ascii="Open Sans" w:eastAsia="Times New Roman" w:hAnsi="Open Sans" w:cs="Open Sans"/>
          <w:color w:val="333333"/>
          <w:kern w:val="0"/>
          <w:sz w:val="24"/>
          <w:szCs w:val="24"/>
          <w:lang w:eastAsia="es-UY"/>
          <w14:ligatures w14:val="none"/>
        </w:rPr>
        <w:t> y hasta </w:t>
      </w:r>
      <w:r w:rsidRPr="0030636D">
        <w:rPr>
          <w:rFonts w:ascii="Open Sans" w:eastAsia="Times New Roman" w:hAnsi="Open Sans" w:cs="Open Sans"/>
          <w:b/>
          <w:bCs/>
          <w:color w:val="333333"/>
          <w:kern w:val="0"/>
          <w:sz w:val="24"/>
          <w:szCs w:val="24"/>
          <w:lang w:eastAsia="es-UY"/>
          <w14:ligatures w14:val="none"/>
        </w:rPr>
        <w:t>revolución interior</w:t>
      </w:r>
      <w:r w:rsidRPr="0030636D">
        <w:rPr>
          <w:rFonts w:ascii="Open Sans" w:eastAsia="Times New Roman" w:hAnsi="Open Sans" w:cs="Open Sans"/>
          <w:color w:val="333333"/>
          <w:kern w:val="0"/>
          <w:sz w:val="24"/>
          <w:szCs w:val="24"/>
          <w:lang w:eastAsia="es-UY"/>
          <w14:ligatures w14:val="none"/>
        </w:rPr>
        <w:t>.</w:t>
      </w:r>
    </w:p>
    <w:p w14:paraId="3EB064D8"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Esta intuición conecta con la gran tradición del cristianismo. Desde los primeros siglos, la Iglesia vivió el trascendental de la </w:t>
      </w:r>
      <w:r w:rsidRPr="0030636D">
        <w:rPr>
          <w:rFonts w:ascii="Open Sans" w:eastAsia="Times New Roman" w:hAnsi="Open Sans" w:cs="Open Sans"/>
          <w:b/>
          <w:bCs/>
          <w:color w:val="333333"/>
          <w:kern w:val="0"/>
          <w:sz w:val="24"/>
          <w:szCs w:val="24"/>
          <w:lang w:eastAsia="es-UY"/>
          <w14:ligatures w14:val="none"/>
        </w:rPr>
        <w:t>belleza</w:t>
      </w:r>
      <w:r w:rsidRPr="0030636D">
        <w:rPr>
          <w:rFonts w:ascii="Open Sans" w:eastAsia="Times New Roman" w:hAnsi="Open Sans" w:cs="Open Sans"/>
          <w:color w:val="333333"/>
          <w:kern w:val="0"/>
          <w:sz w:val="24"/>
          <w:szCs w:val="24"/>
          <w:lang w:eastAsia="es-UY"/>
          <w14:ligatures w14:val="none"/>
        </w:rPr>
        <w:t> como una vía privilegiada hacia Dios. Las catedrales, la música sacra, la pintura religiosa, la literatura mística y la arquitectura cristiana no nacieron solamente para adornar el mundo, sino para abrir el corazón humano al misterio.</w:t>
      </w:r>
    </w:p>
    <w:p w14:paraId="101997C6"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Cuando Banderas recuerda su infancia en Málaga y evoca aquellas procesiones de Semana Santa que despertaron en él la pregunta </w:t>
      </w:r>
      <w:r w:rsidRPr="0030636D">
        <w:rPr>
          <w:rFonts w:ascii="Open Sans" w:eastAsia="Times New Roman" w:hAnsi="Open Sans" w:cs="Open Sans"/>
          <w:b/>
          <w:bCs/>
          <w:color w:val="333333"/>
          <w:kern w:val="0"/>
          <w:sz w:val="24"/>
          <w:szCs w:val="24"/>
          <w:lang w:eastAsia="es-UY"/>
          <w14:ligatures w14:val="none"/>
        </w:rPr>
        <w:t>«¿Dios?»</w:t>
      </w:r>
      <w:r w:rsidRPr="0030636D">
        <w:rPr>
          <w:rFonts w:ascii="Open Sans" w:eastAsia="Times New Roman" w:hAnsi="Open Sans" w:cs="Open Sans"/>
          <w:color w:val="333333"/>
          <w:kern w:val="0"/>
          <w:sz w:val="24"/>
          <w:szCs w:val="24"/>
          <w:lang w:eastAsia="es-UY"/>
          <w14:ligatures w14:val="none"/>
        </w:rPr>
        <w:t>, está describiendo una experiencia profundamente teológica. Antes de las respuestas, aparece el asombro; antes de las certezas, surgen la búsqueda y la fe.</w:t>
      </w:r>
    </w:p>
    <w:p w14:paraId="40E05096"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La fe de Banderas habita </w:t>
      </w:r>
      <w:r w:rsidRPr="0030636D">
        <w:rPr>
          <w:rFonts w:ascii="Open Sans" w:eastAsia="Times New Roman" w:hAnsi="Open Sans" w:cs="Open Sans"/>
          <w:b/>
          <w:bCs/>
          <w:color w:val="333333"/>
          <w:kern w:val="0"/>
          <w:sz w:val="24"/>
          <w:szCs w:val="24"/>
          <w:lang w:eastAsia="es-UY"/>
          <w14:ligatures w14:val="none"/>
        </w:rPr>
        <w:t>la religiosidad popular</w:t>
      </w:r>
      <w:r w:rsidRPr="0030636D">
        <w:rPr>
          <w:rFonts w:ascii="Open Sans" w:eastAsia="Times New Roman" w:hAnsi="Open Sans" w:cs="Open Sans"/>
          <w:color w:val="333333"/>
          <w:kern w:val="0"/>
          <w:sz w:val="24"/>
          <w:szCs w:val="24"/>
          <w:lang w:eastAsia="es-UY"/>
          <w14:ligatures w14:val="none"/>
        </w:rPr>
        <w:t>. Dios se le manifestó en los ojos de su madre contemplando a la Virgen de la Esperanza, en el canto de las saetas, en las calles llenas de devoción y en la fe sencilla de la gente humilde. Esta experiencia nos recuerda al Papa Francisco, quien tantas veces definió la religiosidad popular como un auténtico </w:t>
      </w:r>
      <w:r w:rsidRPr="0030636D">
        <w:rPr>
          <w:rFonts w:ascii="Open Sans" w:eastAsia="Times New Roman" w:hAnsi="Open Sans" w:cs="Open Sans"/>
          <w:b/>
          <w:bCs/>
          <w:color w:val="333333"/>
          <w:kern w:val="0"/>
          <w:sz w:val="24"/>
          <w:szCs w:val="24"/>
          <w:lang w:eastAsia="es-UY"/>
          <w14:ligatures w14:val="none"/>
        </w:rPr>
        <w:t>lugar teológico</w:t>
      </w:r>
      <w:r w:rsidRPr="0030636D">
        <w:rPr>
          <w:rFonts w:ascii="Open Sans" w:eastAsia="Times New Roman" w:hAnsi="Open Sans" w:cs="Open Sans"/>
          <w:color w:val="333333"/>
          <w:kern w:val="0"/>
          <w:sz w:val="24"/>
          <w:szCs w:val="24"/>
          <w:lang w:eastAsia="es-UY"/>
          <w14:ligatures w14:val="none"/>
        </w:rPr>
        <w:t>, donde Dios continúa hablando al corazón de su pueblo.</w:t>
      </w:r>
    </w:p>
    <w:p w14:paraId="7880532B"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Lejos de las espiritualidades elitistas, aquí aparece la vivencia del </w:t>
      </w:r>
      <w:r w:rsidRPr="0030636D">
        <w:rPr>
          <w:rFonts w:ascii="Open Sans" w:eastAsia="Times New Roman" w:hAnsi="Open Sans" w:cs="Open Sans"/>
          <w:b/>
          <w:bCs/>
          <w:color w:val="333333"/>
          <w:kern w:val="0"/>
          <w:sz w:val="24"/>
          <w:szCs w:val="24"/>
          <w:lang w:eastAsia="es-UY"/>
          <w14:ligatures w14:val="none"/>
        </w:rPr>
        <w:t>Pueblo de Dios</w:t>
      </w:r>
      <w:r w:rsidRPr="0030636D">
        <w:rPr>
          <w:rFonts w:ascii="Open Sans" w:eastAsia="Times New Roman" w:hAnsi="Open Sans" w:cs="Open Sans"/>
          <w:color w:val="333333"/>
          <w:kern w:val="0"/>
          <w:sz w:val="24"/>
          <w:szCs w:val="24"/>
          <w:lang w:eastAsia="es-UY"/>
          <w14:ligatures w14:val="none"/>
        </w:rPr>
        <w:t xml:space="preserve">. La fe no surge aislada del mundo ni encerrada en pequeños círculos de </w:t>
      </w:r>
      <w:r w:rsidRPr="0030636D">
        <w:rPr>
          <w:rFonts w:ascii="Open Sans" w:eastAsia="Times New Roman" w:hAnsi="Open Sans" w:cs="Open Sans"/>
          <w:color w:val="333333"/>
          <w:kern w:val="0"/>
          <w:sz w:val="24"/>
          <w:szCs w:val="24"/>
          <w:lang w:eastAsia="es-UY"/>
          <w14:ligatures w14:val="none"/>
        </w:rPr>
        <w:lastRenderedPageBreak/>
        <w:t>elegidos. Nace en una comunidad, en una historia compartida, en una cultura atravesada por símbolos, afectos y memorias que ayudan a descubrir la presencia de Dios en la vida cotidiana.</w:t>
      </w:r>
    </w:p>
    <w:p w14:paraId="6E03A02A"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Por eso Banderas reconoce que </w:t>
      </w:r>
      <w:r w:rsidRPr="0030636D">
        <w:rPr>
          <w:rFonts w:ascii="Open Sans" w:eastAsia="Times New Roman" w:hAnsi="Open Sans" w:cs="Open Sans"/>
          <w:b/>
          <w:bCs/>
          <w:color w:val="333333"/>
          <w:kern w:val="0"/>
          <w:sz w:val="24"/>
          <w:szCs w:val="24"/>
          <w:lang w:eastAsia="es-UY"/>
          <w14:ligatures w14:val="none"/>
        </w:rPr>
        <w:t>el arte es un lenguaje universal capaz de unir</w:t>
      </w:r>
      <w:r w:rsidRPr="0030636D">
        <w:rPr>
          <w:rFonts w:ascii="Open Sans" w:eastAsia="Times New Roman" w:hAnsi="Open Sans" w:cs="Open Sans"/>
          <w:color w:val="333333"/>
          <w:kern w:val="0"/>
          <w:sz w:val="24"/>
          <w:szCs w:val="24"/>
          <w:lang w:eastAsia="es-UY"/>
          <w14:ligatures w14:val="none"/>
        </w:rPr>
        <w:t> a las personas. La belleza auténtica no divide; reúne. No excluye; convoca. No encierra; abre horizontes y se muestra el más incisivo </w:t>
      </w:r>
      <w:r w:rsidRPr="0030636D">
        <w:rPr>
          <w:rFonts w:ascii="Open Sans" w:eastAsia="Times New Roman" w:hAnsi="Open Sans" w:cs="Open Sans"/>
          <w:b/>
          <w:bCs/>
          <w:color w:val="333333"/>
          <w:kern w:val="0"/>
          <w:sz w:val="24"/>
          <w:szCs w:val="24"/>
          <w:lang w:eastAsia="es-UY"/>
          <w14:ligatures w14:val="none"/>
        </w:rPr>
        <w:t>antídoto contra la violencia</w:t>
      </w:r>
      <w:r w:rsidRPr="0030636D">
        <w:rPr>
          <w:rFonts w:ascii="Open Sans" w:eastAsia="Times New Roman" w:hAnsi="Open Sans" w:cs="Open Sans"/>
          <w:color w:val="333333"/>
          <w:kern w:val="0"/>
          <w:sz w:val="24"/>
          <w:szCs w:val="24"/>
          <w:lang w:eastAsia="es-UY"/>
          <w14:ligatures w14:val="none"/>
        </w:rPr>
        <w:t>.</w:t>
      </w:r>
    </w:p>
    <w:p w14:paraId="1C245BBA" w14:textId="24B4F0B8" w:rsidR="0030636D" w:rsidRPr="0030636D" w:rsidRDefault="0030636D" w:rsidP="0030636D">
      <w:pPr>
        <w:spacing w:after="0" w:line="240" w:lineRule="auto"/>
        <w:jc w:val="both"/>
        <w:rPr>
          <w:rFonts w:ascii="Arial" w:eastAsia="Times New Roman" w:hAnsi="Arial" w:cs="Arial"/>
          <w:color w:val="000000"/>
          <w:kern w:val="0"/>
          <w:sz w:val="24"/>
          <w:szCs w:val="24"/>
          <w:lang w:eastAsia="es-UY"/>
          <w14:ligatures w14:val="none"/>
        </w:rPr>
      </w:pPr>
    </w:p>
    <w:p w14:paraId="39DFBAC6" w14:textId="77777777" w:rsidR="0030636D" w:rsidRPr="0030636D" w:rsidRDefault="0030636D" w:rsidP="0030636D">
      <w:pPr>
        <w:spacing w:after="0" w:line="429" w:lineRule="atLeast"/>
        <w:jc w:val="both"/>
        <w:outlineLvl w:val="2"/>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b/>
          <w:bCs/>
          <w:color w:val="333333"/>
          <w:kern w:val="0"/>
          <w:sz w:val="24"/>
          <w:szCs w:val="24"/>
          <w:lang w:eastAsia="es-UY"/>
          <w14:ligatures w14:val="none"/>
        </w:rPr>
        <w:t>El hechizo de Dios y la teología de la Encarnación: del yo al nosotros</w:t>
      </w:r>
    </w:p>
    <w:p w14:paraId="570D0D5A"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El núcleo más profundo del discurso aparece cuando Antonio Banderas describe el </w:t>
      </w:r>
      <w:r w:rsidRPr="0030636D">
        <w:rPr>
          <w:rFonts w:ascii="Open Sans" w:eastAsia="Times New Roman" w:hAnsi="Open Sans" w:cs="Open Sans"/>
          <w:b/>
          <w:bCs/>
          <w:i/>
          <w:iCs/>
          <w:color w:val="333333"/>
          <w:kern w:val="0"/>
          <w:sz w:val="24"/>
          <w:szCs w:val="24"/>
          <w:lang w:eastAsia="es-UY"/>
          <w14:ligatures w14:val="none"/>
        </w:rPr>
        <w:t>camino espiritual que lleva "del yo al nosotros , del nosotros a todos y de allí al universo para volver a la fuente divina"</w:t>
      </w:r>
      <w:r w:rsidRPr="0030636D">
        <w:rPr>
          <w:rFonts w:ascii="Open Sans" w:eastAsia="Times New Roman" w:hAnsi="Open Sans" w:cs="Open Sans"/>
          <w:b/>
          <w:bCs/>
          <w:color w:val="333333"/>
          <w:kern w:val="0"/>
          <w:sz w:val="24"/>
          <w:szCs w:val="24"/>
          <w:lang w:eastAsia="es-UY"/>
          <w14:ligatures w14:val="none"/>
        </w:rPr>
        <w:t>.</w:t>
      </w:r>
      <w:r w:rsidRPr="0030636D">
        <w:rPr>
          <w:rFonts w:ascii="Open Sans" w:eastAsia="Times New Roman" w:hAnsi="Open Sans" w:cs="Open Sans"/>
          <w:color w:val="333333"/>
          <w:kern w:val="0"/>
          <w:sz w:val="24"/>
          <w:szCs w:val="24"/>
          <w:lang w:eastAsia="es-UY"/>
          <w14:ligatures w14:val="none"/>
        </w:rPr>
        <w:t> Según sus palabras, la fe impulsa a las personas a salir de sí mismas para descubrir la comunidad, la naturaleza y finalmente la presencia de Dios.</w:t>
      </w:r>
    </w:p>
    <w:p w14:paraId="2AC62437"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Esta intuición expresa a su modo, la </w:t>
      </w:r>
      <w:r w:rsidRPr="0030636D">
        <w:rPr>
          <w:rFonts w:ascii="Open Sans" w:eastAsia="Times New Roman" w:hAnsi="Open Sans" w:cs="Open Sans"/>
          <w:b/>
          <w:bCs/>
          <w:color w:val="333333"/>
          <w:kern w:val="0"/>
          <w:sz w:val="24"/>
          <w:szCs w:val="24"/>
          <w:lang w:eastAsia="es-UY"/>
          <w14:ligatures w14:val="none"/>
        </w:rPr>
        <w:t>teología de la Encarnación</w:t>
      </w:r>
      <w:r w:rsidRPr="0030636D">
        <w:rPr>
          <w:rFonts w:ascii="Open Sans" w:eastAsia="Times New Roman" w:hAnsi="Open Sans" w:cs="Open Sans"/>
          <w:color w:val="333333"/>
          <w:kern w:val="0"/>
          <w:sz w:val="24"/>
          <w:szCs w:val="24"/>
          <w:lang w:eastAsia="es-UY"/>
          <w14:ligatures w14:val="none"/>
        </w:rPr>
        <w:t>. El Dios cristiano no salva a las personas aislándolas de la historia, sino entrando en ella. En Jesucristo, a quien Banderas menciona con emoción, Dios asume la condición humana, comparte nuestras alegrías y sufrimientos, camina con los pobres y toma partido por los descartados. Es el "Cristo de los gitanos", "el Cautivo", "el de la Buena Muerte", etc. el que nos conduce a la Resurrección.</w:t>
      </w:r>
    </w:p>
    <w:p w14:paraId="0E6828C0"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La trascendencia cristiana no escapa de la realidad ni se refugia en experiencias espirituales privadas (manipuladas por gurúes). Conduce siempre al encuentro con los demás. La fe se verifica en la capacidad de construir fraternidad.</w:t>
      </w:r>
    </w:p>
    <w:p w14:paraId="4CF00E43"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En esto, Banderas converge notablemente con las enseñanzas de León XIV. Durante su visita a España, el Papa ha insistido en que Cristo sale de los templos para caminar por las calles; que la Eucaristía conduce al compromiso social; y que el bien común exige colocar en el centro a los </w:t>
      </w:r>
      <w:r w:rsidRPr="0030636D">
        <w:rPr>
          <w:rFonts w:ascii="Open Sans" w:eastAsia="Times New Roman" w:hAnsi="Open Sans" w:cs="Open Sans"/>
          <w:b/>
          <w:bCs/>
          <w:color w:val="333333"/>
          <w:kern w:val="0"/>
          <w:sz w:val="24"/>
          <w:szCs w:val="24"/>
          <w:lang w:eastAsia="es-UY"/>
          <w14:ligatures w14:val="none"/>
        </w:rPr>
        <w:t>pobres</w:t>
      </w:r>
      <w:r w:rsidRPr="0030636D">
        <w:rPr>
          <w:rFonts w:ascii="Open Sans" w:eastAsia="Times New Roman" w:hAnsi="Open Sans" w:cs="Open Sans"/>
          <w:color w:val="333333"/>
          <w:kern w:val="0"/>
          <w:sz w:val="24"/>
          <w:szCs w:val="24"/>
          <w:lang w:eastAsia="es-UY"/>
          <w14:ligatures w14:val="none"/>
        </w:rPr>
        <w:t xml:space="preserve">, </w:t>
      </w:r>
      <w:r w:rsidRPr="0030636D">
        <w:rPr>
          <w:rFonts w:ascii="Open Sans" w:eastAsia="Times New Roman" w:hAnsi="Open Sans" w:cs="Open Sans"/>
          <w:color w:val="333333"/>
          <w:kern w:val="0"/>
          <w:sz w:val="24"/>
          <w:szCs w:val="24"/>
          <w:lang w:eastAsia="es-UY"/>
          <w14:ligatures w14:val="none"/>
        </w:rPr>
        <w:lastRenderedPageBreak/>
        <w:t>los </w:t>
      </w:r>
      <w:r w:rsidRPr="0030636D">
        <w:rPr>
          <w:rFonts w:ascii="Open Sans" w:eastAsia="Times New Roman" w:hAnsi="Open Sans" w:cs="Open Sans"/>
          <w:b/>
          <w:bCs/>
          <w:color w:val="333333"/>
          <w:kern w:val="0"/>
          <w:sz w:val="24"/>
          <w:szCs w:val="24"/>
          <w:lang w:eastAsia="es-UY"/>
          <w14:ligatures w14:val="none"/>
        </w:rPr>
        <w:t>migrantes</w:t>
      </w:r>
      <w:r w:rsidRPr="0030636D">
        <w:rPr>
          <w:rFonts w:ascii="Open Sans" w:eastAsia="Times New Roman" w:hAnsi="Open Sans" w:cs="Open Sans"/>
          <w:color w:val="333333"/>
          <w:kern w:val="0"/>
          <w:sz w:val="24"/>
          <w:szCs w:val="24"/>
          <w:lang w:eastAsia="es-UY"/>
          <w14:ligatures w14:val="none"/>
        </w:rPr>
        <w:t>, los </w:t>
      </w:r>
      <w:r w:rsidRPr="0030636D">
        <w:rPr>
          <w:rFonts w:ascii="Open Sans" w:eastAsia="Times New Roman" w:hAnsi="Open Sans" w:cs="Open Sans"/>
          <w:b/>
          <w:bCs/>
          <w:color w:val="333333"/>
          <w:kern w:val="0"/>
          <w:sz w:val="24"/>
          <w:szCs w:val="24"/>
          <w:lang w:eastAsia="es-UY"/>
          <w14:ligatures w14:val="none"/>
        </w:rPr>
        <w:t>enfermos</w:t>
      </w:r>
      <w:r w:rsidRPr="0030636D">
        <w:rPr>
          <w:rFonts w:ascii="Open Sans" w:eastAsia="Times New Roman" w:hAnsi="Open Sans" w:cs="Open Sans"/>
          <w:color w:val="333333"/>
          <w:kern w:val="0"/>
          <w:sz w:val="24"/>
          <w:szCs w:val="24"/>
          <w:lang w:eastAsia="es-UY"/>
          <w14:ligatures w14:val="none"/>
        </w:rPr>
        <w:t> y todos aquellos cuya dignidad corre el riesgo de ser olvidada.</w:t>
      </w:r>
    </w:p>
    <w:p w14:paraId="3060093E"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No es casual que Banderas afirme que el arte debe denunciar las injusticias, cuestionar los credos vacíos y convertirse en una alternativa frente a toda forma de violencia. Lleva una dimensión profética. </w:t>
      </w:r>
      <w:r w:rsidRPr="0030636D">
        <w:rPr>
          <w:rFonts w:ascii="Open Sans" w:eastAsia="Times New Roman" w:hAnsi="Open Sans" w:cs="Open Sans"/>
          <w:b/>
          <w:bCs/>
          <w:color w:val="333333"/>
          <w:kern w:val="0"/>
          <w:sz w:val="24"/>
          <w:szCs w:val="24"/>
          <w:lang w:eastAsia="es-UY"/>
          <w14:ligatures w14:val="none"/>
        </w:rPr>
        <w:t>El arte no puede limitarse a embellecer la realidad; debe también iluminarla críticamente.</w:t>
      </w:r>
      <w:r w:rsidRPr="0030636D">
        <w:rPr>
          <w:rFonts w:ascii="Open Sans" w:eastAsia="Times New Roman" w:hAnsi="Open Sans" w:cs="Open Sans"/>
          <w:color w:val="333333"/>
          <w:kern w:val="0"/>
          <w:sz w:val="24"/>
          <w:szCs w:val="24"/>
          <w:lang w:eastAsia="es-UY"/>
          <w14:ligatures w14:val="none"/>
        </w:rPr>
        <w:t> Debe mostrar las heridas ocultas de la sociedad y recordar la dignidad de quienes permanecen invisibles.</w:t>
      </w:r>
    </w:p>
    <w:p w14:paraId="6F4F4E63"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Su sensibilidad hacia la gente sencilla, hacia quienes cargan las imágenes en las procesiones, hacia los hombres y mujeres humildes que sostienen la vida cotidiana, revela una comprensión profundamente evangélica de la existencia. Es espiritualidad de </w:t>
      </w:r>
      <w:r w:rsidRPr="0030636D">
        <w:rPr>
          <w:rFonts w:ascii="Open Sans" w:eastAsia="Times New Roman" w:hAnsi="Open Sans" w:cs="Open Sans"/>
          <w:b/>
          <w:bCs/>
          <w:color w:val="333333"/>
          <w:kern w:val="0"/>
          <w:sz w:val="24"/>
          <w:szCs w:val="24"/>
          <w:lang w:eastAsia="es-UY"/>
          <w14:ligatures w14:val="none"/>
        </w:rPr>
        <w:t>teología del Pueblo</w:t>
      </w:r>
      <w:r w:rsidRPr="0030636D">
        <w:rPr>
          <w:rFonts w:ascii="Open Sans" w:eastAsia="Times New Roman" w:hAnsi="Open Sans" w:cs="Open Sans"/>
          <w:color w:val="333333"/>
          <w:kern w:val="0"/>
          <w:sz w:val="24"/>
          <w:szCs w:val="24"/>
          <w:lang w:eastAsia="es-UY"/>
          <w14:ligatures w14:val="none"/>
        </w:rPr>
        <w:t> reconocida por Francisco: una fe encarnada en la cultura, capaz de reconocer la acción de Dios en la historia concreta de los pueblos y “los santos de la puerta de al lado”.</w:t>
      </w:r>
    </w:p>
    <w:p w14:paraId="507F1503"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En un mundo marcado por la fragmentación, la soledad y nuevas formas de exclusión, esta visión constituye una poderosa invitación a recuperar el sentido comunitario de la existencia humana.</w:t>
      </w:r>
    </w:p>
    <w:p w14:paraId="36560768" w14:textId="77777777" w:rsidR="0030636D" w:rsidRPr="0030636D" w:rsidRDefault="0030636D" w:rsidP="0030636D">
      <w:pPr>
        <w:spacing w:after="0" w:line="429" w:lineRule="atLeast"/>
        <w:jc w:val="both"/>
        <w:outlineLvl w:val="2"/>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b/>
          <w:bCs/>
          <w:color w:val="333333"/>
          <w:kern w:val="0"/>
          <w:sz w:val="24"/>
          <w:szCs w:val="24"/>
          <w:lang w:eastAsia="es-UY"/>
          <w14:ligatures w14:val="none"/>
        </w:rPr>
        <w:t>Conclusión: permanecer humanos bajo el hechizo de Dios</w:t>
      </w:r>
    </w:p>
    <w:p w14:paraId="1D66E92A"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Las palabras de Antonio Banderas permiten descubrir que el verdadero </w:t>
      </w:r>
      <w:r w:rsidRPr="0030636D">
        <w:rPr>
          <w:rFonts w:ascii="Open Sans" w:eastAsia="Times New Roman" w:hAnsi="Open Sans" w:cs="Open Sans"/>
          <w:b/>
          <w:bCs/>
          <w:color w:val="333333"/>
          <w:kern w:val="0"/>
          <w:sz w:val="24"/>
          <w:szCs w:val="24"/>
          <w:lang w:eastAsia="es-UY"/>
          <w14:ligatures w14:val="none"/>
        </w:rPr>
        <w:t>“hechizo de Dios”</w:t>
      </w:r>
      <w:r w:rsidRPr="0030636D">
        <w:rPr>
          <w:rFonts w:ascii="Open Sans" w:eastAsia="Times New Roman" w:hAnsi="Open Sans" w:cs="Open Sans"/>
          <w:color w:val="333333"/>
          <w:kern w:val="0"/>
          <w:sz w:val="24"/>
          <w:szCs w:val="24"/>
          <w:lang w:eastAsia="es-UY"/>
          <w14:ligatures w14:val="none"/>
        </w:rPr>
        <w:t> no consiste en alejarnos del mundo, sino en ayudarnos a mirarlo con ojos nuevos. Es el hechizo que transforma la belleza en compasión, el arte en servicio, la fe en fraternidad y la búsqueda personal en compromiso con los demás.</w:t>
      </w:r>
    </w:p>
    <w:p w14:paraId="100BB592"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t>Su intervención muestra una trascendencia cristiana que nace del misterio de la </w:t>
      </w:r>
      <w:r w:rsidRPr="0030636D">
        <w:rPr>
          <w:rFonts w:ascii="Open Sans" w:eastAsia="Times New Roman" w:hAnsi="Open Sans" w:cs="Open Sans"/>
          <w:b/>
          <w:bCs/>
          <w:color w:val="333333"/>
          <w:kern w:val="0"/>
          <w:sz w:val="24"/>
          <w:szCs w:val="24"/>
          <w:lang w:eastAsia="es-UY"/>
          <w14:ligatures w14:val="none"/>
        </w:rPr>
        <w:t>Encarnación</w:t>
      </w:r>
      <w:r w:rsidRPr="0030636D">
        <w:rPr>
          <w:rFonts w:ascii="Open Sans" w:eastAsia="Times New Roman" w:hAnsi="Open Sans" w:cs="Open Sans"/>
          <w:color w:val="333333"/>
          <w:kern w:val="0"/>
          <w:sz w:val="24"/>
          <w:szCs w:val="24"/>
          <w:lang w:eastAsia="es-UY"/>
          <w14:ligatures w14:val="none"/>
        </w:rPr>
        <w:t> y desemboca necesariamente en la solidaridad. Dios no nos aparta de la historia; nos envía a ella. No nos separa de los pobres; nos acerca a ellos. No nos invita a construir refugios espirituales para unos pocos elegidos; nos convoca a formar parte de un pueblo que camina unido.</w:t>
      </w:r>
    </w:p>
    <w:p w14:paraId="2C415631"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color w:val="333333"/>
          <w:kern w:val="0"/>
          <w:sz w:val="24"/>
          <w:szCs w:val="24"/>
          <w:lang w:eastAsia="es-UY"/>
          <w14:ligatures w14:val="none"/>
        </w:rPr>
        <w:lastRenderedPageBreak/>
        <w:t>Por eso, tanto el mensaje de Antonio Banderas como las enseñanzas de León XIV convergen en una misma llamada: defender la dignidad humana, construir puentes, tejer redes de fraternidad y resistir toda forma de violencia y deshumanización.</w:t>
      </w:r>
    </w:p>
    <w:p w14:paraId="61945976" w14:textId="77777777" w:rsidR="0030636D" w:rsidRPr="0030636D" w:rsidRDefault="0030636D" w:rsidP="0030636D">
      <w:pPr>
        <w:spacing w:after="0" w:line="480" w:lineRule="atLeast"/>
        <w:jc w:val="both"/>
        <w:rPr>
          <w:rFonts w:ascii="Open Sans" w:eastAsia="Times New Roman" w:hAnsi="Open Sans" w:cs="Open Sans"/>
          <w:color w:val="333333"/>
          <w:kern w:val="0"/>
          <w:sz w:val="24"/>
          <w:szCs w:val="24"/>
          <w:lang w:eastAsia="es-UY"/>
          <w14:ligatures w14:val="none"/>
        </w:rPr>
      </w:pPr>
      <w:r w:rsidRPr="0030636D">
        <w:rPr>
          <w:rFonts w:ascii="Open Sans" w:eastAsia="Times New Roman" w:hAnsi="Open Sans" w:cs="Open Sans"/>
          <w:b/>
          <w:bCs/>
          <w:color w:val="333333"/>
          <w:kern w:val="0"/>
          <w:sz w:val="24"/>
          <w:szCs w:val="24"/>
          <w:lang w:eastAsia="es-UY"/>
          <w14:ligatures w14:val="none"/>
        </w:rPr>
        <w:t>Quizá ese sea, finalmente, el verdadero hechizo de Dios: descubrir que la belleza más profunda no está en el éxito ni en el poder, sino en una humanidad reconciliada, solidaria y abierta al misterio. Una humanidad capaz de reconocer a Dios en el rostro del hermano, especialmente en el rostro de los pobres, y de seguir construyendo esperanza allí donde otros sólo perciben oscuridad.</w:t>
      </w:r>
    </w:p>
    <w:p w14:paraId="09ABF737" w14:textId="77777777" w:rsidR="00926044" w:rsidRDefault="00926044"/>
    <w:p w14:paraId="6D7B35A3" w14:textId="2D681B96" w:rsidR="0030636D" w:rsidRDefault="0030636D">
      <w:hyperlink r:id="rId7" w:history="1">
        <w:r w:rsidRPr="00C41829">
          <w:rPr>
            <w:rStyle w:val="Hipervnculo"/>
          </w:rPr>
          <w:t>https://www.religiondigital.org/poliedro_y_periferia-_guillermo_jesus_kowalski/hechizo-dios_132_1457203.html?utm_source=dlvr.it&amp;utm_medium=twitter</w:t>
        </w:r>
      </w:hyperlink>
    </w:p>
    <w:p w14:paraId="5D2190D6" w14:textId="77777777" w:rsidR="0030636D" w:rsidRDefault="0030636D"/>
    <w:sectPr w:rsidR="003063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A6C64"/>
    <w:multiLevelType w:val="multilevel"/>
    <w:tmpl w:val="2D08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1337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36D"/>
    <w:rsid w:val="000F1753"/>
    <w:rsid w:val="0030636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2241"/>
  <w15:chartTrackingRefBased/>
  <w15:docId w15:val="{374313A3-9B68-4E8B-97BE-CBCCE367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63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063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0636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0636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0636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0636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0636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0636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0636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63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063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063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0636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063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063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063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063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0636D"/>
    <w:rPr>
      <w:rFonts w:eastAsiaTheme="majorEastAsia" w:cstheme="majorBidi"/>
      <w:color w:val="272727" w:themeColor="text1" w:themeTint="D8"/>
    </w:rPr>
  </w:style>
  <w:style w:type="paragraph" w:styleId="Ttulo">
    <w:name w:val="Title"/>
    <w:basedOn w:val="Normal"/>
    <w:next w:val="Normal"/>
    <w:link w:val="TtuloCar"/>
    <w:uiPriority w:val="10"/>
    <w:qFormat/>
    <w:rsid w:val="003063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063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0636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063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0636D"/>
    <w:pPr>
      <w:spacing w:before="160"/>
      <w:jc w:val="center"/>
    </w:pPr>
    <w:rPr>
      <w:i/>
      <w:iCs/>
      <w:color w:val="404040" w:themeColor="text1" w:themeTint="BF"/>
    </w:rPr>
  </w:style>
  <w:style w:type="character" w:customStyle="1" w:styleId="CitaCar">
    <w:name w:val="Cita Car"/>
    <w:basedOn w:val="Fuentedeprrafopredeter"/>
    <w:link w:val="Cita"/>
    <w:uiPriority w:val="29"/>
    <w:rsid w:val="0030636D"/>
    <w:rPr>
      <w:i/>
      <w:iCs/>
      <w:color w:val="404040" w:themeColor="text1" w:themeTint="BF"/>
    </w:rPr>
  </w:style>
  <w:style w:type="paragraph" w:styleId="Prrafodelista">
    <w:name w:val="List Paragraph"/>
    <w:basedOn w:val="Normal"/>
    <w:uiPriority w:val="34"/>
    <w:qFormat/>
    <w:rsid w:val="0030636D"/>
    <w:pPr>
      <w:ind w:left="720"/>
      <w:contextualSpacing/>
    </w:pPr>
  </w:style>
  <w:style w:type="character" w:styleId="nfasisintenso">
    <w:name w:val="Intense Emphasis"/>
    <w:basedOn w:val="Fuentedeprrafopredeter"/>
    <w:uiPriority w:val="21"/>
    <w:qFormat/>
    <w:rsid w:val="0030636D"/>
    <w:rPr>
      <w:i/>
      <w:iCs/>
      <w:color w:val="0F4761" w:themeColor="accent1" w:themeShade="BF"/>
    </w:rPr>
  </w:style>
  <w:style w:type="paragraph" w:styleId="Citadestacada">
    <w:name w:val="Intense Quote"/>
    <w:basedOn w:val="Normal"/>
    <w:next w:val="Normal"/>
    <w:link w:val="CitadestacadaCar"/>
    <w:uiPriority w:val="30"/>
    <w:qFormat/>
    <w:rsid w:val="003063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0636D"/>
    <w:rPr>
      <w:i/>
      <w:iCs/>
      <w:color w:val="0F4761" w:themeColor="accent1" w:themeShade="BF"/>
    </w:rPr>
  </w:style>
  <w:style w:type="character" w:styleId="Referenciaintensa">
    <w:name w:val="Intense Reference"/>
    <w:basedOn w:val="Fuentedeprrafopredeter"/>
    <w:uiPriority w:val="32"/>
    <w:qFormat/>
    <w:rsid w:val="0030636D"/>
    <w:rPr>
      <w:b/>
      <w:bCs/>
      <w:smallCaps/>
      <w:color w:val="0F4761" w:themeColor="accent1" w:themeShade="BF"/>
      <w:spacing w:val="5"/>
    </w:rPr>
  </w:style>
  <w:style w:type="character" w:styleId="Hipervnculo">
    <w:name w:val="Hyperlink"/>
    <w:basedOn w:val="Fuentedeprrafopredeter"/>
    <w:uiPriority w:val="99"/>
    <w:unhideWhenUsed/>
    <w:rsid w:val="0030636D"/>
    <w:rPr>
      <w:color w:val="467886" w:themeColor="hyperlink"/>
      <w:u w:val="single"/>
    </w:rPr>
  </w:style>
  <w:style w:type="character" w:styleId="Mencinsinresolver">
    <w:name w:val="Unresolved Mention"/>
    <w:basedOn w:val="Fuentedeprrafopredeter"/>
    <w:uiPriority w:val="99"/>
    <w:semiHidden/>
    <w:unhideWhenUsed/>
    <w:rsid w:val="00306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poliedro_y_periferia-_guillermo_jesus_kowalski/hechizo-dios_132_1457203.html?utm_source=dlvr.it&amp;utm_medium=twit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guillermo_jesus_kowalski/"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1169</Words>
  <Characters>6435</Characters>
  <Application>Microsoft Office Word</Application>
  <DocSecurity>0</DocSecurity>
  <Lines>53</Lines>
  <Paragraphs>15</Paragraphs>
  <ScaleCrop>false</ScaleCrop>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2026-06-10T13:44:00Z</dcterms:created>
  <dcterms:modified xsi:type="dcterms:W3CDTF">2026-06-10T13:45:00Z</dcterms:modified>
</cp:coreProperties>
</file>