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C965" w14:textId="77777777" w:rsidR="000E3EEC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A síndrome de Caim no presbitério</w:t>
      </w:r>
    </w:p>
    <w:p w14:paraId="51EFF211" w14:textId="77777777" w:rsidR="000E3EEC" w:rsidRDefault="000E3EEC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</w:p>
    <w:p w14:paraId="5AF526C8" w14:textId="77777777" w:rsidR="000E3EEC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O presbitério é constituído por seres humanos. Assim como os demais indivíduos, todos carregam na sua estrutura antropológica, as marcas do pecado original e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originante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>, que consiste “na</w:t>
      </w:r>
      <w:r w:rsidRPr="00867EFE">
        <w:rPr>
          <w:rFonts w:ascii="Arial Narrow" w:eastAsia="Arial" w:hAnsi="Arial Narrow" w:cs="Arial Narrow"/>
          <w:sz w:val="28"/>
          <w:szCs w:val="28"/>
          <w:lang w:val="pt-BR"/>
        </w:rPr>
        <w:t xml:space="preserve"> falta real e o ato de desobediência cometido livremente pelos primeiros pais, que perderam a graça santificante e os dons originais</w:t>
      </w:r>
      <w:r>
        <w:rPr>
          <w:rFonts w:ascii="Arial Narrow" w:eastAsia="Arial" w:hAnsi="Arial Narrow" w:cs="Arial Narrow"/>
          <w:sz w:val="28"/>
          <w:szCs w:val="28"/>
          <w:lang w:val="pt-BR"/>
        </w:rPr>
        <w:t xml:space="preserve">”. 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Existem consequências existenciais desta realidade que, segundo à Tradição cristã, são a herança da primeira negação da centralidade de Deus na história de cada ser humano (cf.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Gn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3,1-24). Neste cenário, aparece a figura de Caim, que, por ciúmes, mata o seu irmão, Abel (cf.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Gn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4, 1-16). Em tudo isso, podemos inferir, o afastamento de Deus, ou, em termos aproximativos colocados pelo saudoso Papa Francisco, o “mundanismo espiritual” que assola a existência de muitos sacerdotes. Observando os sinais, é perceptível como essa ‘síndrome de Caim’ faz-se presente em estilos relacionais nalguns ambientes presbiterais. Os fenômenos são as intrigas, fofocas, maledicências, invejas, lutas por poder, lobbies, desonestidades, mentiras, calúnias, ofensas,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perjúios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, perseguições, orgulho e buscas constantes de promover a destruição dos colegas. Esses são sinais dos ressentimentos que transitam pelos corações e mentes de alguns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destes, que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tonam-se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joio nos colegiados presbiterais.</w:t>
      </w:r>
    </w:p>
    <w:p w14:paraId="2092AF11" w14:textId="77777777" w:rsidR="000E3EEC" w:rsidRDefault="000E3EEC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47B67B7C" w14:textId="77777777" w:rsidR="000E3EEC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partir destas constatações, o que pensar, ou que caminho seguir? Sem dúvida, o primeiro passo é o convite feito por Nosso Senhor, “convertei-vos e crede no Evangelho”! (cf. Mc 1, 14-15). A primeira referência é a abertura à ação do Espírito Santo para que possamos ter em nós os sentimentos de Jesus Cristo (cf.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Fl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2, 5-11). Quando não há esse processo, os males causados por estas personalidades com desvio de caráter são danosos e geradores de sofrimentos e, às vezes, instigadores de ‘desencantos vocacionais’ de outros irmãos. Já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chegou-se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à constatação de que alguns presbíteros abandonaram o ministério por causa destes travestidos que estão nos presbitérios; mas, nem como cristãos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 xml:space="preserve">fazem quaisquer esforços para viver. Alguns, com péssima qualificação espiritual e intelectual, pois estas dimensões estão sempre conectadas, não teriam as mesmas oportunidades no mundo civil de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bem estar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, se não tivessem a proteção da Igreja, com a credibilidade que os bons dignos sacerdotes adquiriram, com o seu testemunho, no decorrer da história. </w:t>
      </w:r>
    </w:p>
    <w:p w14:paraId="5DA6C287" w14:textId="77777777" w:rsidR="000E3EEC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 </w:t>
      </w:r>
    </w:p>
    <w:p w14:paraId="66FF4469" w14:textId="77777777" w:rsidR="000E3EEC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Uma outra atenção, poderia ser a da justa medida no trato destes indivíduos, que prezam por gerar desunião, negação dos irmãos de caminhada sacerdotal e cancelamento dos que não compactuam com seus estilos de vida marcados por vícios e obscuridades. Para isso, seria necessário um olhar clínico para que fossem detectados quem nos colegiados presbiterais assumem esses comportamentos, sendo importante a proximidade, o reconhecimento de campo e a capacidade de escuta. Estes terroristas que vivem a minar as relações fraternas nos presbitérios têm carência de ‘hombridade’ para dizer o que poderia ser conversado com seus pares, em sintonia com os ensinamentos do Evangelho (cf.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Mt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18, 15-35). Essa deveria ser a atitude honrosa e de respeito aos irmãos, que oferecesse momentos para o diálogo franco e sincero; com consciência da responsabilidade pelo bem comum e a comunhão do presbitério das Igrejas Particulares. Tal preocupação deveria fazer parte das preocupações dos processos formativos desde os seminários. Os transtornos de caráter já são percebidos durante a fase seminarística. Contudo, infelizmente o acompanhamento personalizado e responsável pelo bem da Igreja, nem sempre é levado a sério e desenvolvido de acordo com a proposta da formação integral daqueles que, amanhã, farão parte de colegiados presbiterais.</w:t>
      </w:r>
    </w:p>
    <w:p w14:paraId="64BAA2A3" w14:textId="77777777" w:rsidR="000E3EEC" w:rsidRDefault="000E3EEC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3F9FF0E4" w14:textId="77777777" w:rsidR="000E3EEC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O Papa Leão, no último dia doze de junho de dois e vinte seis escreveu aos presbíteros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https://www.vatican.va/content/leo-xiv/pt/messages/pont-messages/2026/documents/20260612-messaggio-santificazione-sacerdotale.html).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Na missiva, além de outros ensinamentos concernentes à </w:t>
      </w:r>
      <w:r>
        <w:rPr>
          <w:rFonts w:ascii="Arial Narrow" w:hAnsi="Arial Narrow"/>
          <w:sz w:val="28"/>
          <w:szCs w:val="28"/>
          <w:lang w:val="pt-BR"/>
        </w:rPr>
        <w:lastRenderedPageBreak/>
        <w:t xml:space="preserve">santidade dos sacerdotes, o pontífice enfatiza um que nos situa mais densamente no propósito desta meditação, a saber: </w:t>
      </w:r>
      <w:r>
        <w:rPr>
          <w:rFonts w:ascii="Arial Narrow" w:hAnsi="Arial Narrow" w:cs="Arial Narrow"/>
          <w:sz w:val="28"/>
          <w:szCs w:val="28"/>
          <w:lang w:val="pt-BR"/>
        </w:rPr>
        <w:t>“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Zelai pela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fraternidade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presbiteral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procurai-vos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escutai-vos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ajudai-vos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uns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>aos</w:t>
      </w:r>
      <w:proofErr w:type="spellEnd"/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outros. </w:t>
      </w:r>
      <w:r w:rsidRPr="00867EFE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O sacerdote que se isola, apaga-se lentamente; o sacerdote que caminha com os irmãos cresce. Santo Agostinho recorda-nos: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‘</w:t>
      </w:r>
      <w:r w:rsidRPr="00867EFE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Como podemos não nos encontrar nas trevas? Amando os irmãos. Qual é a prova de que amamos os irmãos? Esta: </w:t>
      </w:r>
      <w:r w:rsidRPr="00867EFE"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não destruir a unidade e praticar a caridade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’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”</w:t>
      </w:r>
      <w:r w:rsidRPr="00867EFE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(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cf. Idem. </w:t>
      </w:r>
      <w:r w:rsidRPr="00867EFE"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In Epist. Io. ad Parthos</w:t>
      </w:r>
      <w:r w:rsidRPr="00867EFE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 II, 3)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.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Quem cospe na caridade e luta contra a unidade, nega o espírito do Evangelho e o da sinodalidade. A comunhão do presbitério é extremamente importante. Precisa ser algo sinfônico e trabalhado de forma artesanal, com paciência e grande capacidade de caridade na verdade.</w:t>
      </w:r>
    </w:p>
    <w:p w14:paraId="3D6CAE90" w14:textId="77777777" w:rsidR="000E3EEC" w:rsidRDefault="000E3EEC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2EB0A136" w14:textId="77777777" w:rsidR="000E3EEC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Enfim, é a misericórdia de Deus que pode penetrar o coração de quem necessita de compaixão, mas também de correção. A justificação é Graça, mas acontece pelo nosso testemunho de fé (cf.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Rm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5, 1-10). Nós, presbíteros, também somos chamados à uma profunda experiência de arrependimento e mudança de comportamentos. É algo lamentável que, através destas atitudes, seja inferido que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falta-nos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a fé. Sem ela, não há existência cristã; e sem esta última, o nosso sacerdócio é um </w:t>
      </w:r>
      <w:proofErr w:type="spellStart"/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auto-engano</w:t>
      </w:r>
      <w:proofErr w:type="spellEnd"/>
      <w:proofErr w:type="gramEnd"/>
      <w:r>
        <w:rPr>
          <w:rFonts w:ascii="Arial Narrow" w:hAnsi="Arial Narrow" w:cs="Arial Narrow"/>
          <w:sz w:val="28"/>
          <w:szCs w:val="28"/>
          <w:lang w:val="pt-BR"/>
        </w:rPr>
        <w:t>. Fujamos da ‘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sindrome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de Caim’! Não fiquemos a tentar matar os nossos irmãos de presbitério, com as nossas invejas, maldades e iniquidades. Sejamos promotores do bem. Valorizemos a nossa formação permanente, que vai nos capacitando constantemente a moldarmos o que em nós causa desencontros e conflitos. É desafiador; mas, é por meio dela que buscamos melhorar cotidianamente para sermos testemunhas credíveis do nosso único Mestre e Senhor. Irmãos presbíteros, cuidemos uns dos outros! Sejamos pontes à santificação e felicidade dos nossos companheiros de caminhada! Somos um corpo. Por isso, para que exista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 xml:space="preserve">Salus 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- saúde e salvação - entre nós, comecemos a zelar com simples e constantes atos de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>caridade e justiça de uns para com os outros, para que sejamos “sinais de esperança”, aqui e agora. Assim o seja!</w:t>
      </w:r>
    </w:p>
    <w:p w14:paraId="116B54A1" w14:textId="77777777" w:rsidR="000E3EEC" w:rsidRDefault="000E3EEC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19819556" w14:textId="77777777" w:rsidR="000E3EEC" w:rsidRDefault="00000000">
      <w:pPr>
        <w:spacing w:line="360" w:lineRule="auto"/>
        <w:ind w:firstLine="708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>Pe. Matias Soares</w:t>
      </w:r>
    </w:p>
    <w:p w14:paraId="2DFDD920" w14:textId="77777777" w:rsidR="000E3EEC" w:rsidRDefault="00000000">
      <w:pPr>
        <w:spacing w:line="360" w:lineRule="auto"/>
        <w:ind w:firstLine="708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Pároco da Paróquia de Santo Afonso Maria de </w:t>
      </w:r>
      <w:proofErr w:type="spellStart"/>
      <w:r>
        <w:rPr>
          <w:rFonts w:ascii="Arial Narrow" w:hAnsi="Arial Narrow" w:cs="Arial Narrow"/>
          <w:b/>
          <w:bCs/>
          <w:sz w:val="28"/>
          <w:szCs w:val="28"/>
          <w:lang w:val="pt-BR"/>
        </w:rPr>
        <w:t>Ligório</w:t>
      </w:r>
      <w:proofErr w:type="spellEnd"/>
      <w:r>
        <w:rPr>
          <w:rFonts w:ascii="Arial Narrow" w:hAnsi="Arial Narrow" w:cs="Arial Narrow"/>
          <w:b/>
          <w:bCs/>
          <w:sz w:val="28"/>
          <w:szCs w:val="28"/>
          <w:lang w:val="pt-BR"/>
        </w:rPr>
        <w:t>/Natal-RN</w:t>
      </w:r>
    </w:p>
    <w:p w14:paraId="008EFE6C" w14:textId="77777777" w:rsidR="000E3EEC" w:rsidRDefault="00000000">
      <w:pPr>
        <w:spacing w:line="360" w:lineRule="auto"/>
        <w:ind w:firstLine="708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>Capelão da UFRN</w:t>
      </w:r>
    </w:p>
    <w:sectPr w:rsidR="000E3EE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171B2F"/>
    <w:rsid w:val="000E3EEC"/>
    <w:rsid w:val="00867EFE"/>
    <w:rsid w:val="00F858C5"/>
    <w:rsid w:val="09F732FE"/>
    <w:rsid w:val="0C8D437D"/>
    <w:rsid w:val="0E2A6317"/>
    <w:rsid w:val="0FD569AB"/>
    <w:rsid w:val="11A63D72"/>
    <w:rsid w:val="12EB40F0"/>
    <w:rsid w:val="15EC37CC"/>
    <w:rsid w:val="1BE12964"/>
    <w:rsid w:val="1D613643"/>
    <w:rsid w:val="1E487B66"/>
    <w:rsid w:val="22300DD2"/>
    <w:rsid w:val="2CC00200"/>
    <w:rsid w:val="30565ED6"/>
    <w:rsid w:val="35610702"/>
    <w:rsid w:val="3EC91F92"/>
    <w:rsid w:val="3F6F7C77"/>
    <w:rsid w:val="47171B2F"/>
    <w:rsid w:val="487570F2"/>
    <w:rsid w:val="4CEC1D9C"/>
    <w:rsid w:val="4E8D6DD4"/>
    <w:rsid w:val="512F6EC2"/>
    <w:rsid w:val="54356644"/>
    <w:rsid w:val="570C084B"/>
    <w:rsid w:val="5CB47325"/>
    <w:rsid w:val="61F91518"/>
    <w:rsid w:val="745A58F6"/>
    <w:rsid w:val="7E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A07AF4-98A6-4673-8E7D-B560F097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tican.va/content/leo-xiv/pt/messages/pont-messages/2026/documents/20260612-messaggio-santificazione-sacerdotale.html).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2026-06-15T14:03:00Z</dcterms:created>
  <dcterms:modified xsi:type="dcterms:W3CDTF">2026-06-15T14:03:00Z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E00B8A19E63B4A3A93F44C81A0D22B38_13</vt:lpwstr>
  </property>
</Properties>
</file>