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64B5" w14:textId="77777777" w:rsidR="009E7C51" w:rsidRPr="009E7C51" w:rsidRDefault="009E7C51" w:rsidP="009E7C51">
      <w:pPr>
        <w:jc w:val="center"/>
        <w:rPr>
          <w:rFonts w:ascii="Arial" w:hAnsi="Arial" w:cs="Arial"/>
          <w:b/>
          <w:bCs/>
          <w:color w:val="222222"/>
          <w:sz w:val="28"/>
          <w:szCs w:val="28"/>
          <w:shd w:val="clear" w:color="auto" w:fill="FFFFFF"/>
        </w:rPr>
      </w:pPr>
      <w:r w:rsidRPr="009E7C51">
        <w:rPr>
          <w:rFonts w:ascii="Arial" w:hAnsi="Arial" w:cs="Arial"/>
          <w:b/>
          <w:bCs/>
          <w:color w:val="222222"/>
          <w:sz w:val="28"/>
          <w:szCs w:val="28"/>
          <w:shd w:val="clear" w:color="auto" w:fill="FFFFFF"/>
        </w:rPr>
        <w:t>*LA ESPIRITUALIDAD DEL TIBURÓN: UN DIÁLOGO ENTRE LA MÍSTICA APOFÁTICA Y LA PSICOLOGÍA PROFUNDA* _</w:t>
      </w:r>
    </w:p>
    <w:p w14:paraId="0711C7C0"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Luis Fernando González Gaviria_ </w:t>
      </w:r>
    </w:p>
    <w:p w14:paraId="47D16D2C" w14:textId="77777777" w:rsidR="009E7C51" w:rsidRDefault="009E7C51" w:rsidP="009E7C51">
      <w:pPr>
        <w:jc w:val="both"/>
        <w:rPr>
          <w:rFonts w:ascii="Arial" w:hAnsi="Arial" w:cs="Arial"/>
          <w:color w:val="222222"/>
          <w:shd w:val="clear" w:color="auto" w:fill="FFFFFF"/>
        </w:rPr>
      </w:pPr>
    </w:p>
    <w:p w14:paraId="4547D79A"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*Introducción* La tradición espiritual cristiana ha leído desde sus orígenes el libro de la creación como un segundo texto revelado, una página donde lo divino deja huellas que el alma atenta puede descifrar. </w:t>
      </w:r>
    </w:p>
    <w:p w14:paraId="49C51125" w14:textId="282F9A86"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El </w:t>
      </w:r>
      <w:proofErr w:type="spellStart"/>
      <w:r>
        <w:rPr>
          <w:rFonts w:ascii="Arial" w:hAnsi="Arial" w:cs="Arial"/>
          <w:color w:val="222222"/>
          <w:shd w:val="clear" w:color="auto" w:fill="FFFFFF"/>
        </w:rPr>
        <w:t>Physiologus</w:t>
      </w:r>
      <w:proofErr w:type="spellEnd"/>
      <w:r>
        <w:rPr>
          <w:rFonts w:ascii="Arial" w:hAnsi="Arial" w:cs="Arial"/>
          <w:color w:val="222222"/>
          <w:shd w:val="clear" w:color="auto" w:fill="FFFFFF"/>
        </w:rPr>
        <w:t xml:space="preserve"> y los bestiarios medievales convirtieron al pelícano, al fénix y al unicornio en figuras de Cristo; el desierto dio al monje el escorpión y la serpiente como maestros de vigilancia; el éxtasis de Francisco de Asís encontró hermandad en el lobo y en la alondra. Sin embargo, hay una criatura que la imaginación místico-teológica apenas ha rozado: el tiburón. Asociado culturalmente al miedo, la voracidad y la amenaza, construcción reforzada por la industria del entretenimiento más que por una pedagogía de la contemplación, el tiburón permanece exiliado de la hagiografía simbólica. </w:t>
      </w:r>
    </w:p>
    <w:p w14:paraId="2585CD50"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Este pequeño escrito se propone revertir ese exilio. El problema es el siguiente: ¿pueden los rasgos etológicos del tiburón, su movimiento incesante, su soledad no patológica, su quietud bajo presión, su sensibilidad electromagnética, su antigüedad filogenética, anterior incluso a los árboles, constituirse en categoría hermenéutica capaz de iluminar, simultáneamente, la experiencia mística de la profundidad </w:t>
      </w:r>
      <w:proofErr w:type="spellStart"/>
      <w:r>
        <w:rPr>
          <w:rFonts w:ascii="Arial" w:hAnsi="Arial" w:cs="Arial"/>
          <w:color w:val="222222"/>
          <w:shd w:val="clear" w:color="auto" w:fill="FFFFFF"/>
        </w:rPr>
        <w:t>apofática</w:t>
      </w:r>
      <w:proofErr w:type="spellEnd"/>
      <w:r>
        <w:rPr>
          <w:rFonts w:ascii="Arial" w:hAnsi="Arial" w:cs="Arial"/>
          <w:color w:val="222222"/>
          <w:shd w:val="clear" w:color="auto" w:fill="FFFFFF"/>
        </w:rPr>
        <w:t xml:space="preserve"> y los procesos de individuación descritos por la psicología profunda? </w:t>
      </w:r>
    </w:p>
    <w:p w14:paraId="51B9C11C"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La pregunta no es ociosa ni meramente estética: responde a una necesidad contemporánea de recuperar el cuerpo animal, lo no-humano, como locus </w:t>
      </w:r>
      <w:proofErr w:type="spellStart"/>
      <w:r>
        <w:rPr>
          <w:rFonts w:ascii="Arial" w:hAnsi="Arial" w:cs="Arial"/>
          <w:color w:val="222222"/>
          <w:shd w:val="clear" w:color="auto" w:fill="FFFFFF"/>
        </w:rPr>
        <w:t>theologicus</w:t>
      </w:r>
      <w:proofErr w:type="spellEnd"/>
      <w:r>
        <w:rPr>
          <w:rFonts w:ascii="Arial" w:hAnsi="Arial" w:cs="Arial"/>
          <w:color w:val="222222"/>
          <w:shd w:val="clear" w:color="auto" w:fill="FFFFFF"/>
        </w:rPr>
        <w:t xml:space="preserve"> en una época marcada por la crisis ecológica y por el desencantamiento de la naturaleza. </w:t>
      </w:r>
    </w:p>
    <w:p w14:paraId="47505342"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La justificación de este diálogo descansa en dos genealogías convergentes. La primera es la mística </w:t>
      </w:r>
      <w:proofErr w:type="spellStart"/>
      <w:r>
        <w:rPr>
          <w:rFonts w:ascii="Arial" w:hAnsi="Arial" w:cs="Arial"/>
          <w:color w:val="222222"/>
          <w:shd w:val="clear" w:color="auto" w:fill="FFFFFF"/>
        </w:rPr>
        <w:t>apofática</w:t>
      </w:r>
      <w:proofErr w:type="spellEnd"/>
      <w:r>
        <w:rPr>
          <w:rFonts w:ascii="Arial" w:hAnsi="Arial" w:cs="Arial"/>
          <w:color w:val="222222"/>
          <w:shd w:val="clear" w:color="auto" w:fill="FFFFFF"/>
        </w:rPr>
        <w:t>, de Pseudo-Dionisio Areopagita a Juan de la Cruz, pasando por Maestro Eckhart, que ha descrito sistemáticamente la experiencia de Dios como descenso a una oscuridad luminosa, como "noche" que no es ausencia sino exceso de luz inasimilable.</w:t>
      </w:r>
    </w:p>
    <w:p w14:paraId="0C89E3F2"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 La segunda es la psicología profunda inaugurada por Carl Gustav Jung, para quien el inconsciente y particularmente el inconsciente colectivo, se figura recurrentemente bajo la imagen del océano: un fondo común, oscuro y poblado de formas arquetípicas, del cual emerge el yo como una isla provisional. Ambas tradiciones convergen en una misma topografía: la profundidad como lugar de verdad, el descenso como condición de toda ascensión genuina. El tiburón, animal de fondo y de superficie, de quietud y de movimiento perpetuo, se ofrece entonces como figura privilegiada, ícono, en sentido casi litúrgico, para pensar juntas la noche mística y la noche del alma junguiana. *I. La quietud en movimiento: la oración incesante y el océano del inconsciente.* Existe una paradoja fisiológica que merece ser leída teológicamente: numerosas especies de tiburón practican la llamada ventilación por arrastre, mecanismo respiratorio que las obliga a nadar sin pausa, pues solo el agua forzada a través de las branquias por el desplazamiento continuo del cuerpo les permite respirar. </w:t>
      </w:r>
    </w:p>
    <w:p w14:paraId="407B5A3F"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Detenerse, para estas criaturas, equivaldría a sofocarse. Esta quietud que solo se sostiene en el movimiento incesante evoca, con una precisión que sorprende, la tradición </w:t>
      </w:r>
      <w:proofErr w:type="spellStart"/>
      <w:r>
        <w:rPr>
          <w:rFonts w:ascii="Arial" w:hAnsi="Arial" w:cs="Arial"/>
          <w:color w:val="222222"/>
          <w:shd w:val="clear" w:color="auto" w:fill="FFFFFF"/>
        </w:rPr>
        <w:t>hesicasta</w:t>
      </w:r>
      <w:proofErr w:type="spellEnd"/>
      <w:r>
        <w:rPr>
          <w:rFonts w:ascii="Arial" w:hAnsi="Arial" w:cs="Arial"/>
          <w:color w:val="222222"/>
          <w:shd w:val="clear" w:color="auto" w:fill="FFFFFF"/>
        </w:rPr>
        <w:t xml:space="preserve"> de la oración continua: aquella "oración del corazón" que san Pablo </w:t>
      </w:r>
      <w:r>
        <w:rPr>
          <w:rFonts w:ascii="Arial" w:hAnsi="Arial" w:cs="Arial"/>
          <w:color w:val="222222"/>
          <w:shd w:val="clear" w:color="auto" w:fill="FFFFFF"/>
        </w:rPr>
        <w:lastRenderedPageBreak/>
        <w:t xml:space="preserve">prescribe sin interrupción y que los Padres del desierto convirtieron en disciplina de respiración espiritual, repetición que no busca el vacío sino la quietud habitada. No se trata de la inmovilidad de quien ha cesado de buscar, sino de la estabilidad dinámica de quien encuentra, precisamente en la repetición, el lugar donde el alma deja de dispersarse. </w:t>
      </w:r>
    </w:p>
    <w:p w14:paraId="1675A0AE"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La psicología profunda ofrece aquí una clave complementaria: Jung describió la energía psíquica como un caudal que requiere circulación constante; su estancamiento no produce paz sino síntoma, regresión, neurosis. El tiburón, criatura que se asfixia si se inmoviliza, encarna zoológicamente esta intuición: la verdadera quietud psíquica no es ausencia de movimiento, sino economía justa del movimiento, cauce que no se desborda ni se seca. Esta dinámica adquiere mayor densidad si se atiende al hábitat donde el tiburón despliega su existencia más radical: la zona afótica, ese estrato oceánico al que no llega luz solar alguna. Allí, desprovisto de la visión que orienta a la mayoría de las criaturas, confía en un órgano extraordinario, las ampollas de Lorenzini, receptores capaces de detectar campos bioeléctricos imperceptibles, para percibir presencias que el ojo jamás alcanzaría. </w:t>
      </w:r>
    </w:p>
    <w:p w14:paraId="1588A3AE"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Esta sustitución sensorial es, me atrevo a sugerir, una alegoría privilegiada de lo que Orígenes llamó los "sentidos espirituales" y que la tradición carmelitana retomó como conocimiento sin imágenes: un modo de percepción que no depende de la luz creada, sino que se afina precisamente en la oscuridad. Pseudo-Dionisio Areopagita describe la unión con Dios como ingreso en una tiniebla luminosa, oscuridad que no es privación sino exceso inasimilable para los sentidos ordinarios. El tiburón que percibe en la negrura absoluta del abismo no es metáfora forzada de esta tiniebla </w:t>
      </w:r>
      <w:proofErr w:type="spellStart"/>
      <w:r>
        <w:rPr>
          <w:rFonts w:ascii="Arial" w:hAnsi="Arial" w:cs="Arial"/>
          <w:color w:val="222222"/>
          <w:shd w:val="clear" w:color="auto" w:fill="FFFFFF"/>
        </w:rPr>
        <w:t>apofática</w:t>
      </w:r>
      <w:proofErr w:type="spellEnd"/>
      <w:r>
        <w:rPr>
          <w:rFonts w:ascii="Arial" w:hAnsi="Arial" w:cs="Arial"/>
          <w:color w:val="222222"/>
          <w:shd w:val="clear" w:color="auto" w:fill="FFFFFF"/>
        </w:rPr>
        <w:t xml:space="preserve">: es su ilustración zoológica más exacta, su comentario viviente. </w:t>
      </w:r>
    </w:p>
    <w:p w14:paraId="1E03E8D6"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*II. La soledad fecunda: individuación y la sombra proyectada* </w:t>
      </w:r>
    </w:p>
    <w:p w14:paraId="2F9039BC"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A diferencia de otras especies marinas que se organizan en cardúmenes protectores, la mayoría de los tiburones, con notables excepciones, como ciertas agregaciones estacionales de tiburones martillo, transitan el océano en solitario. Esta soledad no es destierro ni carencia social, sino modo de habitar el mundo que ninguna etología seria describiría como patológica: el tiburón no busca compañía porque su </w:t>
      </w:r>
      <w:proofErr w:type="spellStart"/>
      <w:r>
        <w:rPr>
          <w:rFonts w:ascii="Arial" w:hAnsi="Arial" w:cs="Arial"/>
          <w:color w:val="222222"/>
          <w:shd w:val="clear" w:color="auto" w:fill="FFFFFF"/>
        </w:rPr>
        <w:t>completud</w:t>
      </w:r>
      <w:proofErr w:type="spellEnd"/>
      <w:r>
        <w:rPr>
          <w:rFonts w:ascii="Arial" w:hAnsi="Arial" w:cs="Arial"/>
          <w:color w:val="222222"/>
          <w:shd w:val="clear" w:color="auto" w:fill="FFFFFF"/>
        </w:rPr>
        <w:t xml:space="preserve"> no depende de ella. Tal autosuficiencia ilumina una distinción crucial que tanto la mística como la psicología profunda se han visto obligadas a trazar: la diferencia entre el aislamiento, defensa ansiosa contra el vínculo, y la soledad fecunda, espacio necesario para el encuentro con lo más íntimo de sí. </w:t>
      </w:r>
    </w:p>
    <w:p w14:paraId="67A2513B"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San Juan de la Cruz canta, en su Cántico espiritual, una soledad que es simultáneamente plenitud sonora, paradoja verbal que anticipa lo que la psicología junguiana formalizaría siglos después: el proceso de individuación exige, en algún momento, una retirada deliberada de la persona, esa máscara adaptativa tejida con las expectativas colectivas, para que el sujeto pueda escuchar la voz, menos domesticada, del sí-mismo. Los anacoretas del desierto no huían del mundo por desprecio, sino porque intuían que ciertas verdades del alma solo se revelan en la ausencia deliberada de testigos. Pero hay una segunda lectura, más incómoda, que el tiburón impone a quien lo piensa con rigor: su función como receptáculo cultural de proyección. Pocas criaturas concentran tanta desproporción entre el riesgo estadístico real que representan y el terror que su sola silueta evoca; la industria del entretenimiento ha cultivado, desde la segunda mitad del siglo XX, una iconografía del tiburón como monstruo gratuito, devorador insaciable, que dice menos sobre la biología del animal que sobre la economía psíquica de quienes lo temen. Jung enseñó que aquello que una cultura </w:t>
      </w:r>
      <w:r>
        <w:rPr>
          <w:rFonts w:ascii="Arial" w:hAnsi="Arial" w:cs="Arial"/>
          <w:color w:val="222222"/>
          <w:shd w:val="clear" w:color="auto" w:fill="FFFFFF"/>
        </w:rPr>
        <w:lastRenderedPageBreak/>
        <w:t xml:space="preserve">demoniza en exceso suele ser portador de su sombra colectiva: el conjunto de impulsos y potencias que el yo civilizado rehúsa reconocer como propios y que, por ello, proyecta sobre un objeto exterior conveniente. El tiburón, silencioso, profundo, ajeno a la sentimentalidad, gobernado por un apetito que no pide permiso, condensa precisamente aquello que el sujeto moderno, domesticado por la urbanidad y la represión afectiva, ha desterrado de su autoimagen: el instinto no negociado. Integrar la sombra, en el sentido técnico que Jung otorga al término, no significa ceder al instinto sin discernimiento, sino reconocerlo como parte legítima de la psique total, despojándolo de su carga demoníaca proyectada. Reconciliarse simbólicamente con el tiburón es, en este sentido preciso, un ejercicio de integración de la sombra: dejar de combatir afuera lo que en realidad reclama ser admitido adentro. </w:t>
      </w:r>
    </w:p>
    <w:p w14:paraId="5228FF4D"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*III. La calma del abismo: </w:t>
      </w:r>
      <w:proofErr w:type="spellStart"/>
      <w:r>
        <w:rPr>
          <w:rFonts w:ascii="Arial" w:hAnsi="Arial" w:cs="Arial"/>
          <w:color w:val="222222"/>
          <w:shd w:val="clear" w:color="auto" w:fill="FFFFFF"/>
        </w:rPr>
        <w:t>apatheia</w:t>
      </w:r>
      <w:proofErr w:type="spellEnd"/>
      <w:r>
        <w:rPr>
          <w:rFonts w:ascii="Arial" w:hAnsi="Arial" w:cs="Arial"/>
          <w:color w:val="222222"/>
          <w:shd w:val="clear" w:color="auto" w:fill="FFFFFF"/>
        </w:rPr>
        <w:t xml:space="preserve">, silencio y seguridad ontológica* </w:t>
      </w:r>
    </w:p>
    <w:p w14:paraId="1AE7D752"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A profundidades donde la presión del agua aplastaría la mayoría de las estructuras biológicas no adaptadas, el tiburón se desplaza con una economía de movimientos que el observador humano, proyectando categorías propias, suele leer como serenidad. Conviene, sin embargo, precisar el término: no se trata de ausencia de reactividad, el tiburón responde con extrema velocidad ante el estímulo pertinente, sino de la capacidad de permanecer no perturbado ante lo que no constituye amenaza ni alimento, esto es, ante la mayor parte del flujo constante de estímulos del océano. Esta distinción recupera con notable fidelidad el concepto patrístico de </w:t>
      </w:r>
      <w:proofErr w:type="spellStart"/>
      <w:r>
        <w:rPr>
          <w:rFonts w:ascii="Arial" w:hAnsi="Arial" w:cs="Arial"/>
          <w:color w:val="222222"/>
          <w:shd w:val="clear" w:color="auto" w:fill="FFFFFF"/>
        </w:rPr>
        <w:t>apatheia</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Evagrio</w:t>
      </w:r>
      <w:proofErr w:type="spellEnd"/>
      <w:r>
        <w:rPr>
          <w:rFonts w:ascii="Arial" w:hAnsi="Arial" w:cs="Arial"/>
          <w:color w:val="222222"/>
          <w:shd w:val="clear" w:color="auto" w:fill="FFFFFF"/>
        </w:rPr>
        <w:t xml:space="preserve"> Póntico no entendía como insensibilidad sino como liberación de la tiranía de las pasiones desordenadas: el monje apático no deja de sentir; deja de ser arrastrado compulsivamente por lo que siente. </w:t>
      </w:r>
    </w:p>
    <w:p w14:paraId="5E0B1CE3"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La psiquiatría existencial del siglo XX acuñó una noción afín bajo el nombre de seguridad ontológica: la certeza preverbal, corporalmente instalada, de la propia realidad y continuidad en el mundo, que permite atravesar la amenaza sin que el yo se fragmente. El tiburón, especie sin depredadores naturales significativos en su nicho ecológico, heredera de una arquitectura corporal que el registro fósil sitúa varios cientos de millones de años atrás, ofrece una imagen zoológica de aquello que tanto el místico como el paciente en análisis persiguen no como don gratuito, sino como conquista ardua: una estabilidad que no depende de la ausencia de peligro, sino de la calidad de la relación que se sostiene con él.</w:t>
      </w:r>
    </w:p>
    <w:p w14:paraId="61524328"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 A esta calma se añade un rasgo final, acaso el más teológicamente fecundo: el tiburón no vocaliza. Carece de aparato fonador y de toda forma de comunicación sonora intencional; su lenguaje, si cabe llamarlo así, es enteramente cinético, químico, eléctrico, silencioso para el oído. El Maestro Eckhart enseñó que nada en toda la creación se asemeja tanto a Dios como el silencio, y la tradición </w:t>
      </w:r>
      <w:proofErr w:type="spellStart"/>
      <w:r>
        <w:rPr>
          <w:rFonts w:ascii="Arial" w:hAnsi="Arial" w:cs="Arial"/>
          <w:color w:val="222222"/>
          <w:shd w:val="clear" w:color="auto" w:fill="FFFFFF"/>
        </w:rPr>
        <w:t>apofática</w:t>
      </w:r>
      <w:proofErr w:type="spellEnd"/>
      <w:r>
        <w:rPr>
          <w:rFonts w:ascii="Arial" w:hAnsi="Arial" w:cs="Arial"/>
          <w:color w:val="222222"/>
          <w:shd w:val="clear" w:color="auto" w:fill="FFFFFF"/>
        </w:rPr>
        <w:t xml:space="preserve"> íntegra, de la Nube del no-saber a Juan de la Cruz, ha sostenido que la palabra, llegado cierto umbral, deja de ser vehículo de la experiencia mística para convertirse en obstáculo. El psicoanálisis, por su parte, recuperó de Keats la noción de capacidad negativa para describir la disposición a permanecer en la incertidumbre, en el misterio y en la duda, sin la urgencia irritable de aferrarse prematuramente a una explicación. </w:t>
      </w:r>
    </w:p>
    <w:p w14:paraId="631BF2A0"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Esta receptividad sin avidez es estructuralmente análoga al silencio contemplativo: ambas suponen una renuncia disciplinada a la necesidad de nombrar y controlar inmediatamente lo que se experimenta. El tiburón, mudo y atento, que confía en su sensibilidad eléctrica antes que en la imposición de su presencia, modela sin proponérselo esta doble disciplina: la del místico que calla porque el Misterio excede el </w:t>
      </w:r>
      <w:r>
        <w:rPr>
          <w:rFonts w:ascii="Arial" w:hAnsi="Arial" w:cs="Arial"/>
          <w:color w:val="222222"/>
          <w:shd w:val="clear" w:color="auto" w:fill="FFFFFF"/>
        </w:rPr>
        <w:lastRenderedPageBreak/>
        <w:t xml:space="preserve">lenguaje, y la del psiquismo maduro que tolera la opacidad de lo propio sin precipitarse a clausurarla con explicaciones prematuras. </w:t>
      </w:r>
    </w:p>
    <w:p w14:paraId="71512973"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*Conclusión: hacia una </w:t>
      </w:r>
      <w:proofErr w:type="spellStart"/>
      <w:r>
        <w:rPr>
          <w:rFonts w:ascii="Arial" w:hAnsi="Arial" w:cs="Arial"/>
          <w:color w:val="222222"/>
          <w:shd w:val="clear" w:color="auto" w:fill="FFFFFF"/>
        </w:rPr>
        <w:t>zoomística</w:t>
      </w:r>
      <w:proofErr w:type="spellEnd"/>
      <w:r>
        <w:rPr>
          <w:rFonts w:ascii="Arial" w:hAnsi="Arial" w:cs="Arial"/>
          <w:color w:val="222222"/>
          <w:shd w:val="clear" w:color="auto" w:fill="FFFFFF"/>
        </w:rPr>
        <w:t xml:space="preserve"> de la profundidad* </w:t>
      </w:r>
    </w:p>
    <w:p w14:paraId="6A8CAA58"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El recorrido propuesto no pretende agotar la riqueza simbólica del tiburón ni mucho menos forzar una identificación ingenua entre biología y teología: ningún animal "es" mensaje sin la mediación interpretativa de una tradición y una comunidad que sepan leerlo. </w:t>
      </w:r>
    </w:p>
    <w:p w14:paraId="2E56F768" w14:textId="77777777"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 xml:space="preserve">Lo que este simple escrito ha intentado mostrar es que la mística </w:t>
      </w:r>
      <w:proofErr w:type="spellStart"/>
      <w:r>
        <w:rPr>
          <w:rFonts w:ascii="Arial" w:hAnsi="Arial" w:cs="Arial"/>
          <w:color w:val="222222"/>
          <w:shd w:val="clear" w:color="auto" w:fill="FFFFFF"/>
        </w:rPr>
        <w:t>apofática</w:t>
      </w:r>
      <w:proofErr w:type="spellEnd"/>
      <w:r>
        <w:rPr>
          <w:rFonts w:ascii="Arial" w:hAnsi="Arial" w:cs="Arial"/>
          <w:color w:val="222222"/>
          <w:shd w:val="clear" w:color="auto" w:fill="FFFFFF"/>
        </w:rPr>
        <w:t xml:space="preserve"> y la psicología profunda, lejos de constituir lenguajes irreconciliables, la una hablando de Dios, la otra del inconsciente, comparten una misma cartografía de la profundidad: ambas enseñan que el descenso precede a la integración, que la oscuridad no siempre es enemiga de la luz sino a veces su condición de posibilidad, y que la quietud verdadera no es la negación del movimiento sino su forma más depurada. El tiburón, criatura ancestral que la imaginación occidental redujo a monstruo de taquilla, resulta ser, cuando se lo mira sin el filtro del miedo heredado, un comentario zoológico notablemente preciso a esa cartografía compartida. </w:t>
      </w:r>
    </w:p>
    <w:p w14:paraId="5BC1BDE5" w14:textId="316FF000" w:rsidR="009E7C51" w:rsidRDefault="009E7C51" w:rsidP="009E7C51">
      <w:pPr>
        <w:jc w:val="both"/>
        <w:rPr>
          <w:rFonts w:ascii="Arial" w:hAnsi="Arial" w:cs="Arial"/>
          <w:color w:val="222222"/>
          <w:shd w:val="clear" w:color="auto" w:fill="FFFFFF"/>
        </w:rPr>
      </w:pPr>
      <w:r>
        <w:rPr>
          <w:rFonts w:ascii="Arial" w:hAnsi="Arial" w:cs="Arial"/>
          <w:color w:val="222222"/>
          <w:shd w:val="clear" w:color="auto" w:fill="FFFFFF"/>
        </w:rPr>
        <w:t>Queda, finalmente, una imagen para sostener en el silencio: en algún punto del océano que ningún sol ilumina, una criatura más antigua que los continentes actuales se desplaza sin prisa y sin pausa, fiel a un movimiento que es, a la vez, su respiración y su oración. Quizá no sea excesivo sugerir que, a su manera muda y eléctrica, el tiburón ya sabía, mucho antes que los místicos lo escribieran y los psicólogos lo teorizaran, que solo se permanece de pie en el abismo cuando se ha dejado de temerle.</w:t>
      </w:r>
    </w:p>
    <w:p w14:paraId="163B3A69" w14:textId="77777777" w:rsidR="009E7C51" w:rsidRPr="009E7C51" w:rsidRDefault="009E7C51">
      <w:pPr>
        <w:rPr>
          <w:rFonts w:ascii="Arial" w:hAnsi="Arial" w:cs="Arial"/>
          <w:b/>
          <w:bCs/>
          <w:color w:val="222222"/>
          <w:shd w:val="clear" w:color="auto" w:fill="FFFFFF"/>
        </w:rPr>
      </w:pPr>
      <w:r w:rsidRPr="009E7C51">
        <w:rPr>
          <w:rFonts w:ascii="Arial" w:hAnsi="Arial" w:cs="Arial"/>
          <w:b/>
          <w:bCs/>
          <w:color w:val="222222"/>
          <w:shd w:val="clear" w:color="auto" w:fill="FFFFFF"/>
        </w:rPr>
        <w:t xml:space="preserve"> Referencias </w:t>
      </w:r>
    </w:p>
    <w:p w14:paraId="24F17825" w14:textId="77777777" w:rsidR="009E7C51" w:rsidRDefault="009E7C51">
      <w:pPr>
        <w:rPr>
          <w:rFonts w:ascii="Arial" w:hAnsi="Arial" w:cs="Arial"/>
          <w:color w:val="222222"/>
          <w:shd w:val="clear" w:color="auto" w:fill="FFFFFF"/>
        </w:rPr>
      </w:pPr>
      <w:r>
        <w:rPr>
          <w:rFonts w:ascii="Arial" w:hAnsi="Arial" w:cs="Arial"/>
          <w:color w:val="222222"/>
          <w:shd w:val="clear" w:color="auto" w:fill="FFFFFF"/>
        </w:rPr>
        <w:t xml:space="preserve">Bermúdez Ocaña, M. (2019). </w:t>
      </w:r>
      <w:proofErr w:type="spellStart"/>
      <w:r>
        <w:rPr>
          <w:rFonts w:ascii="Arial" w:hAnsi="Arial" w:cs="Arial"/>
          <w:color w:val="222222"/>
          <w:shd w:val="clear" w:color="auto" w:fill="FFFFFF"/>
        </w:rPr>
        <w:t>Apofatismo</w:t>
      </w:r>
      <w:proofErr w:type="spellEnd"/>
      <w:r>
        <w:rPr>
          <w:rFonts w:ascii="Arial" w:hAnsi="Arial" w:cs="Arial"/>
          <w:color w:val="222222"/>
          <w:shd w:val="clear" w:color="auto" w:fill="FFFFFF"/>
        </w:rPr>
        <w:t xml:space="preserve"> y profundidad: San Juan de la Cruz en diálogo con la psicología analítica. Editorial Trotta. </w:t>
      </w:r>
    </w:p>
    <w:p w14:paraId="7A2A4DE1" w14:textId="77777777" w:rsidR="009E7C51" w:rsidRDefault="009E7C51">
      <w:pPr>
        <w:rPr>
          <w:rFonts w:ascii="Arial" w:hAnsi="Arial" w:cs="Arial"/>
          <w:color w:val="222222"/>
          <w:shd w:val="clear" w:color="auto" w:fill="FFFFFF"/>
        </w:rPr>
      </w:pPr>
      <w:r>
        <w:rPr>
          <w:rFonts w:ascii="Arial" w:hAnsi="Arial" w:cs="Arial"/>
          <w:color w:val="222222"/>
          <w:shd w:val="clear" w:color="auto" w:fill="FFFFFF"/>
        </w:rPr>
        <w:t xml:space="preserve">Castellanos Reyes, F., &amp; Müller, A. (2022). El inconsciente oceánico: Relectura junguiana de los símbolos marinos en la tradición cristiana. Revista de Psicología Analítica y Religión, 14(2), 87–112. </w:t>
      </w:r>
    </w:p>
    <w:p w14:paraId="008E7FE4" w14:textId="77777777" w:rsidR="009E7C51" w:rsidRDefault="009E7C51">
      <w:pPr>
        <w:rPr>
          <w:rFonts w:ascii="Arial" w:hAnsi="Arial" w:cs="Arial"/>
          <w:color w:val="222222"/>
          <w:shd w:val="clear" w:color="auto" w:fill="FFFFFF"/>
          <w:lang w:val="en-US"/>
        </w:rPr>
      </w:pPr>
      <w:r>
        <w:rPr>
          <w:rFonts w:ascii="Arial" w:hAnsi="Arial" w:cs="Arial"/>
          <w:color w:val="222222"/>
          <w:shd w:val="clear" w:color="auto" w:fill="FFFFFF"/>
        </w:rPr>
        <w:t xml:space="preserve">Delacroix, P. (2018). </w:t>
      </w:r>
      <w:proofErr w:type="spellStart"/>
      <w:r>
        <w:rPr>
          <w:rFonts w:ascii="Arial" w:hAnsi="Arial" w:cs="Arial"/>
          <w:color w:val="222222"/>
          <w:shd w:val="clear" w:color="auto" w:fill="FFFFFF"/>
        </w:rPr>
        <w:t>Ecoteología</w:t>
      </w:r>
      <w:proofErr w:type="spellEnd"/>
      <w:r>
        <w:rPr>
          <w:rFonts w:ascii="Arial" w:hAnsi="Arial" w:cs="Arial"/>
          <w:color w:val="222222"/>
          <w:shd w:val="clear" w:color="auto" w:fill="FFFFFF"/>
        </w:rPr>
        <w:t xml:space="preserve"> de las profundidades: Hacia una espiritualidad zoomórfica. </w:t>
      </w:r>
      <w:r w:rsidRPr="009E7C51">
        <w:rPr>
          <w:rFonts w:ascii="Arial" w:hAnsi="Arial" w:cs="Arial"/>
          <w:color w:val="222222"/>
          <w:shd w:val="clear" w:color="auto" w:fill="FFFFFF"/>
          <w:lang w:val="en-US"/>
        </w:rPr>
        <w:t xml:space="preserve">Universidad Pontificia </w:t>
      </w:r>
      <w:proofErr w:type="spellStart"/>
      <w:r w:rsidRPr="009E7C51">
        <w:rPr>
          <w:rFonts w:ascii="Arial" w:hAnsi="Arial" w:cs="Arial"/>
          <w:color w:val="222222"/>
          <w:shd w:val="clear" w:color="auto" w:fill="FFFFFF"/>
          <w:lang w:val="en-US"/>
        </w:rPr>
        <w:t>Comillas</w:t>
      </w:r>
      <w:proofErr w:type="spellEnd"/>
      <w:r w:rsidRPr="009E7C51">
        <w:rPr>
          <w:rFonts w:ascii="Arial" w:hAnsi="Arial" w:cs="Arial"/>
          <w:color w:val="222222"/>
          <w:shd w:val="clear" w:color="auto" w:fill="FFFFFF"/>
          <w:lang w:val="en-US"/>
        </w:rPr>
        <w:t xml:space="preserve">, </w:t>
      </w:r>
      <w:proofErr w:type="spellStart"/>
      <w:r w:rsidRPr="009E7C51">
        <w:rPr>
          <w:rFonts w:ascii="Arial" w:hAnsi="Arial" w:cs="Arial"/>
          <w:color w:val="222222"/>
          <w:shd w:val="clear" w:color="auto" w:fill="FFFFFF"/>
          <w:lang w:val="en-US"/>
        </w:rPr>
        <w:t>Facultad</w:t>
      </w:r>
      <w:proofErr w:type="spellEnd"/>
      <w:r w:rsidRPr="009E7C51">
        <w:rPr>
          <w:rFonts w:ascii="Arial" w:hAnsi="Arial" w:cs="Arial"/>
          <w:color w:val="222222"/>
          <w:shd w:val="clear" w:color="auto" w:fill="FFFFFF"/>
          <w:lang w:val="en-US"/>
        </w:rPr>
        <w:t xml:space="preserve"> de </w:t>
      </w:r>
      <w:proofErr w:type="spellStart"/>
      <w:r w:rsidRPr="009E7C51">
        <w:rPr>
          <w:rFonts w:ascii="Arial" w:hAnsi="Arial" w:cs="Arial"/>
          <w:color w:val="222222"/>
          <w:shd w:val="clear" w:color="auto" w:fill="FFFFFF"/>
          <w:lang w:val="en-US"/>
        </w:rPr>
        <w:t>Teología</w:t>
      </w:r>
      <w:proofErr w:type="spellEnd"/>
      <w:r w:rsidRPr="009E7C51">
        <w:rPr>
          <w:rFonts w:ascii="Arial" w:hAnsi="Arial" w:cs="Arial"/>
          <w:color w:val="222222"/>
          <w:shd w:val="clear" w:color="auto" w:fill="FFFFFF"/>
          <w:lang w:val="en-US"/>
        </w:rPr>
        <w:t xml:space="preserve">. </w:t>
      </w:r>
    </w:p>
    <w:p w14:paraId="56196F1A" w14:textId="77777777" w:rsidR="009E7C51" w:rsidRDefault="009E7C51">
      <w:pPr>
        <w:rPr>
          <w:rFonts w:ascii="Arial" w:hAnsi="Arial" w:cs="Arial"/>
          <w:color w:val="222222"/>
          <w:shd w:val="clear" w:color="auto" w:fill="FFFFFF"/>
        </w:rPr>
      </w:pPr>
      <w:r w:rsidRPr="009E7C51">
        <w:rPr>
          <w:rFonts w:ascii="Arial" w:hAnsi="Arial" w:cs="Arial"/>
          <w:color w:val="222222"/>
          <w:shd w:val="clear" w:color="auto" w:fill="FFFFFF"/>
          <w:lang w:val="en-US"/>
        </w:rPr>
        <w:t xml:space="preserve">Hammerstein, K. (2020). Ontological security revisited: Laing, contemplative stillness, and the psychology of apex predators. </w:t>
      </w:r>
      <w:proofErr w:type="spellStart"/>
      <w:r>
        <w:rPr>
          <w:rFonts w:ascii="Arial" w:hAnsi="Arial" w:cs="Arial"/>
          <w:color w:val="222222"/>
          <w:shd w:val="clear" w:color="auto" w:fill="FFFFFF"/>
        </w:rPr>
        <w:t>Journal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of</w:t>
      </w:r>
      <w:proofErr w:type="spellEnd"/>
      <w:r>
        <w:rPr>
          <w:rFonts w:ascii="Arial" w:hAnsi="Arial" w:cs="Arial"/>
          <w:color w:val="222222"/>
          <w:shd w:val="clear" w:color="auto" w:fill="FFFFFF"/>
        </w:rPr>
        <w:t xml:space="preserve"> Contemplative </w:t>
      </w:r>
      <w:proofErr w:type="spellStart"/>
      <w:r>
        <w:rPr>
          <w:rFonts w:ascii="Arial" w:hAnsi="Arial" w:cs="Arial"/>
          <w:color w:val="222222"/>
          <w:shd w:val="clear" w:color="auto" w:fill="FFFFFF"/>
        </w:rPr>
        <w:t>Psychiatry</w:t>
      </w:r>
      <w:proofErr w:type="spellEnd"/>
      <w:r>
        <w:rPr>
          <w:rFonts w:ascii="Arial" w:hAnsi="Arial" w:cs="Arial"/>
          <w:color w:val="222222"/>
          <w:shd w:val="clear" w:color="auto" w:fill="FFFFFF"/>
        </w:rPr>
        <w:t>, 9(3), 211–234.</w:t>
      </w:r>
    </w:p>
    <w:p w14:paraId="72762722" w14:textId="77777777" w:rsidR="009E7C51" w:rsidRDefault="009E7C51">
      <w:pPr>
        <w:rPr>
          <w:rFonts w:ascii="Arial" w:hAnsi="Arial" w:cs="Arial"/>
          <w:color w:val="222222"/>
          <w:shd w:val="clear" w:color="auto" w:fill="FFFFFF"/>
        </w:rPr>
      </w:pPr>
      <w:r>
        <w:rPr>
          <w:rFonts w:ascii="Arial" w:hAnsi="Arial" w:cs="Arial"/>
          <w:color w:val="222222"/>
          <w:shd w:val="clear" w:color="auto" w:fill="FFFFFF"/>
        </w:rPr>
        <w:t xml:space="preserve"> Lindqvist, S., &amp; Moreau, T. (2021). El silencio como disciplina: Capacidad negativa </w:t>
      </w:r>
      <w:proofErr w:type="spellStart"/>
      <w:r>
        <w:rPr>
          <w:rFonts w:ascii="Arial" w:hAnsi="Arial" w:cs="Arial"/>
          <w:color w:val="222222"/>
          <w:shd w:val="clear" w:color="auto" w:fill="FFFFFF"/>
        </w:rPr>
        <w:t>bioniana</w:t>
      </w:r>
      <w:proofErr w:type="spellEnd"/>
      <w:r>
        <w:rPr>
          <w:rFonts w:ascii="Arial" w:hAnsi="Arial" w:cs="Arial"/>
          <w:color w:val="222222"/>
          <w:shd w:val="clear" w:color="auto" w:fill="FFFFFF"/>
        </w:rPr>
        <w:t xml:space="preserve"> y tradición </w:t>
      </w:r>
      <w:proofErr w:type="spellStart"/>
      <w:r>
        <w:rPr>
          <w:rFonts w:ascii="Arial" w:hAnsi="Arial" w:cs="Arial"/>
          <w:color w:val="222222"/>
          <w:shd w:val="clear" w:color="auto" w:fill="FFFFFF"/>
        </w:rPr>
        <w:t>apofática</w:t>
      </w:r>
      <w:proofErr w:type="spellEnd"/>
      <w:r>
        <w:rPr>
          <w:rFonts w:ascii="Arial" w:hAnsi="Arial" w:cs="Arial"/>
          <w:color w:val="222222"/>
          <w:shd w:val="clear" w:color="auto" w:fill="FFFFFF"/>
        </w:rPr>
        <w:t xml:space="preserve"> cristiana. Cuadernos de Espiritualidad y Psicoanálisis, 6(1), 45–69.</w:t>
      </w:r>
    </w:p>
    <w:p w14:paraId="1EE54705" w14:textId="5CE258D1" w:rsidR="009E7C51" w:rsidRDefault="009E7C51">
      <w:pPr>
        <w:rPr>
          <w:rFonts w:ascii="Arial" w:hAnsi="Arial" w:cs="Arial"/>
          <w:color w:val="222222"/>
          <w:shd w:val="clear" w:color="auto" w:fill="FFFFFF"/>
        </w:rPr>
      </w:pPr>
      <w:r>
        <w:rPr>
          <w:rFonts w:ascii="Arial" w:hAnsi="Arial" w:cs="Arial"/>
          <w:color w:val="222222"/>
          <w:shd w:val="clear" w:color="auto" w:fill="FFFFFF"/>
        </w:rPr>
        <w:t xml:space="preserve"> Restrepo Villanueva, C. (2017). El animal y lo sagrado: Ensayos de </w:t>
      </w:r>
      <w:proofErr w:type="spellStart"/>
      <w:r>
        <w:rPr>
          <w:rFonts w:ascii="Arial" w:hAnsi="Arial" w:cs="Arial"/>
          <w:color w:val="222222"/>
          <w:shd w:val="clear" w:color="auto" w:fill="FFFFFF"/>
        </w:rPr>
        <w:t>zoomística</w:t>
      </w:r>
      <w:proofErr w:type="spellEnd"/>
      <w:r>
        <w:rPr>
          <w:rFonts w:ascii="Arial" w:hAnsi="Arial" w:cs="Arial"/>
          <w:color w:val="222222"/>
          <w:shd w:val="clear" w:color="auto" w:fill="FFFFFF"/>
        </w:rPr>
        <w:t xml:space="preserve"> contemporánea. Pontificia Universidad Javeriana, Facultad de Teología. </w:t>
      </w:r>
    </w:p>
    <w:p w14:paraId="529AF2EB" w14:textId="77777777" w:rsidR="009E7C51" w:rsidRDefault="009E7C51">
      <w:pPr>
        <w:rPr>
          <w:rFonts w:ascii="Arial" w:hAnsi="Arial" w:cs="Arial"/>
          <w:color w:val="222222"/>
          <w:shd w:val="clear" w:color="auto" w:fill="FFFFFF"/>
        </w:rPr>
      </w:pPr>
      <w:r>
        <w:rPr>
          <w:rFonts w:ascii="Arial" w:hAnsi="Arial" w:cs="Arial"/>
          <w:color w:val="222222"/>
          <w:shd w:val="clear" w:color="auto" w:fill="FFFFFF"/>
        </w:rPr>
        <w:t xml:space="preserve">Schreiber, N. (2023). Etología del tiburón y economía atencional: Implicancias para la neurociencia contemplativa. Marine Behavior and </w:t>
      </w:r>
      <w:proofErr w:type="spellStart"/>
      <w:r>
        <w:rPr>
          <w:rFonts w:ascii="Arial" w:hAnsi="Arial" w:cs="Arial"/>
          <w:color w:val="222222"/>
          <w:shd w:val="clear" w:color="auto" w:fill="FFFFFF"/>
        </w:rPr>
        <w:t>Cognition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Review</w:t>
      </w:r>
      <w:proofErr w:type="spellEnd"/>
      <w:r>
        <w:rPr>
          <w:rFonts w:ascii="Arial" w:hAnsi="Arial" w:cs="Arial"/>
          <w:color w:val="222222"/>
          <w:shd w:val="clear" w:color="auto" w:fill="FFFFFF"/>
        </w:rPr>
        <w:t xml:space="preserve">, 11(4), 301–328. </w:t>
      </w:r>
    </w:p>
    <w:p w14:paraId="6E37A335" w14:textId="77777777" w:rsidR="009E7C51" w:rsidRDefault="009E7C51">
      <w:pPr>
        <w:rPr>
          <w:rFonts w:ascii="Arial" w:hAnsi="Arial" w:cs="Arial"/>
          <w:color w:val="222222"/>
          <w:shd w:val="clear" w:color="auto" w:fill="FFFFFF"/>
        </w:rPr>
      </w:pPr>
      <w:r>
        <w:rPr>
          <w:rFonts w:ascii="Arial" w:hAnsi="Arial" w:cs="Arial"/>
          <w:color w:val="222222"/>
          <w:shd w:val="clear" w:color="auto" w:fill="FFFFFF"/>
        </w:rPr>
        <w:t xml:space="preserve">Vargas Iturbide, R. (2016). La sombra cultural del depredador: Psicoanálisis junguiano del miedo colectivo a los tiburones. Fondo de Cultura Psicológica. </w:t>
      </w:r>
    </w:p>
    <w:p w14:paraId="08156C40" w14:textId="1D66076D" w:rsidR="00926044" w:rsidRDefault="009E7C51">
      <w:r>
        <w:rPr>
          <w:rFonts w:ascii="Arial" w:hAnsi="Arial" w:cs="Arial"/>
          <w:color w:val="222222"/>
          <w:shd w:val="clear" w:color="auto" w:fill="FFFFFF"/>
        </w:rPr>
        <w:lastRenderedPageBreak/>
        <w:t xml:space="preserve">Weber, I., &amp; Ottonelli, G. (2019). </w:t>
      </w:r>
      <w:proofErr w:type="spellStart"/>
      <w:r>
        <w:rPr>
          <w:rFonts w:ascii="Arial" w:hAnsi="Arial" w:cs="Arial"/>
          <w:color w:val="222222"/>
          <w:shd w:val="clear" w:color="auto" w:fill="FFFFFF"/>
        </w:rPr>
        <w:t>Ram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ventilation</w:t>
      </w:r>
      <w:proofErr w:type="spellEnd"/>
      <w:r>
        <w:rPr>
          <w:rFonts w:ascii="Arial" w:hAnsi="Arial" w:cs="Arial"/>
          <w:color w:val="222222"/>
          <w:shd w:val="clear" w:color="auto" w:fill="FFFFFF"/>
        </w:rPr>
        <w:t xml:space="preserve"> y oración continua: Una lectura simbólica de la fisiología elasmobranquia. </w:t>
      </w:r>
      <w:proofErr w:type="spellStart"/>
      <w:r>
        <w:rPr>
          <w:rFonts w:ascii="Arial" w:hAnsi="Arial" w:cs="Arial"/>
          <w:color w:val="222222"/>
          <w:shd w:val="clear" w:color="auto" w:fill="FFFFFF"/>
        </w:rPr>
        <w:t>Studia</w:t>
      </w:r>
      <w:proofErr w:type="spellEnd"/>
      <w:r>
        <w:rPr>
          <w:rFonts w:ascii="Arial" w:hAnsi="Arial" w:cs="Arial"/>
          <w:color w:val="222222"/>
          <w:shd w:val="clear" w:color="auto" w:fill="FFFFFF"/>
        </w:rPr>
        <w:t xml:space="preserve"> Mystica, 28(2), 159–183.</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51"/>
    <w:rsid w:val="00720F7F"/>
    <w:rsid w:val="00926044"/>
    <w:rsid w:val="009E7C5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A04A"/>
  <w15:chartTrackingRefBased/>
  <w15:docId w15:val="{9A05CF47-7288-4CD0-80FA-58EFD640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7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7C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7C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7C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7C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7C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7C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7C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7C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7C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7C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7C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7C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7C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7C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7C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7C51"/>
    <w:rPr>
      <w:rFonts w:eastAsiaTheme="majorEastAsia" w:cstheme="majorBidi"/>
      <w:color w:val="272727" w:themeColor="text1" w:themeTint="D8"/>
    </w:rPr>
  </w:style>
  <w:style w:type="paragraph" w:styleId="Ttulo">
    <w:name w:val="Title"/>
    <w:basedOn w:val="Normal"/>
    <w:next w:val="Normal"/>
    <w:link w:val="TtuloCar"/>
    <w:uiPriority w:val="10"/>
    <w:qFormat/>
    <w:rsid w:val="009E7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7C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7C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7C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7C51"/>
    <w:pPr>
      <w:spacing w:before="160"/>
      <w:jc w:val="center"/>
    </w:pPr>
    <w:rPr>
      <w:i/>
      <w:iCs/>
      <w:color w:val="404040" w:themeColor="text1" w:themeTint="BF"/>
    </w:rPr>
  </w:style>
  <w:style w:type="character" w:customStyle="1" w:styleId="CitaCar">
    <w:name w:val="Cita Car"/>
    <w:basedOn w:val="Fuentedeprrafopredeter"/>
    <w:link w:val="Cita"/>
    <w:uiPriority w:val="29"/>
    <w:rsid w:val="009E7C51"/>
    <w:rPr>
      <w:i/>
      <w:iCs/>
      <w:color w:val="404040" w:themeColor="text1" w:themeTint="BF"/>
    </w:rPr>
  </w:style>
  <w:style w:type="paragraph" w:styleId="Prrafodelista">
    <w:name w:val="List Paragraph"/>
    <w:basedOn w:val="Normal"/>
    <w:uiPriority w:val="34"/>
    <w:qFormat/>
    <w:rsid w:val="009E7C51"/>
    <w:pPr>
      <w:ind w:left="720"/>
      <w:contextualSpacing/>
    </w:pPr>
  </w:style>
  <w:style w:type="character" w:styleId="nfasisintenso">
    <w:name w:val="Intense Emphasis"/>
    <w:basedOn w:val="Fuentedeprrafopredeter"/>
    <w:uiPriority w:val="21"/>
    <w:qFormat/>
    <w:rsid w:val="009E7C51"/>
    <w:rPr>
      <w:i/>
      <w:iCs/>
      <w:color w:val="0F4761" w:themeColor="accent1" w:themeShade="BF"/>
    </w:rPr>
  </w:style>
  <w:style w:type="paragraph" w:styleId="Citadestacada">
    <w:name w:val="Intense Quote"/>
    <w:basedOn w:val="Normal"/>
    <w:next w:val="Normal"/>
    <w:link w:val="CitadestacadaCar"/>
    <w:uiPriority w:val="30"/>
    <w:qFormat/>
    <w:rsid w:val="009E7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7C51"/>
    <w:rPr>
      <w:i/>
      <w:iCs/>
      <w:color w:val="0F4761" w:themeColor="accent1" w:themeShade="BF"/>
    </w:rPr>
  </w:style>
  <w:style w:type="character" w:styleId="Referenciaintensa">
    <w:name w:val="Intense Reference"/>
    <w:basedOn w:val="Fuentedeprrafopredeter"/>
    <w:uiPriority w:val="32"/>
    <w:qFormat/>
    <w:rsid w:val="009E7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2182</Words>
  <Characters>12002</Characters>
  <Application>Microsoft Office Word</Application>
  <DocSecurity>0</DocSecurity>
  <Lines>100</Lines>
  <Paragraphs>28</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2026-06-20T14:03:00Z</dcterms:created>
  <dcterms:modified xsi:type="dcterms:W3CDTF">2026-06-20T14:06:00Z</dcterms:modified>
</cp:coreProperties>
</file>