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3F58" w14:textId="77777777" w:rsidR="00EE3668" w:rsidRPr="00EE3668" w:rsidRDefault="00EE3668" w:rsidP="00EE366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b/>
          <w:bCs/>
          <w:i/>
          <w:iCs/>
          <w:color w:val="000000"/>
          <w:kern w:val="0"/>
          <w:sz w:val="36"/>
          <w:szCs w:val="36"/>
          <w:lang w:eastAsia="es-UY"/>
          <w14:ligatures w14:val="none"/>
        </w:rPr>
        <w:t>Los “</w:t>
      </w:r>
      <w:hyperlink r:id="rId4" w:tgtFrame="_blank" w:history="1">
        <w:r w:rsidRPr="00EE3668">
          <w:rPr>
            <w:rFonts w:ascii="Arial" w:eastAsia="Times New Roman" w:hAnsi="Arial" w:cs="Arial"/>
            <w:b/>
            <w:bCs/>
            <w:i/>
            <w:iCs/>
            <w:color w:val="1155CC"/>
            <w:kern w:val="0"/>
            <w:sz w:val="36"/>
            <w:szCs w:val="36"/>
            <w:u w:val="single"/>
            <w:lang w:eastAsia="es-UY"/>
            <w14:ligatures w14:val="none"/>
          </w:rPr>
          <w:t>hijos de Dios</w:t>
        </w:r>
      </w:hyperlink>
      <w:r w:rsidRPr="00EE3668">
        <w:rPr>
          <w:rFonts w:ascii="Arial" w:eastAsia="Times New Roman" w:hAnsi="Arial" w:cs="Arial"/>
          <w:b/>
          <w:bCs/>
          <w:i/>
          <w:iCs/>
          <w:color w:val="000000"/>
          <w:kern w:val="0"/>
          <w:sz w:val="36"/>
          <w:szCs w:val="36"/>
          <w:lang w:eastAsia="es-UY"/>
          <w14:ligatures w14:val="none"/>
        </w:rPr>
        <w:t>” y las “hijas de los humanos”</w:t>
      </w:r>
    </w:p>
    <w:p w14:paraId="08DC107A" w14:textId="77777777" w:rsidR="00EE3668" w:rsidRPr="00EE3668" w:rsidRDefault="00EE3668" w:rsidP="00EE366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EE3668">
          <w:rPr>
            <w:rFonts w:ascii="Arial" w:eastAsia="Times New Roman" w:hAnsi="Arial" w:cs="Arial"/>
            <w:i/>
            <w:iCs/>
            <w:color w:val="1155CC"/>
            <w:kern w:val="0"/>
            <w:sz w:val="27"/>
            <w:szCs w:val="27"/>
            <w:u w:val="single"/>
            <w:lang w:eastAsia="es-UY"/>
            <w14:ligatures w14:val="none"/>
          </w:rPr>
          <w:t>Eduardo de la Serna</w:t>
        </w:r>
      </w:hyperlink>
    </w:p>
    <w:p w14:paraId="7D70D562" w14:textId="77777777" w:rsidR="00EE3668" w:rsidRPr="00EE3668" w:rsidRDefault="00EE3668" w:rsidP="00EE366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CB7123A" w14:textId="77777777" w:rsidR="00EE3668" w:rsidRPr="00EE3668" w:rsidRDefault="00EE3668" w:rsidP="00EE3668">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i/>
          <w:iCs/>
          <w:noProof/>
          <w:color w:val="1155CC"/>
          <w:kern w:val="0"/>
          <w:sz w:val="27"/>
          <w:szCs w:val="27"/>
          <w:lang w:eastAsia="es-UY"/>
          <w14:ligatures w14:val="none"/>
        </w:rPr>
        <w:drawing>
          <wp:inline distT="0" distB="0" distL="0" distR="0" wp14:anchorId="3057F1B2" wp14:editId="38E00B69">
            <wp:extent cx="3810000" cy="21336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33600"/>
                    </a:xfrm>
                    <a:prstGeom prst="rect">
                      <a:avLst/>
                    </a:prstGeom>
                    <a:noFill/>
                    <a:ln>
                      <a:noFill/>
                    </a:ln>
                  </pic:spPr>
                </pic:pic>
              </a:graphicData>
            </a:graphic>
          </wp:inline>
        </w:drawing>
      </w:r>
    </w:p>
    <w:p w14:paraId="46431E33" w14:textId="77777777" w:rsidR="00EE3668" w:rsidRPr="00EE3668" w:rsidRDefault="00EE3668" w:rsidP="00EE3668">
      <w:pPr>
        <w:spacing w:after="0" w:line="240" w:lineRule="auto"/>
        <w:rPr>
          <w:rFonts w:ascii="Times New Roman" w:eastAsia="Times New Roman" w:hAnsi="Times New Roman" w:cs="Times New Roman"/>
          <w:kern w:val="0"/>
          <w:sz w:val="24"/>
          <w:szCs w:val="24"/>
          <w:lang w:eastAsia="es-UY"/>
          <w14:ligatures w14:val="none"/>
        </w:rPr>
      </w:pPr>
      <w:r w:rsidRPr="00EE3668">
        <w:rPr>
          <w:rFonts w:ascii="Arial" w:eastAsia="Times New Roman" w:hAnsi="Arial" w:cs="Arial"/>
          <w:i/>
          <w:iCs/>
          <w:color w:val="000000"/>
          <w:kern w:val="0"/>
          <w:sz w:val="27"/>
          <w:szCs w:val="27"/>
          <w:shd w:val="clear" w:color="auto" w:fill="FFFFFF"/>
          <w:lang w:eastAsia="es-UY"/>
          <w14:ligatures w14:val="none"/>
        </w:rPr>
        <w:br/>
        <w:t> </w:t>
      </w:r>
    </w:p>
    <w:p w14:paraId="17EA705C"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En los primeros capítulos del libro del </w:t>
      </w:r>
      <w:hyperlink r:id="rId7" w:tgtFrame="_blank" w:history="1">
        <w:r w:rsidRPr="00EE3668">
          <w:rPr>
            <w:rFonts w:ascii="Arial" w:eastAsia="Times New Roman" w:hAnsi="Arial" w:cs="Arial"/>
            <w:color w:val="1155CC"/>
            <w:kern w:val="0"/>
            <w:sz w:val="27"/>
            <w:szCs w:val="27"/>
            <w:u w:val="single"/>
            <w:lang w:eastAsia="es-UY"/>
            <w14:ligatures w14:val="none"/>
          </w:rPr>
          <w:t>Génesis</w:t>
        </w:r>
      </w:hyperlink>
      <w:r w:rsidRPr="00EE3668">
        <w:rPr>
          <w:rFonts w:ascii="Arial" w:eastAsia="Times New Roman" w:hAnsi="Arial" w:cs="Arial"/>
          <w:color w:val="000000"/>
          <w:kern w:val="0"/>
          <w:sz w:val="27"/>
          <w:szCs w:val="27"/>
          <w:lang w:eastAsia="es-UY"/>
          <w14:ligatures w14:val="none"/>
        </w:rPr>
        <w:t> los relatos van presentando la gestación de los diferentes momentos, pueblos, lenguas, oficios, culturas… Y entre ellos encontramos un texto muy extraño.</w:t>
      </w:r>
    </w:p>
    <w:p w14:paraId="17E52722"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1AEF2F"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En el capítulo 6 tenemos un relato donde se habla de las “hijas de los seres humanos” y la atracción que ellas ejercen sobre los “hijos de Dios”. El texto es un poco confuso as</w:t>
      </w:r>
      <w:r w:rsidRPr="00EE3668">
        <w:rPr>
          <w:rFonts w:ascii="Arial" w:eastAsia="Times New Roman" w:hAnsi="Arial" w:cs="Arial"/>
          <w:color w:val="000000"/>
          <w:kern w:val="0"/>
          <w:sz w:val="27"/>
          <w:szCs w:val="27"/>
          <w:lang w:val="es-ES" w:eastAsia="es-UY"/>
          <w14:ligatures w14:val="none"/>
        </w:rPr>
        <w:t>í</w:t>
      </w:r>
      <w:r w:rsidRPr="00EE3668">
        <w:rPr>
          <w:rFonts w:ascii="Arial" w:eastAsia="Times New Roman" w:hAnsi="Arial" w:cs="Arial"/>
          <w:color w:val="000000"/>
          <w:kern w:val="0"/>
          <w:sz w:val="27"/>
          <w:szCs w:val="27"/>
          <w:lang w:eastAsia="es-UY"/>
          <w14:ligatures w14:val="none"/>
        </w:rPr>
        <w:t> que lo transcribimos íntegramente para una mejor comprensión:</w:t>
      </w:r>
    </w:p>
    <w:p w14:paraId="1D56C1E2"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58AC7B"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w:t>
      </w:r>
      <w:r w:rsidRPr="00EE3668">
        <w:rPr>
          <w:rFonts w:ascii="Arial" w:eastAsia="Times New Roman" w:hAnsi="Arial" w:cs="Arial"/>
          <w:i/>
          <w:iCs/>
          <w:color w:val="000000"/>
          <w:kern w:val="0"/>
          <w:sz w:val="27"/>
          <w:szCs w:val="27"/>
          <w:lang w:eastAsia="es-UY"/>
          <w14:ligatures w14:val="none"/>
        </w:rPr>
        <w:t>Sucedió que, cuando empezó el ser humano a multiplicarse sobre la faz del suelo, les nacieron hijas. Y vieron los hijos de Dios a las </w:t>
      </w:r>
      <w:hyperlink r:id="rId8" w:tgtFrame="_blank" w:history="1">
        <w:r w:rsidRPr="00EE3668">
          <w:rPr>
            <w:rFonts w:ascii="Arial" w:eastAsia="Times New Roman" w:hAnsi="Arial" w:cs="Arial"/>
            <w:i/>
            <w:iCs/>
            <w:color w:val="1155CC"/>
            <w:kern w:val="0"/>
            <w:sz w:val="27"/>
            <w:szCs w:val="27"/>
            <w:u w:val="single"/>
            <w:lang w:eastAsia="es-UY"/>
            <w14:ligatures w14:val="none"/>
          </w:rPr>
          <w:t>hijas de los seres humanos</w:t>
        </w:r>
      </w:hyperlink>
      <w:r w:rsidRPr="00EE3668">
        <w:rPr>
          <w:rFonts w:ascii="Arial" w:eastAsia="Times New Roman" w:hAnsi="Arial" w:cs="Arial"/>
          <w:i/>
          <w:iCs/>
          <w:color w:val="000000"/>
          <w:kern w:val="0"/>
          <w:sz w:val="27"/>
          <w:szCs w:val="27"/>
          <w:lang w:eastAsia="es-UY"/>
          <w14:ligatures w14:val="none"/>
        </w:rPr>
        <w:t>: he aquí que eran bellas, y tomaron para sí esposas de entre todas las que quisieron elegir. Dijo entonces Yahvé: ‘No permanecerá mi espíritu en el ser humano para siempre, ya que de verdad es carne; sus días serán en 120 años. Los </w:t>
      </w:r>
      <w:hyperlink r:id="rId9" w:tgtFrame="_blank" w:history="1">
        <w:r w:rsidRPr="00EE3668">
          <w:rPr>
            <w:rFonts w:ascii="Arial" w:eastAsia="Times New Roman" w:hAnsi="Arial" w:cs="Arial"/>
            <w:i/>
            <w:iCs/>
            <w:color w:val="1155CC"/>
            <w:kern w:val="0"/>
            <w:sz w:val="27"/>
            <w:szCs w:val="27"/>
            <w:u w:val="single"/>
            <w:lang w:eastAsia="es-UY"/>
            <w14:ligatures w14:val="none"/>
          </w:rPr>
          <w:t>gigantes</w:t>
        </w:r>
      </w:hyperlink>
      <w:r w:rsidRPr="00EE3668">
        <w:rPr>
          <w:rFonts w:ascii="Arial" w:eastAsia="Times New Roman" w:hAnsi="Arial" w:cs="Arial"/>
          <w:i/>
          <w:iCs/>
          <w:color w:val="000000"/>
          <w:kern w:val="0"/>
          <w:sz w:val="27"/>
          <w:szCs w:val="27"/>
          <w:lang w:eastAsia="es-UY"/>
          <w14:ligatures w14:val="none"/>
        </w:rPr>
        <w:t> existían en aquellos días y también después de cuando entraban los hijos de Dios a las hijas de los seres humanos, las que daban a luz. Ellos son los héroes que existían desde antiguo, varones de renombre</w:t>
      </w:r>
      <w:r w:rsidRPr="00EE3668">
        <w:rPr>
          <w:rFonts w:ascii="Arial" w:eastAsia="Times New Roman" w:hAnsi="Arial" w:cs="Arial"/>
          <w:color w:val="000000"/>
          <w:kern w:val="0"/>
          <w:sz w:val="27"/>
          <w:szCs w:val="27"/>
          <w:lang w:eastAsia="es-UY"/>
          <w14:ligatures w14:val="none"/>
        </w:rPr>
        <w:t>” (Gen 6,1-4)</w:t>
      </w:r>
    </w:p>
    <w:p w14:paraId="78DDB90E"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6D114E23"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Desde los orígenes se nota en la creación la “desmesura” de mezclar lo divino y lo humano (</w:t>
      </w:r>
      <w:hyperlink r:id="rId10" w:tgtFrame="_blank" w:history="1">
        <w:r w:rsidRPr="00EE3668">
          <w:rPr>
            <w:rFonts w:ascii="Arial" w:eastAsia="Times New Roman" w:hAnsi="Arial" w:cs="Arial"/>
            <w:color w:val="1155CC"/>
            <w:kern w:val="0"/>
            <w:sz w:val="27"/>
            <w:szCs w:val="27"/>
            <w:u w:val="single"/>
            <w:lang w:eastAsia="es-UY"/>
            <w14:ligatures w14:val="none"/>
          </w:rPr>
          <w:t>Adán y Eva</w:t>
        </w:r>
      </w:hyperlink>
      <w:r w:rsidRPr="00EE3668">
        <w:rPr>
          <w:rFonts w:ascii="Arial" w:eastAsia="Times New Roman" w:hAnsi="Arial" w:cs="Arial"/>
          <w:color w:val="000000"/>
          <w:kern w:val="0"/>
          <w:sz w:val="27"/>
          <w:szCs w:val="27"/>
          <w:lang w:eastAsia="es-UY"/>
          <w14:ligatures w14:val="none"/>
        </w:rPr>
        <w:t> pretenden “ser como Dios”, ver </w:t>
      </w:r>
      <w:hyperlink r:id="rId11" w:tgtFrame="_blank" w:history="1">
        <w:r w:rsidRPr="00EE3668">
          <w:rPr>
            <w:rFonts w:ascii="Arial" w:eastAsia="Times New Roman" w:hAnsi="Arial" w:cs="Arial"/>
            <w:color w:val="1155CC"/>
            <w:kern w:val="0"/>
            <w:sz w:val="27"/>
            <w:szCs w:val="27"/>
            <w:u w:val="single"/>
            <w:lang w:eastAsia="es-UY"/>
            <w14:ligatures w14:val="none"/>
          </w:rPr>
          <w:t>Gen 3,5</w:t>
        </w:r>
      </w:hyperlink>
      <w:r w:rsidRPr="00EE3668">
        <w:rPr>
          <w:rFonts w:ascii="Arial" w:eastAsia="Times New Roman" w:hAnsi="Arial" w:cs="Arial"/>
          <w:color w:val="000000"/>
          <w:kern w:val="0"/>
          <w:sz w:val="27"/>
          <w:szCs w:val="27"/>
          <w:lang w:eastAsia="es-UY"/>
          <w14:ligatures w14:val="none"/>
        </w:rPr>
        <w:t>) algo que, en el mundo bíblico, es intolerable. En muchas culturas, en cambio (como por ejemplo en el </w:t>
      </w:r>
      <w:hyperlink r:id="rId12" w:tgtFrame="_blank" w:history="1">
        <w:r w:rsidRPr="00EE3668">
          <w:rPr>
            <w:rFonts w:ascii="Arial" w:eastAsia="Times New Roman" w:hAnsi="Arial" w:cs="Arial"/>
            <w:color w:val="1155CC"/>
            <w:kern w:val="0"/>
            <w:sz w:val="27"/>
            <w:szCs w:val="27"/>
            <w:u w:val="single"/>
            <w:lang w:eastAsia="es-UY"/>
            <w14:ligatures w14:val="none"/>
          </w:rPr>
          <w:t>mundo griego</w:t>
        </w:r>
      </w:hyperlink>
      <w:r w:rsidRPr="00EE3668">
        <w:rPr>
          <w:rFonts w:ascii="Arial" w:eastAsia="Times New Roman" w:hAnsi="Arial" w:cs="Arial"/>
          <w:color w:val="000000"/>
          <w:kern w:val="0"/>
          <w:sz w:val="27"/>
          <w:szCs w:val="27"/>
          <w:lang w:eastAsia="es-UY"/>
          <w14:ligatures w14:val="none"/>
        </w:rPr>
        <w:t>) era habitual que los dioses descendieran para relacionarse con mujeres de las que nacían “</w:t>
      </w:r>
      <w:hyperlink r:id="rId13" w:tgtFrame="_blank" w:history="1">
        <w:r w:rsidRPr="00EE3668">
          <w:rPr>
            <w:rFonts w:ascii="Arial" w:eastAsia="Times New Roman" w:hAnsi="Arial" w:cs="Arial"/>
            <w:color w:val="1155CC"/>
            <w:kern w:val="0"/>
            <w:sz w:val="27"/>
            <w:szCs w:val="27"/>
            <w:u w:val="single"/>
            <w:lang w:eastAsia="es-UY"/>
            <w14:ligatures w14:val="none"/>
          </w:rPr>
          <w:t>semidioses</w:t>
        </w:r>
      </w:hyperlink>
      <w:r w:rsidRPr="00EE3668">
        <w:rPr>
          <w:rFonts w:ascii="Arial" w:eastAsia="Times New Roman" w:hAnsi="Arial" w:cs="Arial"/>
          <w:color w:val="000000"/>
          <w:kern w:val="0"/>
          <w:sz w:val="27"/>
          <w:szCs w:val="27"/>
          <w:lang w:eastAsia="es-UY"/>
          <w14:ligatures w14:val="none"/>
        </w:rPr>
        <w:t>”. Nuestro texto, entonces, toma en cuenta esas tradiciones, pero destaca que en 120 años (con el </w:t>
      </w:r>
      <w:hyperlink r:id="rId14" w:tgtFrame="_blank" w:history="1">
        <w:r w:rsidRPr="00EE3668">
          <w:rPr>
            <w:rFonts w:ascii="Arial" w:eastAsia="Times New Roman" w:hAnsi="Arial" w:cs="Arial"/>
            <w:color w:val="1155CC"/>
            <w:kern w:val="0"/>
            <w:sz w:val="27"/>
            <w:szCs w:val="27"/>
            <w:u w:val="single"/>
            <w:lang w:eastAsia="es-UY"/>
            <w14:ligatures w14:val="none"/>
          </w:rPr>
          <w:t>diluvio</w:t>
        </w:r>
      </w:hyperlink>
      <w:r w:rsidRPr="00EE3668">
        <w:rPr>
          <w:rFonts w:ascii="Arial" w:eastAsia="Times New Roman" w:hAnsi="Arial" w:cs="Arial"/>
          <w:color w:val="000000"/>
          <w:kern w:val="0"/>
          <w:sz w:val="27"/>
          <w:szCs w:val="27"/>
          <w:lang w:eastAsia="es-UY"/>
          <w14:ligatures w14:val="none"/>
        </w:rPr>
        <w:t xml:space="preserve">, que es la escena que </w:t>
      </w:r>
      <w:r w:rsidRPr="00EE3668">
        <w:rPr>
          <w:rFonts w:ascii="Arial" w:eastAsia="Times New Roman" w:hAnsi="Arial" w:cs="Arial"/>
          <w:color w:val="000000"/>
          <w:kern w:val="0"/>
          <w:sz w:val="27"/>
          <w:szCs w:val="27"/>
          <w:lang w:eastAsia="es-UY"/>
          <w14:ligatures w14:val="none"/>
        </w:rPr>
        <w:lastRenderedPageBreak/>
        <w:t>sigue) eso desaparecerá para siempre. El pecado de la desmesura debe ser eliminado y ya no se hablará más de esta integración entre lo divino y lo humano.</w:t>
      </w:r>
    </w:p>
    <w:p w14:paraId="4BEF7EE3"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E3B324"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 xml:space="preserve">Eso no quita que en la humanidad existan personas “grandes” (por su estatura o por sus “grandes” obras que les dan renombre). Por ejemplo, en muchas culturas se hace referencia a otros pueblos a los que se tiene por pigmeos o por gigantes lo cual es, evidentemente, una noción comparativa (se trata de personas mucho </w:t>
      </w:r>
      <w:proofErr w:type="gramStart"/>
      <w:r w:rsidRPr="00EE3668">
        <w:rPr>
          <w:rFonts w:ascii="Arial" w:eastAsia="Times New Roman" w:hAnsi="Arial" w:cs="Arial"/>
          <w:color w:val="000000"/>
          <w:kern w:val="0"/>
          <w:sz w:val="27"/>
          <w:szCs w:val="27"/>
          <w:lang w:eastAsia="es-UY"/>
          <w14:ligatures w14:val="none"/>
        </w:rPr>
        <w:t>más altas o más bajas</w:t>
      </w:r>
      <w:proofErr w:type="gramEnd"/>
      <w:r w:rsidRPr="00EE3668">
        <w:rPr>
          <w:rFonts w:ascii="Arial" w:eastAsia="Times New Roman" w:hAnsi="Arial" w:cs="Arial"/>
          <w:color w:val="000000"/>
          <w:kern w:val="0"/>
          <w:sz w:val="27"/>
          <w:szCs w:val="27"/>
          <w:lang w:eastAsia="es-UY"/>
          <w14:ligatures w14:val="none"/>
        </w:rPr>
        <w:t xml:space="preserve"> que “nosotros”). En la Biblia, por ejemplo, se habla de los “hijos de Anac” como un pueblo de gigantes (</w:t>
      </w:r>
      <w:proofErr w:type="spellStart"/>
      <w:r w:rsidRPr="00EE3668">
        <w:rPr>
          <w:rFonts w:ascii="Arial" w:eastAsia="Times New Roman" w:hAnsi="Arial" w:cs="Arial"/>
          <w:color w:val="000000"/>
          <w:kern w:val="0"/>
          <w:sz w:val="27"/>
          <w:szCs w:val="27"/>
          <w:lang w:eastAsia="es-UY"/>
          <w14:ligatures w14:val="none"/>
        </w:rPr>
        <w:fldChar w:fldCharType="begin"/>
      </w:r>
      <w:r w:rsidRPr="00EE3668">
        <w:rPr>
          <w:rFonts w:ascii="Arial" w:eastAsia="Times New Roman" w:hAnsi="Arial" w:cs="Arial"/>
          <w:color w:val="000000"/>
          <w:kern w:val="0"/>
          <w:sz w:val="27"/>
          <w:szCs w:val="27"/>
          <w:lang w:eastAsia="es-UY"/>
          <w14:ligatures w14:val="none"/>
        </w:rPr>
        <w:instrText>HYPERLINK "https://www.blogger.com/blog/post/edit/2845060600014161194/701132720211734628" \t "_blank"</w:instrText>
      </w:r>
      <w:r w:rsidRPr="00EE3668">
        <w:rPr>
          <w:rFonts w:ascii="Arial" w:eastAsia="Times New Roman" w:hAnsi="Arial" w:cs="Arial"/>
          <w:color w:val="000000"/>
          <w:kern w:val="0"/>
          <w:sz w:val="27"/>
          <w:szCs w:val="27"/>
          <w:lang w:eastAsia="es-UY"/>
          <w14:ligatures w14:val="none"/>
        </w:rPr>
      </w:r>
      <w:r w:rsidRPr="00EE3668">
        <w:rPr>
          <w:rFonts w:ascii="Arial" w:eastAsia="Times New Roman" w:hAnsi="Arial" w:cs="Arial"/>
          <w:color w:val="000000"/>
          <w:kern w:val="0"/>
          <w:sz w:val="27"/>
          <w:szCs w:val="27"/>
          <w:lang w:eastAsia="es-UY"/>
          <w14:ligatures w14:val="none"/>
        </w:rPr>
        <w:fldChar w:fldCharType="separate"/>
      </w:r>
      <w:r w:rsidRPr="00EE3668">
        <w:rPr>
          <w:rFonts w:ascii="Arial" w:eastAsia="Times New Roman" w:hAnsi="Arial" w:cs="Arial"/>
          <w:color w:val="1155CC"/>
          <w:kern w:val="0"/>
          <w:sz w:val="27"/>
          <w:szCs w:val="27"/>
          <w:u w:val="single"/>
          <w:lang w:eastAsia="es-UY"/>
          <w14:ligatures w14:val="none"/>
        </w:rPr>
        <w:t>Núm</w:t>
      </w:r>
      <w:proofErr w:type="spellEnd"/>
      <w:r w:rsidRPr="00EE3668">
        <w:rPr>
          <w:rFonts w:ascii="Arial" w:eastAsia="Times New Roman" w:hAnsi="Arial" w:cs="Arial"/>
          <w:color w:val="1155CC"/>
          <w:kern w:val="0"/>
          <w:sz w:val="27"/>
          <w:szCs w:val="27"/>
          <w:u w:val="single"/>
          <w:lang w:eastAsia="es-UY"/>
          <w14:ligatures w14:val="none"/>
        </w:rPr>
        <w:t xml:space="preserve"> 13,33</w:t>
      </w:r>
      <w:r w:rsidRPr="00EE3668">
        <w:rPr>
          <w:rFonts w:ascii="Arial" w:eastAsia="Times New Roman" w:hAnsi="Arial" w:cs="Arial"/>
          <w:color w:val="000000"/>
          <w:kern w:val="0"/>
          <w:sz w:val="27"/>
          <w:szCs w:val="27"/>
          <w:lang w:eastAsia="es-UY"/>
          <w14:ligatures w14:val="none"/>
        </w:rPr>
        <w:fldChar w:fldCharType="end"/>
      </w:r>
      <w:r w:rsidRPr="00EE3668">
        <w:rPr>
          <w:rFonts w:ascii="Arial" w:eastAsia="Times New Roman" w:hAnsi="Arial" w:cs="Arial"/>
          <w:color w:val="000000"/>
          <w:kern w:val="0"/>
          <w:sz w:val="27"/>
          <w:szCs w:val="27"/>
          <w:lang w:eastAsia="es-UY"/>
          <w14:ligatures w14:val="none"/>
        </w:rPr>
        <w:t>; </w:t>
      </w:r>
      <w:proofErr w:type="spellStart"/>
      <w:r w:rsidRPr="00EE3668">
        <w:rPr>
          <w:rFonts w:ascii="Arial" w:eastAsia="Times New Roman" w:hAnsi="Arial" w:cs="Arial"/>
          <w:color w:val="000000"/>
          <w:kern w:val="0"/>
          <w:sz w:val="27"/>
          <w:szCs w:val="27"/>
          <w:lang w:eastAsia="es-UY"/>
          <w14:ligatures w14:val="none"/>
        </w:rPr>
        <w:fldChar w:fldCharType="begin"/>
      </w:r>
      <w:r w:rsidRPr="00EE3668">
        <w:rPr>
          <w:rFonts w:ascii="Arial" w:eastAsia="Times New Roman" w:hAnsi="Arial" w:cs="Arial"/>
          <w:color w:val="000000"/>
          <w:kern w:val="0"/>
          <w:sz w:val="27"/>
          <w:szCs w:val="27"/>
          <w:lang w:eastAsia="es-UY"/>
          <w14:ligatures w14:val="none"/>
        </w:rPr>
        <w:instrText>HYPERLINK "https://www.blogger.com/blog/post/edit/2845060600014161194/701132720211734628" \t "_blank"</w:instrText>
      </w:r>
      <w:r w:rsidRPr="00EE3668">
        <w:rPr>
          <w:rFonts w:ascii="Arial" w:eastAsia="Times New Roman" w:hAnsi="Arial" w:cs="Arial"/>
          <w:color w:val="000000"/>
          <w:kern w:val="0"/>
          <w:sz w:val="27"/>
          <w:szCs w:val="27"/>
          <w:lang w:eastAsia="es-UY"/>
          <w14:ligatures w14:val="none"/>
        </w:rPr>
      </w:r>
      <w:r w:rsidRPr="00EE3668">
        <w:rPr>
          <w:rFonts w:ascii="Arial" w:eastAsia="Times New Roman" w:hAnsi="Arial" w:cs="Arial"/>
          <w:color w:val="000000"/>
          <w:kern w:val="0"/>
          <w:sz w:val="27"/>
          <w:szCs w:val="27"/>
          <w:lang w:eastAsia="es-UY"/>
          <w14:ligatures w14:val="none"/>
        </w:rPr>
        <w:fldChar w:fldCharType="separate"/>
      </w:r>
      <w:r w:rsidRPr="00EE3668">
        <w:rPr>
          <w:rFonts w:ascii="Arial" w:eastAsia="Times New Roman" w:hAnsi="Arial" w:cs="Arial"/>
          <w:color w:val="1155CC"/>
          <w:kern w:val="0"/>
          <w:sz w:val="27"/>
          <w:szCs w:val="27"/>
          <w:u w:val="single"/>
          <w:lang w:eastAsia="es-UY"/>
          <w14:ligatures w14:val="none"/>
        </w:rPr>
        <w:t>Dt</w:t>
      </w:r>
      <w:proofErr w:type="spellEnd"/>
      <w:r w:rsidRPr="00EE3668">
        <w:rPr>
          <w:rFonts w:ascii="Arial" w:eastAsia="Times New Roman" w:hAnsi="Arial" w:cs="Arial"/>
          <w:color w:val="1155CC"/>
          <w:kern w:val="0"/>
          <w:sz w:val="27"/>
          <w:szCs w:val="27"/>
          <w:u w:val="single"/>
          <w:lang w:eastAsia="es-UY"/>
          <w14:ligatures w14:val="none"/>
        </w:rPr>
        <w:t xml:space="preserve"> 9,2</w:t>
      </w:r>
      <w:r w:rsidRPr="00EE3668">
        <w:rPr>
          <w:rFonts w:ascii="Arial" w:eastAsia="Times New Roman" w:hAnsi="Arial" w:cs="Arial"/>
          <w:color w:val="000000"/>
          <w:kern w:val="0"/>
          <w:sz w:val="27"/>
          <w:szCs w:val="27"/>
          <w:lang w:eastAsia="es-UY"/>
          <w14:ligatures w14:val="none"/>
        </w:rPr>
        <w:fldChar w:fldCharType="end"/>
      </w:r>
      <w:r w:rsidRPr="00EE3668">
        <w:rPr>
          <w:rFonts w:ascii="Arial" w:eastAsia="Times New Roman" w:hAnsi="Arial" w:cs="Arial"/>
          <w:color w:val="000000"/>
          <w:kern w:val="0"/>
          <w:sz w:val="27"/>
          <w:szCs w:val="27"/>
          <w:lang w:eastAsia="es-UY"/>
          <w14:ligatures w14:val="none"/>
        </w:rPr>
        <w:t>).</w:t>
      </w:r>
    </w:p>
    <w:p w14:paraId="635C3C66"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4860A77"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El texto, entonces, toma una vieja leyenda de los “hijos de Dios” en una actitud desmesurada que, por un límite que Dios mismo pone, es algo que ya no volverá a ocurrir, a partir del diluvio. Además, como es habitual en los textos patriarcales, parece que siempre “la culpa” es de las mujeres…</w:t>
      </w:r>
    </w:p>
    <w:p w14:paraId="054C6946"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6F6770"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Sin embargo, este texto, mucho más tarde (en tiempos del Nuevo Testamento) empezó a ser leído en otra clave: esos “hijos de Dios” eran ángeles que “cayeron” (en hebreo, el verbo “caer” es de la misma raíz de “gigante”) de donde nacerá la tradición de los “ángeles caídos” que da origen a la existencia de los </w:t>
      </w:r>
      <w:hyperlink r:id="rId15" w:tgtFrame="_blank" w:history="1">
        <w:r w:rsidRPr="00EE3668">
          <w:rPr>
            <w:rFonts w:ascii="Arial" w:eastAsia="Times New Roman" w:hAnsi="Arial" w:cs="Arial"/>
            <w:color w:val="1155CC"/>
            <w:kern w:val="0"/>
            <w:sz w:val="27"/>
            <w:szCs w:val="27"/>
            <w:u w:val="single"/>
            <w:lang w:eastAsia="es-UY"/>
            <w14:ligatures w14:val="none"/>
          </w:rPr>
          <w:t>demonios</w:t>
        </w:r>
      </w:hyperlink>
      <w:r w:rsidRPr="00EE3668">
        <w:rPr>
          <w:rFonts w:ascii="Arial" w:eastAsia="Times New Roman" w:hAnsi="Arial" w:cs="Arial"/>
          <w:color w:val="000000"/>
          <w:kern w:val="0"/>
          <w:sz w:val="27"/>
          <w:szCs w:val="27"/>
          <w:lang w:eastAsia="es-UY"/>
          <w14:ligatures w14:val="none"/>
        </w:rPr>
        <w:t>.</w:t>
      </w:r>
    </w:p>
    <w:p w14:paraId="4FE018B1"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201272"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i/>
          <w:iCs/>
          <w:color w:val="000000"/>
          <w:kern w:val="0"/>
          <w:sz w:val="27"/>
          <w:szCs w:val="27"/>
          <w:lang w:eastAsia="es-UY"/>
          <w14:ligatures w14:val="none"/>
        </w:rPr>
        <w:t>Las vieron (a las hijas de los humanos, bellas y hermosas) los ángeles, los hijos de los cielos, las desearon y se dijeron: - Vamos, escojamos de entre los humanos y engendremos hijos (…) y tomaron mujeres: cada uno se escogió las suya y comenzaron a convivir y a unirse con ellas (…) quedaron encintas y engendraron enormes gigantes de 3.000 codos de talla cada uno</w:t>
      </w:r>
      <w:r w:rsidRPr="00EE3668">
        <w:rPr>
          <w:rFonts w:ascii="Arial" w:eastAsia="Times New Roman" w:hAnsi="Arial" w:cs="Arial"/>
          <w:color w:val="000000"/>
          <w:kern w:val="0"/>
          <w:sz w:val="27"/>
          <w:szCs w:val="27"/>
          <w:lang w:eastAsia="es-UY"/>
          <w14:ligatures w14:val="none"/>
        </w:rPr>
        <w:t> (del llamado 1º libro de Henoc).</w:t>
      </w:r>
    </w:p>
    <w:p w14:paraId="60707894"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55CEA573"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Y en el Nuevo Testamento, en la carta de </w:t>
      </w:r>
      <w:hyperlink r:id="rId16" w:tgtFrame="_blank" w:history="1">
        <w:r w:rsidRPr="00EE3668">
          <w:rPr>
            <w:rFonts w:ascii="Arial" w:eastAsia="Times New Roman" w:hAnsi="Arial" w:cs="Arial"/>
            <w:color w:val="1155CC"/>
            <w:kern w:val="0"/>
            <w:sz w:val="27"/>
            <w:szCs w:val="27"/>
            <w:u w:val="single"/>
            <w:lang w:eastAsia="es-UY"/>
            <w14:ligatures w14:val="none"/>
          </w:rPr>
          <w:t>Judas</w:t>
        </w:r>
      </w:hyperlink>
      <w:r w:rsidRPr="00EE3668">
        <w:rPr>
          <w:rFonts w:ascii="Arial" w:eastAsia="Times New Roman" w:hAnsi="Arial" w:cs="Arial"/>
          <w:color w:val="000000"/>
          <w:kern w:val="0"/>
          <w:sz w:val="27"/>
          <w:szCs w:val="27"/>
          <w:lang w:eastAsia="es-UY"/>
          <w14:ligatures w14:val="none"/>
        </w:rPr>
        <w:t>, se dice claramente:</w:t>
      </w:r>
    </w:p>
    <w:p w14:paraId="73AE04E4"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FE900B"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i/>
          <w:iCs/>
          <w:color w:val="000000"/>
          <w:kern w:val="0"/>
          <w:sz w:val="27"/>
          <w:szCs w:val="27"/>
          <w:lang w:eastAsia="es-UY"/>
          <w14:ligatures w14:val="none"/>
        </w:rPr>
        <w:t>A los ángeles que no conservaron su rango y abandonaron su morada los tiene guardados en tinieblas, con cadenas perpetuas, para el juicio del gran día</w:t>
      </w:r>
      <w:r w:rsidRPr="00EE3668">
        <w:rPr>
          <w:rFonts w:ascii="Arial" w:eastAsia="Times New Roman" w:hAnsi="Arial" w:cs="Arial"/>
          <w:color w:val="000000"/>
          <w:kern w:val="0"/>
          <w:sz w:val="27"/>
          <w:szCs w:val="27"/>
          <w:lang w:eastAsia="es-UY"/>
          <w14:ligatures w14:val="none"/>
        </w:rPr>
        <w:t> (Jud 6).</w:t>
      </w:r>
    </w:p>
    <w:p w14:paraId="41E8E185" w14:textId="77777777" w:rsidR="00EE3668" w:rsidRPr="00EE3668" w:rsidRDefault="00EE3668" w:rsidP="00EE3668">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p>
    <w:p w14:paraId="1E2077F8"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EE3668">
        <w:rPr>
          <w:rFonts w:ascii="Arial" w:eastAsia="Times New Roman" w:hAnsi="Arial" w:cs="Arial"/>
          <w:color w:val="000000"/>
          <w:kern w:val="0"/>
          <w:sz w:val="27"/>
          <w:szCs w:val="27"/>
          <w:lang w:eastAsia="es-UY"/>
          <w14:ligatures w14:val="none"/>
        </w:rPr>
        <w:t>Es interesante como un texto, que en sus orígenes intentaba combatir la desmesura religiosa buscando poner a Dios en el lugar que le pertenece y a los humanos en el suyo, sirvió, con el paso del tiempo, para interpretar los orígenes del mal en la historia y dando “origen” a los demonios, de los que – por cierto – el texto primitivo no hablaba.</w:t>
      </w:r>
    </w:p>
    <w:p w14:paraId="5EA737F7"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1AD486" w14:textId="77777777" w:rsidR="00EE3668" w:rsidRPr="00EE3668" w:rsidRDefault="00EE3668" w:rsidP="00EE3668">
      <w:pPr>
        <w:shd w:val="clear" w:color="auto" w:fill="FFFFFF"/>
        <w:spacing w:after="0" w:line="240" w:lineRule="auto"/>
        <w:jc w:val="both"/>
        <w:rPr>
          <w:rFonts w:ascii="Times New Roman" w:eastAsia="Times New Roman" w:hAnsi="Times New Roman" w:cs="Times New Roman"/>
          <w:color w:val="000000"/>
          <w:kern w:val="0"/>
          <w:sz w:val="27"/>
          <w:szCs w:val="27"/>
          <w:lang w:val="pt-BR" w:eastAsia="es-UY"/>
          <w14:ligatures w14:val="none"/>
        </w:rPr>
      </w:pPr>
      <w:r w:rsidRPr="00EE3668">
        <w:rPr>
          <w:rFonts w:ascii="Arial" w:eastAsia="Times New Roman" w:hAnsi="Arial" w:cs="Arial"/>
          <w:color w:val="000000"/>
          <w:kern w:val="0"/>
          <w:sz w:val="27"/>
          <w:szCs w:val="27"/>
          <w:lang w:eastAsia="es-UY"/>
          <w14:ligatures w14:val="none"/>
        </w:rPr>
        <w:lastRenderedPageBreak/>
        <w:t>Imagen tomada de </w:t>
      </w:r>
      <w:hyperlink r:id="rId17" w:tgtFrame="_blank" w:history="1">
        <w:r w:rsidRPr="00EE3668">
          <w:rPr>
            <w:rFonts w:ascii="Arial" w:eastAsia="Times New Roman" w:hAnsi="Arial" w:cs="Arial"/>
            <w:color w:val="1155CC"/>
            <w:kern w:val="0"/>
            <w:sz w:val="27"/>
            <w:szCs w:val="27"/>
            <w:u w:val="single"/>
            <w:lang w:eastAsia="es-UY"/>
            <w14:ligatures w14:val="none"/>
          </w:rPr>
          <w:t>https://www</w:t>
        </w:r>
      </w:hyperlink>
      <w:r w:rsidRPr="00EE3668">
        <w:rPr>
          <w:rFonts w:ascii="Arial" w:eastAsia="Times New Roman" w:hAnsi="Arial" w:cs="Arial"/>
          <w:color w:val="000000"/>
          <w:kern w:val="0"/>
          <w:sz w:val="27"/>
          <w:szCs w:val="27"/>
          <w:lang w:eastAsia="es-UY"/>
          <w14:ligatures w14:val="none"/>
        </w:rPr>
        <w:t>.</w:t>
      </w:r>
      <w:hyperlink r:id="rId18" w:tgtFrame="_blank" w:history="1">
        <w:r w:rsidRPr="00EE3668">
          <w:rPr>
            <w:rFonts w:ascii="Arial" w:eastAsia="Times New Roman" w:hAnsi="Arial" w:cs="Arial"/>
            <w:color w:val="1155CC"/>
            <w:kern w:val="0"/>
            <w:sz w:val="27"/>
            <w:szCs w:val="27"/>
            <w:u w:val="single"/>
            <w:lang w:val="pt-BR" w:eastAsia="es-UY"/>
            <w14:ligatures w14:val="none"/>
          </w:rPr>
          <w:t>milenio.com</w:t>
        </w:r>
      </w:hyperlink>
      <w:r w:rsidRPr="00EE3668">
        <w:rPr>
          <w:rFonts w:ascii="Arial" w:eastAsia="Times New Roman" w:hAnsi="Arial" w:cs="Arial"/>
          <w:color w:val="000000"/>
          <w:kern w:val="0"/>
          <w:sz w:val="27"/>
          <w:szCs w:val="27"/>
          <w:lang w:val="pt-BR" w:eastAsia="es-UY"/>
          <w14:ligatures w14:val="none"/>
        </w:rPr>
        <w:t>/internacional/meteorito-cae-casa-eu-geologo-roca-mas-vieja-tierra</w:t>
      </w:r>
    </w:p>
    <w:p w14:paraId="624F5B24" w14:textId="77777777" w:rsidR="00926044" w:rsidRPr="00EE3668" w:rsidRDefault="00926044">
      <w:pPr>
        <w:rPr>
          <w:lang w:val="pt-BR"/>
        </w:rPr>
      </w:pPr>
    </w:p>
    <w:sectPr w:rsidR="00926044" w:rsidRPr="00EE36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68"/>
    <w:rsid w:val="004A7428"/>
    <w:rsid w:val="00926044"/>
    <w:rsid w:val="00DE17AC"/>
    <w:rsid w:val="00EE36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3DA6"/>
  <w15:chartTrackingRefBased/>
  <w15:docId w15:val="{7178980C-6768-4525-8584-D203256F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3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3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36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36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36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36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36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36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36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6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36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36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36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36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36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36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36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3668"/>
    <w:rPr>
      <w:rFonts w:eastAsiaTheme="majorEastAsia" w:cstheme="majorBidi"/>
      <w:color w:val="272727" w:themeColor="text1" w:themeTint="D8"/>
    </w:rPr>
  </w:style>
  <w:style w:type="paragraph" w:styleId="Ttulo">
    <w:name w:val="Title"/>
    <w:basedOn w:val="Normal"/>
    <w:next w:val="Normal"/>
    <w:link w:val="TtuloCar"/>
    <w:uiPriority w:val="10"/>
    <w:qFormat/>
    <w:rsid w:val="00EE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6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36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36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3668"/>
    <w:pPr>
      <w:spacing w:before="160"/>
      <w:jc w:val="center"/>
    </w:pPr>
    <w:rPr>
      <w:i/>
      <w:iCs/>
      <w:color w:val="404040" w:themeColor="text1" w:themeTint="BF"/>
    </w:rPr>
  </w:style>
  <w:style w:type="character" w:customStyle="1" w:styleId="CitaCar">
    <w:name w:val="Cita Car"/>
    <w:basedOn w:val="Fuentedeprrafopredeter"/>
    <w:link w:val="Cita"/>
    <w:uiPriority w:val="29"/>
    <w:rsid w:val="00EE3668"/>
    <w:rPr>
      <w:i/>
      <w:iCs/>
      <w:color w:val="404040" w:themeColor="text1" w:themeTint="BF"/>
    </w:rPr>
  </w:style>
  <w:style w:type="paragraph" w:styleId="Prrafodelista">
    <w:name w:val="List Paragraph"/>
    <w:basedOn w:val="Normal"/>
    <w:uiPriority w:val="34"/>
    <w:qFormat/>
    <w:rsid w:val="00EE3668"/>
    <w:pPr>
      <w:ind w:left="720"/>
      <w:contextualSpacing/>
    </w:pPr>
  </w:style>
  <w:style w:type="character" w:styleId="nfasisintenso">
    <w:name w:val="Intense Emphasis"/>
    <w:basedOn w:val="Fuentedeprrafopredeter"/>
    <w:uiPriority w:val="21"/>
    <w:qFormat/>
    <w:rsid w:val="00EE3668"/>
    <w:rPr>
      <w:i/>
      <w:iCs/>
      <w:color w:val="0F4761" w:themeColor="accent1" w:themeShade="BF"/>
    </w:rPr>
  </w:style>
  <w:style w:type="paragraph" w:styleId="Citadestacada">
    <w:name w:val="Intense Quote"/>
    <w:basedOn w:val="Normal"/>
    <w:next w:val="Normal"/>
    <w:link w:val="CitadestacadaCar"/>
    <w:uiPriority w:val="30"/>
    <w:qFormat/>
    <w:rsid w:val="00EE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3668"/>
    <w:rPr>
      <w:i/>
      <w:iCs/>
      <w:color w:val="0F4761" w:themeColor="accent1" w:themeShade="BF"/>
    </w:rPr>
  </w:style>
  <w:style w:type="character" w:styleId="Referenciaintensa">
    <w:name w:val="Intense Reference"/>
    <w:basedOn w:val="Fuentedeprrafopredeter"/>
    <w:uiPriority w:val="32"/>
    <w:qFormat/>
    <w:rsid w:val="00EE36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701132720211734628" TargetMode="External"/><Relationship Id="rId13" Type="http://schemas.openxmlformats.org/officeDocument/2006/relationships/hyperlink" Target="https://www.blogger.com/blog/post/edit/2845060600014161194/701132720211734628" TargetMode="External"/><Relationship Id="rId18" Type="http://schemas.openxmlformats.org/officeDocument/2006/relationships/hyperlink" Target="https://www.blogger.com/blog/post/edit/2845060600014161194/701132720211734628"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701132720211734628" TargetMode="External"/><Relationship Id="rId12" Type="http://schemas.openxmlformats.org/officeDocument/2006/relationships/hyperlink" Target="https://www.blogger.com/blog/post/edit/2845060600014161194/701132720211734628" TargetMode="External"/><Relationship Id="rId17" Type="http://schemas.openxmlformats.org/officeDocument/2006/relationships/hyperlink" Target="https://www/" TargetMode="External"/><Relationship Id="rId2" Type="http://schemas.openxmlformats.org/officeDocument/2006/relationships/settings" Target="settings.xml"/><Relationship Id="rId16" Type="http://schemas.openxmlformats.org/officeDocument/2006/relationships/hyperlink" Target="https://www.blogger.com/blog/post/edit/2845060600014161194/70113272021173462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701132720211734628" TargetMode="External"/><Relationship Id="rId5" Type="http://schemas.openxmlformats.org/officeDocument/2006/relationships/hyperlink" Target="https://www.blogger.com/blog/post/edit/2845060600014161194/701132720211734628" TargetMode="External"/><Relationship Id="rId15" Type="http://schemas.openxmlformats.org/officeDocument/2006/relationships/hyperlink" Target="https://www.blogger.com/blog/post/edit/2845060600014161194/701132720211734628" TargetMode="External"/><Relationship Id="rId10" Type="http://schemas.openxmlformats.org/officeDocument/2006/relationships/hyperlink" Target="https://www.blogger.com/blog/post/edit/2845060600014161194/701132720211734628" TargetMode="External"/><Relationship Id="rId19" Type="http://schemas.openxmlformats.org/officeDocument/2006/relationships/fontTable" Target="fontTable.xml"/><Relationship Id="rId4" Type="http://schemas.openxmlformats.org/officeDocument/2006/relationships/hyperlink" Target="https://www.blogger.com/blog/post/edit/2845060600014161194/701132720211734628" TargetMode="External"/><Relationship Id="rId9" Type="http://schemas.openxmlformats.org/officeDocument/2006/relationships/hyperlink" Target="https://www.blogger.com/blog/post/edit/2845060600014161194/701132720211734628" TargetMode="External"/><Relationship Id="rId14" Type="http://schemas.openxmlformats.org/officeDocument/2006/relationships/hyperlink" Target="https://www.blogger.com/blog/post/edit/2845060600014161194/70113272021173462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4707</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2026-06-20T13:50:00Z</dcterms:created>
  <dcterms:modified xsi:type="dcterms:W3CDTF">2026-06-20T13:51:00Z</dcterms:modified>
</cp:coreProperties>
</file>