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670CA" w14:textId="5E0147F8" w:rsidR="00E43C6C" w:rsidRPr="00E43C6C" w:rsidRDefault="00E43C6C" w:rsidP="00E43C6C">
      <w:pPr>
        <w:spacing w:before="240" w:after="0" w:line="792" w:lineRule="atLeast"/>
        <w:jc w:val="center"/>
        <w:outlineLvl w:val="0"/>
        <w:rPr>
          <w:rFonts w:ascii="Open Sans" w:eastAsia="Times New Roman" w:hAnsi="Open Sans" w:cs="Open Sans"/>
          <w:b/>
          <w:bCs/>
          <w:color w:val="1A1A1A"/>
          <w:kern w:val="36"/>
          <w:sz w:val="32"/>
          <w:szCs w:val="32"/>
          <w:lang w:eastAsia="es-UY"/>
          <w14:ligatures w14:val="none"/>
        </w:rPr>
      </w:pPr>
      <w:r w:rsidRPr="00E43C6C">
        <w:rPr>
          <w:rFonts w:ascii="Open Sans" w:eastAsia="Times New Roman" w:hAnsi="Open Sans" w:cs="Open Sans"/>
          <w:b/>
          <w:bCs/>
          <w:color w:val="1A1A1A"/>
          <w:kern w:val="36"/>
          <w:sz w:val="32"/>
          <w:szCs w:val="32"/>
          <w:lang w:eastAsia="es-UY"/>
          <w14:ligatures w14:val="none"/>
        </w:rPr>
        <w:t>Presentación en la UCU del libro "Vivir y pensar el Dios de los pobres" de Gustavo Gutiérrez</w:t>
      </w:r>
    </w:p>
    <w:p w14:paraId="68E1111E" w14:textId="77777777" w:rsidR="00E43C6C" w:rsidRPr="00E43C6C" w:rsidRDefault="00E43C6C" w:rsidP="00E43C6C">
      <w:pPr>
        <w:spacing w:before="100" w:beforeAutospacing="1" w:after="240" w:line="390" w:lineRule="atLeast"/>
        <w:jc w:val="both"/>
        <w:outlineLvl w:val="1"/>
        <w:rPr>
          <w:rFonts w:ascii="Open Sans" w:eastAsia="Times New Roman" w:hAnsi="Open Sans" w:cs="Open Sans"/>
          <w:color w:val="4D4D4D"/>
          <w:kern w:val="0"/>
          <w:sz w:val="24"/>
          <w:szCs w:val="24"/>
          <w:lang w:eastAsia="es-UY"/>
          <w14:ligatures w14:val="none"/>
        </w:rPr>
      </w:pPr>
      <w:r w:rsidRPr="00E43C6C">
        <w:rPr>
          <w:rFonts w:ascii="Open Sans" w:eastAsia="Times New Roman" w:hAnsi="Open Sans" w:cs="Open Sans"/>
          <w:color w:val="4D4D4D"/>
          <w:kern w:val="0"/>
          <w:sz w:val="24"/>
          <w:szCs w:val="24"/>
          <w:lang w:eastAsia="es-UY"/>
          <w14:ligatures w14:val="none"/>
        </w:rPr>
        <w:t>La Universidad Católica de Uruguay presenta el libro "Vivir y pensar el Dios de los pobres" de Gustavo Gutiérrez. Libro póstumo del gran filósofo y teólogo peruano, pionero de la teología de la liberación, publicado por Leo Guardado con prólogo del papa Francisco</w:t>
      </w:r>
    </w:p>
    <w:p w14:paraId="1D5A94CD" w14:textId="77777777" w:rsidR="00E43C6C" w:rsidRPr="00E43C6C" w:rsidRDefault="00E43C6C" w:rsidP="00E43C6C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  <w:r w:rsidRPr="00E43C6C">
        <w:rPr>
          <w:rFonts w:ascii="Arial" w:eastAsia="Times New Roman" w:hAnsi="Arial" w:cs="Arial"/>
          <w:noProof/>
          <w:color w:val="000000"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02827771" wp14:editId="58462687">
            <wp:extent cx="8133264" cy="4578350"/>
            <wp:effectExtent l="0" t="0" r="1270" b="0"/>
            <wp:docPr id="1" name="Imagen 2" descr="Universidad Católica del Uruguay. Presentación del libro 'Vivir y pensar el Dios de los pobres' de Gustavo Gutier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versidad Católica del Uruguay. Presentación del libro 'Vivir y pensar el Dios de los pobres' de Gustavo Gutierre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620" cy="458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C6C">
        <w:rPr>
          <w:rFonts w:ascii="Open Sans" w:eastAsia="Times New Roman" w:hAnsi="Open Sans" w:cs="Open Sans"/>
          <w:color w:val="767676"/>
          <w:kern w:val="0"/>
          <w:sz w:val="24"/>
          <w:szCs w:val="24"/>
          <w:lang w:eastAsia="es-UY"/>
          <w14:ligatures w14:val="none"/>
        </w:rPr>
        <w:t xml:space="preserve">Universidad </w:t>
      </w:r>
      <w:proofErr w:type="spellStart"/>
      <w:r w:rsidRPr="00E43C6C">
        <w:rPr>
          <w:rFonts w:ascii="Open Sans" w:eastAsia="Times New Roman" w:hAnsi="Open Sans" w:cs="Open Sans"/>
          <w:color w:val="767676"/>
          <w:kern w:val="0"/>
          <w:sz w:val="24"/>
          <w:szCs w:val="24"/>
          <w:lang w:eastAsia="es-UY"/>
          <w14:ligatures w14:val="none"/>
        </w:rPr>
        <w:t>Católica</w:t>
      </w:r>
      <w:proofErr w:type="spellEnd"/>
      <w:r w:rsidRPr="00E43C6C">
        <w:rPr>
          <w:rFonts w:ascii="Open Sans" w:eastAsia="Times New Roman" w:hAnsi="Open Sans" w:cs="Open Sans"/>
          <w:color w:val="767676"/>
          <w:kern w:val="0"/>
          <w:sz w:val="24"/>
          <w:szCs w:val="24"/>
          <w:lang w:eastAsia="es-UY"/>
          <w14:ligatures w14:val="none"/>
        </w:rPr>
        <w:t xml:space="preserve"> del Uruguay. </w:t>
      </w:r>
      <w:proofErr w:type="spellStart"/>
      <w:r w:rsidRPr="00E43C6C">
        <w:rPr>
          <w:rFonts w:ascii="Open Sans" w:eastAsia="Times New Roman" w:hAnsi="Open Sans" w:cs="Open Sans"/>
          <w:color w:val="767676"/>
          <w:kern w:val="0"/>
          <w:sz w:val="24"/>
          <w:szCs w:val="24"/>
          <w:lang w:eastAsia="es-UY"/>
          <w14:ligatures w14:val="none"/>
        </w:rPr>
        <w:t>Presentación</w:t>
      </w:r>
      <w:proofErr w:type="spellEnd"/>
      <w:r w:rsidRPr="00E43C6C">
        <w:rPr>
          <w:rFonts w:ascii="Open Sans" w:eastAsia="Times New Roman" w:hAnsi="Open Sans" w:cs="Open Sans"/>
          <w:color w:val="767676"/>
          <w:kern w:val="0"/>
          <w:sz w:val="24"/>
          <w:szCs w:val="24"/>
          <w:lang w:eastAsia="es-UY"/>
          <w14:ligatures w14:val="none"/>
        </w:rPr>
        <w:t xml:space="preserve"> del libro 'Vivir y pensar el Dios de los pobres' de Gustavo </w:t>
      </w:r>
      <w:proofErr w:type="spellStart"/>
      <w:r w:rsidRPr="00E43C6C">
        <w:rPr>
          <w:rFonts w:ascii="Open Sans" w:eastAsia="Times New Roman" w:hAnsi="Open Sans" w:cs="Open Sans"/>
          <w:color w:val="767676"/>
          <w:kern w:val="0"/>
          <w:sz w:val="24"/>
          <w:szCs w:val="24"/>
          <w:lang w:eastAsia="es-UY"/>
          <w14:ligatures w14:val="none"/>
        </w:rPr>
        <w:t>Gutierrez</w:t>
      </w:r>
      <w:proofErr w:type="spellEnd"/>
    </w:p>
    <w:p w14:paraId="370B3B57" w14:textId="77777777" w:rsidR="00E43C6C" w:rsidRPr="00E43C6C" w:rsidRDefault="00E43C6C" w:rsidP="00E43C6C">
      <w:pPr>
        <w:spacing w:after="0" w:line="240" w:lineRule="auto"/>
        <w:jc w:val="both"/>
        <w:rPr>
          <w:rFonts w:ascii="Arial" w:eastAsia="Times New Roman" w:hAnsi="Arial" w:cs="Arial"/>
          <w:color w:val="D49400"/>
          <w:kern w:val="0"/>
          <w:sz w:val="24"/>
          <w:szCs w:val="24"/>
          <w:lang w:eastAsia="es-UY"/>
          <w14:ligatures w14:val="none"/>
        </w:rPr>
      </w:pPr>
      <w:r w:rsidRPr="00E43C6C">
        <w:rPr>
          <w:rFonts w:ascii="Open Sans" w:eastAsia="Times New Roman" w:hAnsi="Open Sans" w:cs="Open Sans"/>
          <w:color w:val="D49400"/>
          <w:kern w:val="0"/>
          <w:sz w:val="24"/>
          <w:szCs w:val="24"/>
          <w:lang w:eastAsia="es-UY"/>
          <w14:ligatures w14:val="none"/>
        </w:rPr>
        <w:t>Gina C. Matos</w:t>
      </w:r>
    </w:p>
    <w:p w14:paraId="44F03B4B" w14:textId="77777777" w:rsidR="00E43C6C" w:rsidRPr="00E43C6C" w:rsidRDefault="00E43C6C" w:rsidP="00E43C6C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  <w:r w:rsidRPr="00E43C6C">
        <w:rPr>
          <w:rFonts w:ascii="Open Sans" w:eastAsia="Times New Roman" w:hAnsi="Open Sans" w:cs="Open Sans"/>
          <w:color w:val="666666"/>
          <w:kern w:val="0"/>
          <w:sz w:val="24"/>
          <w:szCs w:val="24"/>
          <w:lang w:eastAsia="es-UY"/>
          <w14:ligatures w14:val="none"/>
        </w:rPr>
        <w:t>18 jun 2026 - 11:29</w:t>
      </w:r>
    </w:p>
    <w:p w14:paraId="4F1F790C" w14:textId="77777777" w:rsidR="00E43C6C" w:rsidRPr="00E43C6C" w:rsidRDefault="00E43C6C" w:rsidP="00E43C6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</w:p>
    <w:p w14:paraId="0573A22C" w14:textId="77777777" w:rsidR="00E43C6C" w:rsidRPr="00E43C6C" w:rsidRDefault="00E43C6C" w:rsidP="00E43C6C">
      <w:pPr>
        <w:spacing w:before="30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43C6C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La Universidad Católica de Uruguay presentó el libro "Vivir y pensar el Dios de los pobres" de Gustavo Gutiérrez. Libro póstumo del gran filósofo y </w:t>
      </w:r>
      <w:r w:rsidRPr="00E43C6C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teólogo peruano, pionero de la teología de la liberación, publicado por Leo Guardado con prólogo del papa Francisco. Esta es una de las últimas actividades en torno al libro.</w:t>
      </w:r>
    </w:p>
    <w:p w14:paraId="4021192C" w14:textId="77777777" w:rsidR="00E43C6C" w:rsidRPr="00E43C6C" w:rsidRDefault="00E43C6C" w:rsidP="00E43C6C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43C6C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El camino iniciado en Lima y continuado en Chiclayo sigue dando frutos. Lo que comenzó como un espacio de encuentro, reflexión y diálogo continúa expandiéndose gracias al compromiso de personas e instituciones que creen en </w:t>
      </w:r>
      <w:r w:rsidRPr="00E43C6C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la importancia de seguir profundizando el legado de Gustavo Gutiérrez</w:t>
      </w:r>
      <w:r w:rsidRPr="00E43C6C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</w:t>
      </w:r>
    </w:p>
    <w:p w14:paraId="50CF86BF" w14:textId="77777777" w:rsidR="00E43C6C" w:rsidRPr="00E43C6C" w:rsidRDefault="00E43C6C" w:rsidP="00E43C6C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43C6C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Hoy</w:t>
      </w:r>
      <w:r w:rsidRPr="00E43C6C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, universidades de Uruguay y Paraguay, se suman a este itinerario</w:t>
      </w:r>
      <w:r w:rsidRPr="00E43C6C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promoviendo nuevos espacios de lectura, diálogo y reflexión desde la realidad latinoamericana.</w:t>
      </w:r>
    </w:p>
    <w:p w14:paraId="44713E74" w14:textId="77777777" w:rsidR="00E43C6C" w:rsidRPr="00E43C6C" w:rsidRDefault="00E43C6C" w:rsidP="00E43C6C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  <w:r w:rsidRPr="00E43C6C">
        <w:rPr>
          <w:rFonts w:ascii="Arial" w:eastAsia="Times New Roman" w:hAnsi="Arial" w:cs="Arial"/>
          <w:noProof/>
          <w:color w:val="000000"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6F01ACCB" wp14:editId="7B40ED51">
            <wp:extent cx="5715635" cy="3215044"/>
            <wp:effectExtent l="0" t="0" r="0" b="4445"/>
            <wp:docPr id="2" name="Imagen 1" descr="Presentación en la 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sentación en la UC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53" cy="322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C6C">
        <w:rPr>
          <w:rFonts w:ascii="Open Sans" w:eastAsia="Times New Roman" w:hAnsi="Open Sans" w:cs="Open Sans"/>
          <w:color w:val="767676"/>
          <w:kern w:val="0"/>
          <w:sz w:val="24"/>
          <w:szCs w:val="24"/>
          <w:lang w:eastAsia="es-UY"/>
          <w14:ligatures w14:val="none"/>
        </w:rPr>
        <w:t>Presentación en la UCU</w:t>
      </w:r>
    </w:p>
    <w:p w14:paraId="4775C5A7" w14:textId="77777777" w:rsidR="00E43C6C" w:rsidRPr="00E43C6C" w:rsidRDefault="00E43C6C" w:rsidP="00E43C6C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43C6C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Nos alegra ver cómo </w:t>
      </w:r>
      <w:r w:rsidRPr="00E43C6C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esta iniciativa sigue creciendo y tejiendo vínculos</w:t>
      </w:r>
      <w:r w:rsidRPr="00E43C6C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entre comunidades académicas, movimientos y personas comprometidas con una Iglesia y una sociedad más humanas y fraterna</w:t>
      </w:r>
      <w:r w:rsidRPr="00E43C6C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s</w:t>
      </w:r>
      <w:r w:rsidRPr="00E43C6C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. Queremos seguir fortaleciendo una red de colaboradores que haga posible </w:t>
      </w:r>
      <w:r w:rsidRPr="00E43C6C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nuevas actividades </w:t>
      </w:r>
      <w:r w:rsidRPr="00E43C6C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impulsadas por el Movimiento de Profesionales Católicos (MPC) y el MIIC de América Latina – </w:t>
      </w:r>
      <w:proofErr w:type="spellStart"/>
      <w:r w:rsidRPr="00E43C6C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Pax</w:t>
      </w:r>
      <w:proofErr w:type="spellEnd"/>
      <w:r w:rsidRPr="00E43C6C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 Romana</w:t>
      </w:r>
      <w:r w:rsidRPr="00E43C6C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convencidos de que el trabajo compartido multiplica la esperanza.</w:t>
      </w:r>
    </w:p>
    <w:p w14:paraId="0C2C6586" w14:textId="77777777" w:rsidR="00E43C6C" w:rsidRPr="00E43C6C" w:rsidRDefault="00E43C6C" w:rsidP="00E43C6C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43C6C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En</w:t>
      </w:r>
      <w:r w:rsidRPr="00E43C6C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 tiempos que nos desafían</w:t>
      </w:r>
      <w:r w:rsidRPr="00E43C6C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elegimos ser presencia disponible, estar cerca, encontrarnos, dialogar y seguir construyendo juntos espacios donde el pensamiento, la fe y el compromiso con los más pobres sigan renaciendo, expandiéndose y transformando nuestra realidad Latinoamericana.</w:t>
      </w:r>
    </w:p>
    <w:p w14:paraId="1E3F6E98" w14:textId="77777777" w:rsidR="00E43C6C" w:rsidRPr="00E43C6C" w:rsidRDefault="00E43C6C" w:rsidP="00E43C6C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43C6C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Sigamos caminando juntos. Porque el legado de Gustavo Gutiérrez permanece vivo cuando se convierte en encuentro, reflexión, acción y esperanza compartida en nuestra América Latina.</w:t>
      </w:r>
    </w:p>
    <w:p w14:paraId="4097DC96" w14:textId="77777777" w:rsidR="00926044" w:rsidRDefault="00926044"/>
    <w:p w14:paraId="24D1D6D7" w14:textId="1B69F176" w:rsidR="00E43C6C" w:rsidRDefault="00E43C6C">
      <w:hyperlink r:id="rId7" w:history="1">
        <w:r w:rsidRPr="00840587">
          <w:rPr>
            <w:rStyle w:val="Hipervnculo"/>
          </w:rPr>
          <w:t>https://www.religiondigital.org/libros/presentacion-ucu-libro-vivir-pensar_1_1458347.html?utm_source=dlvr.it&amp;utm_medium=facebook</w:t>
        </w:r>
      </w:hyperlink>
    </w:p>
    <w:p w14:paraId="2568BF6F" w14:textId="77777777" w:rsidR="00E43C6C" w:rsidRDefault="00E43C6C"/>
    <w:sectPr w:rsidR="00E43C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7B416A"/>
    <w:multiLevelType w:val="multilevel"/>
    <w:tmpl w:val="070E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7954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C6C"/>
    <w:rsid w:val="00926044"/>
    <w:rsid w:val="00DE17AC"/>
    <w:rsid w:val="00E43C6C"/>
    <w:rsid w:val="00E7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5F093"/>
  <w15:chartTrackingRefBased/>
  <w15:docId w15:val="{DA5138A6-6454-434F-88D3-96BE1AEDB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43C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3C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43C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3C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43C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43C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43C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3C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43C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43C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43C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43C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43C6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43C6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43C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43C6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43C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43C6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43C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43C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43C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43C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43C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43C6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43C6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43C6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3C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43C6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43C6C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E43C6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43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eligiondigital.org/libros/presentacion-ucu-libro-vivir-pensar_1_1458347.html?utm_source=dlvr.it&amp;utm_medium=faceboo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386</Words>
  <Characters>2126</Characters>
  <Application>Microsoft Office Word</Application>
  <DocSecurity>0</DocSecurity>
  <Lines>17</Lines>
  <Paragraphs>5</Paragraphs>
  <ScaleCrop>false</ScaleCrop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2026-06-20T13:48:00Z</dcterms:created>
  <dcterms:modified xsi:type="dcterms:W3CDTF">2026-06-20T13:49:00Z</dcterms:modified>
</cp:coreProperties>
</file>