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33642" w14:textId="77777777" w:rsidR="0054352C" w:rsidRPr="0054352C" w:rsidRDefault="0054352C" w:rsidP="0054352C">
      <w:pPr>
        <w:spacing w:before="240" w:after="0" w:line="792" w:lineRule="atLeast"/>
        <w:jc w:val="center"/>
        <w:outlineLvl w:val="0"/>
        <w:rPr>
          <w:rFonts w:ascii="Open Sans" w:eastAsia="Times New Roman" w:hAnsi="Open Sans" w:cs="Open Sans"/>
          <w:b/>
          <w:bCs/>
          <w:color w:val="1A1A1A"/>
          <w:kern w:val="36"/>
          <w:sz w:val="40"/>
          <w:szCs w:val="40"/>
          <w:lang w:eastAsia="es-UY"/>
          <w14:ligatures w14:val="none"/>
        </w:rPr>
      </w:pPr>
      <w:r w:rsidRPr="0054352C">
        <w:rPr>
          <w:rFonts w:ascii="Open Sans" w:eastAsia="Times New Roman" w:hAnsi="Open Sans" w:cs="Open Sans"/>
          <w:b/>
          <w:bCs/>
          <w:color w:val="1A1A1A"/>
          <w:kern w:val="36"/>
          <w:sz w:val="40"/>
          <w:szCs w:val="40"/>
          <w:lang w:eastAsia="es-UY"/>
          <w14:ligatures w14:val="none"/>
        </w:rPr>
        <w:t xml:space="preserve">¿Por qué Roma no </w:t>
      </w:r>
      <w:proofErr w:type="spellStart"/>
      <w:r w:rsidRPr="0054352C">
        <w:rPr>
          <w:rFonts w:ascii="Open Sans" w:eastAsia="Times New Roman" w:hAnsi="Open Sans" w:cs="Open Sans"/>
          <w:b/>
          <w:bCs/>
          <w:color w:val="1A1A1A"/>
          <w:kern w:val="36"/>
          <w:sz w:val="40"/>
          <w:szCs w:val="40"/>
          <w:lang w:eastAsia="es-UY"/>
          <w14:ligatures w14:val="none"/>
        </w:rPr>
        <w:t>prohibe</w:t>
      </w:r>
      <w:proofErr w:type="spellEnd"/>
      <w:r w:rsidRPr="0054352C">
        <w:rPr>
          <w:rFonts w:ascii="Open Sans" w:eastAsia="Times New Roman" w:hAnsi="Open Sans" w:cs="Open Sans"/>
          <w:b/>
          <w:bCs/>
          <w:color w:val="1A1A1A"/>
          <w:kern w:val="36"/>
          <w:sz w:val="40"/>
          <w:szCs w:val="40"/>
          <w:lang w:eastAsia="es-UY"/>
          <w14:ligatures w14:val="none"/>
        </w:rPr>
        <w:t xml:space="preserve"> de paso predicar a muchos curas?</w:t>
      </w:r>
    </w:p>
    <w:p w14:paraId="71356122" w14:textId="77777777" w:rsidR="0054352C" w:rsidRPr="0054352C" w:rsidRDefault="0054352C" w:rsidP="0054352C">
      <w:pPr>
        <w:spacing w:before="100" w:beforeAutospacing="1" w:after="240" w:line="390" w:lineRule="atLeast"/>
        <w:jc w:val="both"/>
        <w:outlineLvl w:val="1"/>
        <w:rPr>
          <w:rFonts w:ascii="Open Sans" w:eastAsia="Times New Roman" w:hAnsi="Open Sans" w:cs="Open Sans"/>
          <w:color w:val="4D4D4D"/>
          <w:kern w:val="0"/>
          <w:sz w:val="30"/>
          <w:szCs w:val="30"/>
          <w:lang w:eastAsia="es-UY"/>
          <w14:ligatures w14:val="none"/>
        </w:rPr>
      </w:pPr>
      <w:r w:rsidRPr="0054352C">
        <w:rPr>
          <w:rFonts w:ascii="Open Sans" w:eastAsia="Times New Roman" w:hAnsi="Open Sans" w:cs="Open Sans"/>
          <w:color w:val="4D4D4D"/>
          <w:kern w:val="0"/>
          <w:sz w:val="30"/>
          <w:szCs w:val="30"/>
          <w:lang w:eastAsia="es-UY"/>
          <w14:ligatures w14:val="none"/>
        </w:rPr>
        <w:t>¿Qué diferencia hay entre la reflexión de una laica y un laico que reúnen, ante la ausencia de cura, a la comunidad cristiana en un pueblo apartado de la Alemania o la España profunda? ¿Acaso a esa comunidad esa actuación no les hace crecer en la Fe? Muchos predicadores de la Iglesia Primitiva, que extendieron el evangelio con entusiasmo no eran curas. Eran enviados por sus comunidades, como Pablo</w:t>
      </w:r>
    </w:p>
    <w:p w14:paraId="27DC496B" w14:textId="77777777" w:rsidR="0054352C" w:rsidRPr="0054352C" w:rsidRDefault="0054352C" w:rsidP="0054352C">
      <w:pPr>
        <w:spacing w:after="0" w:line="240" w:lineRule="auto"/>
        <w:rPr>
          <w:rFonts w:ascii="Arial" w:eastAsia="Times New Roman" w:hAnsi="Arial" w:cs="Arial"/>
          <w:color w:val="000000"/>
          <w:kern w:val="0"/>
          <w:sz w:val="27"/>
          <w:szCs w:val="27"/>
          <w:lang w:eastAsia="es-UY"/>
          <w14:ligatures w14:val="none"/>
        </w:rPr>
      </w:pPr>
      <w:r w:rsidRPr="0054352C">
        <w:rPr>
          <w:rFonts w:ascii="Arial" w:eastAsia="Times New Roman" w:hAnsi="Arial" w:cs="Arial"/>
          <w:noProof/>
          <w:color w:val="000000"/>
          <w:kern w:val="0"/>
          <w:sz w:val="27"/>
          <w:szCs w:val="27"/>
          <w:lang w:eastAsia="es-UY"/>
          <w14:ligatures w14:val="none"/>
        </w:rPr>
        <w:drawing>
          <wp:inline distT="0" distB="0" distL="0" distR="0" wp14:anchorId="465F89AD" wp14:editId="250D34A6">
            <wp:extent cx="5352092" cy="5055497"/>
            <wp:effectExtent l="0" t="0" r="1270" b="0"/>
            <wp:docPr id="1" name="Imagen 2" descr="Anunciar el Evangelio es tarea de to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unciar el Evangelio es tarea de todo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60759" cy="5063683"/>
                    </a:xfrm>
                    <a:prstGeom prst="rect">
                      <a:avLst/>
                    </a:prstGeom>
                    <a:noFill/>
                    <a:ln>
                      <a:noFill/>
                    </a:ln>
                  </pic:spPr>
                </pic:pic>
              </a:graphicData>
            </a:graphic>
          </wp:inline>
        </w:drawing>
      </w:r>
      <w:r w:rsidRPr="0054352C">
        <w:rPr>
          <w:rFonts w:ascii="Open Sans" w:eastAsia="Times New Roman" w:hAnsi="Open Sans" w:cs="Open Sans"/>
          <w:color w:val="767676"/>
          <w:kern w:val="0"/>
          <w:sz w:val="21"/>
          <w:szCs w:val="21"/>
          <w:lang w:eastAsia="es-UY"/>
          <w14:ligatures w14:val="none"/>
        </w:rPr>
        <w:t>Anunciar el Evangelio es tarea de todos</w:t>
      </w:r>
    </w:p>
    <w:p w14:paraId="48F94F49" w14:textId="7945E896" w:rsidR="0054352C" w:rsidRPr="0054352C" w:rsidRDefault="0054352C" w:rsidP="0054352C">
      <w:pPr>
        <w:spacing w:after="0" w:line="240" w:lineRule="auto"/>
        <w:rPr>
          <w:rFonts w:ascii="Arial" w:eastAsia="Times New Roman" w:hAnsi="Arial" w:cs="Arial"/>
          <w:color w:val="000000"/>
          <w:kern w:val="0"/>
          <w:sz w:val="27"/>
          <w:szCs w:val="27"/>
          <w:lang w:eastAsia="es-UY"/>
          <w14:ligatures w14:val="none"/>
        </w:rPr>
      </w:pPr>
    </w:p>
    <w:p w14:paraId="1F636CF4" w14:textId="77777777" w:rsidR="0054352C" w:rsidRPr="0054352C" w:rsidRDefault="0054352C" w:rsidP="0054352C">
      <w:pPr>
        <w:spacing w:after="0" w:line="240" w:lineRule="auto"/>
        <w:rPr>
          <w:rFonts w:ascii="Arial" w:eastAsia="Times New Roman" w:hAnsi="Arial" w:cs="Arial"/>
          <w:color w:val="D49400"/>
          <w:kern w:val="0"/>
          <w:sz w:val="24"/>
          <w:szCs w:val="24"/>
          <w:lang w:eastAsia="es-UY"/>
          <w14:ligatures w14:val="none"/>
        </w:rPr>
      </w:pPr>
      <w:hyperlink r:id="rId6" w:history="1">
        <w:r w:rsidRPr="0054352C">
          <w:rPr>
            <w:rFonts w:ascii="Open Sans" w:eastAsia="Times New Roman" w:hAnsi="Open Sans" w:cs="Open Sans"/>
            <w:color w:val="0000FF"/>
            <w:kern w:val="0"/>
            <w:sz w:val="24"/>
            <w:szCs w:val="24"/>
            <w:lang w:eastAsia="es-UY"/>
            <w14:ligatures w14:val="none"/>
          </w:rPr>
          <w:t>José Luis Ferrando</w:t>
        </w:r>
      </w:hyperlink>
    </w:p>
    <w:p w14:paraId="6BE6500D" w14:textId="65E5341D" w:rsidR="0054352C" w:rsidRPr="0054352C" w:rsidRDefault="0054352C" w:rsidP="0054352C">
      <w:pPr>
        <w:spacing w:after="0" w:line="240" w:lineRule="auto"/>
        <w:rPr>
          <w:rFonts w:ascii="Arial" w:eastAsia="Times New Roman" w:hAnsi="Arial" w:cs="Arial"/>
          <w:color w:val="000000"/>
          <w:kern w:val="0"/>
          <w:sz w:val="24"/>
          <w:szCs w:val="24"/>
          <w:lang w:eastAsia="es-UY"/>
          <w14:ligatures w14:val="none"/>
        </w:rPr>
      </w:pPr>
      <w:r w:rsidRPr="0054352C">
        <w:rPr>
          <w:rFonts w:ascii="Open Sans" w:eastAsia="Times New Roman" w:hAnsi="Open Sans" w:cs="Open Sans"/>
          <w:color w:val="666666"/>
          <w:kern w:val="0"/>
          <w:sz w:val="24"/>
          <w:szCs w:val="24"/>
          <w:lang w:eastAsia="es-UY"/>
          <w14:ligatures w14:val="none"/>
        </w:rPr>
        <w:t>24 jun 2026 - 03:59</w:t>
      </w:r>
    </w:p>
    <w:p w14:paraId="7D99F1FD" w14:textId="77777777" w:rsidR="0054352C" w:rsidRPr="0054352C" w:rsidRDefault="0054352C" w:rsidP="0054352C">
      <w:pPr>
        <w:spacing w:before="300" w:after="0" w:line="480" w:lineRule="atLeast"/>
        <w:jc w:val="both"/>
        <w:rPr>
          <w:rFonts w:ascii="Open Sans" w:eastAsia="Times New Roman" w:hAnsi="Open Sans" w:cs="Open Sans"/>
          <w:color w:val="333333"/>
          <w:kern w:val="0"/>
          <w:sz w:val="24"/>
          <w:szCs w:val="24"/>
          <w:lang w:eastAsia="es-UY"/>
          <w14:ligatures w14:val="none"/>
        </w:rPr>
      </w:pPr>
      <w:r w:rsidRPr="0054352C">
        <w:rPr>
          <w:rFonts w:ascii="Open Sans" w:eastAsia="Times New Roman" w:hAnsi="Open Sans" w:cs="Open Sans"/>
          <w:color w:val="333333"/>
          <w:kern w:val="0"/>
          <w:sz w:val="24"/>
          <w:szCs w:val="24"/>
          <w:lang w:eastAsia="es-UY"/>
          <w14:ligatures w14:val="none"/>
        </w:rPr>
        <w:t>Este es el </w:t>
      </w:r>
      <w:hyperlink r:id="rId7" w:history="1">
        <w:r w:rsidRPr="0054352C">
          <w:rPr>
            <w:rFonts w:ascii="Open Sans" w:eastAsia="Times New Roman" w:hAnsi="Open Sans" w:cs="Open Sans"/>
            <w:color w:val="D49400"/>
            <w:kern w:val="0"/>
            <w:sz w:val="24"/>
            <w:szCs w:val="24"/>
            <w:lang w:eastAsia="es-UY"/>
            <w14:ligatures w14:val="none"/>
          </w:rPr>
          <w:t xml:space="preserve">titular de la noticia, que publicaba Jesús Bastante: “Roma </w:t>
        </w:r>
        <w:proofErr w:type="spellStart"/>
        <w:r w:rsidRPr="0054352C">
          <w:rPr>
            <w:rFonts w:ascii="Open Sans" w:eastAsia="Times New Roman" w:hAnsi="Open Sans" w:cs="Open Sans"/>
            <w:color w:val="D49400"/>
            <w:kern w:val="0"/>
            <w:sz w:val="24"/>
            <w:szCs w:val="24"/>
            <w:lang w:eastAsia="es-UY"/>
            <w14:ligatures w14:val="none"/>
          </w:rPr>
          <w:t>prohibe</w:t>
        </w:r>
        <w:proofErr w:type="spellEnd"/>
        <w:r w:rsidRPr="0054352C">
          <w:rPr>
            <w:rFonts w:ascii="Open Sans" w:eastAsia="Times New Roman" w:hAnsi="Open Sans" w:cs="Open Sans"/>
            <w:color w:val="D49400"/>
            <w:kern w:val="0"/>
            <w:sz w:val="24"/>
            <w:szCs w:val="24"/>
            <w:lang w:eastAsia="es-UY"/>
            <w14:ligatures w14:val="none"/>
          </w:rPr>
          <w:t xml:space="preserve"> a los obispos alemanes dejar que los laicos pronuncien la homilía”.</w:t>
        </w:r>
      </w:hyperlink>
    </w:p>
    <w:p w14:paraId="15E56D13" w14:textId="77777777" w:rsidR="0054352C" w:rsidRPr="0054352C" w:rsidRDefault="0054352C" w:rsidP="0054352C">
      <w:pPr>
        <w:spacing w:after="0" w:line="480" w:lineRule="atLeast"/>
        <w:jc w:val="both"/>
        <w:rPr>
          <w:rFonts w:ascii="Open Sans" w:eastAsia="Times New Roman" w:hAnsi="Open Sans" w:cs="Open Sans"/>
          <w:color w:val="333333"/>
          <w:kern w:val="0"/>
          <w:sz w:val="24"/>
          <w:szCs w:val="24"/>
          <w:lang w:eastAsia="es-UY"/>
          <w14:ligatures w14:val="none"/>
        </w:rPr>
      </w:pPr>
      <w:r w:rsidRPr="0054352C">
        <w:rPr>
          <w:rFonts w:ascii="Open Sans" w:eastAsia="Times New Roman" w:hAnsi="Open Sans" w:cs="Open Sans"/>
          <w:b/>
          <w:bCs/>
          <w:color w:val="333333"/>
          <w:kern w:val="0"/>
          <w:sz w:val="24"/>
          <w:szCs w:val="24"/>
          <w:lang w:eastAsia="es-UY"/>
          <w14:ligatures w14:val="none"/>
        </w:rPr>
        <w:t>Me precio de tener muy buenos amigos y alumnos curas de pueblo o de ciudad, y me consta que preparan concienzudamente sus homilías dominicales, e incluso diaria</w:t>
      </w:r>
      <w:r w:rsidRPr="0054352C">
        <w:rPr>
          <w:rFonts w:ascii="Open Sans" w:eastAsia="Times New Roman" w:hAnsi="Open Sans" w:cs="Open Sans"/>
          <w:color w:val="333333"/>
          <w:kern w:val="0"/>
          <w:sz w:val="24"/>
          <w:szCs w:val="24"/>
          <w:lang w:eastAsia="es-UY"/>
          <w14:ligatures w14:val="none"/>
        </w:rPr>
        <w:t>s. Y por eso su predicación llega a la gente, incitándoles a vivir con mayor profundidad su vida cristiana. Por el contrario, conozco también curas, que ni se preparan la homilía, ni saben de la gente que tienen delante y por lo tanto su predicación no sólo no llega, sino que espanta a las personas creyentes. </w:t>
      </w:r>
    </w:p>
    <w:p w14:paraId="1D96369D" w14:textId="77777777" w:rsidR="0054352C" w:rsidRDefault="0054352C" w:rsidP="0054352C">
      <w:pPr>
        <w:spacing w:after="0" w:line="480" w:lineRule="atLeast"/>
        <w:jc w:val="both"/>
        <w:rPr>
          <w:rFonts w:ascii="Open Sans" w:eastAsia="Times New Roman" w:hAnsi="Open Sans" w:cs="Open Sans"/>
          <w:b/>
          <w:bCs/>
          <w:color w:val="333333"/>
          <w:kern w:val="0"/>
          <w:sz w:val="24"/>
          <w:szCs w:val="24"/>
          <w:lang w:eastAsia="es-UY"/>
          <w14:ligatures w14:val="none"/>
        </w:rPr>
      </w:pPr>
      <w:r w:rsidRPr="0054352C">
        <w:rPr>
          <w:rFonts w:ascii="Open Sans" w:eastAsia="Times New Roman" w:hAnsi="Open Sans" w:cs="Open Sans"/>
          <w:color w:val="333333"/>
          <w:kern w:val="0"/>
          <w:sz w:val="24"/>
          <w:szCs w:val="24"/>
          <w:lang w:eastAsia="es-UY"/>
          <w14:ligatures w14:val="none"/>
        </w:rPr>
        <w:t xml:space="preserve">Para una “buena” homilía no es necesario que el cura sea un dechado de la oratoria. ¡Cuántas homilías aparentemente brillantes solamente sirven para que el cura de turno sea encumbrado en olores de santidad y nada más! Como decía San Francisco en una de sus </w:t>
      </w:r>
      <w:proofErr w:type="spellStart"/>
      <w:r w:rsidRPr="0054352C">
        <w:rPr>
          <w:rFonts w:ascii="Open Sans" w:eastAsia="Times New Roman" w:hAnsi="Open Sans" w:cs="Open Sans"/>
          <w:color w:val="333333"/>
          <w:kern w:val="0"/>
          <w:sz w:val="24"/>
          <w:szCs w:val="24"/>
          <w:lang w:eastAsia="es-UY"/>
          <w14:ligatures w14:val="none"/>
        </w:rPr>
        <w:t>admoniciones:</w:t>
      </w:r>
      <w:r w:rsidRPr="0054352C">
        <w:rPr>
          <w:rFonts w:ascii="Open Sans" w:eastAsia="Times New Roman" w:hAnsi="Open Sans" w:cs="Open Sans"/>
          <w:b/>
          <w:bCs/>
          <w:color w:val="333333"/>
          <w:kern w:val="0"/>
          <w:sz w:val="24"/>
          <w:szCs w:val="24"/>
          <w:lang w:eastAsia="es-UY"/>
          <w14:ligatures w14:val="none"/>
        </w:rPr>
        <w:t>”los</w:t>
      </w:r>
      <w:proofErr w:type="spellEnd"/>
      <w:r w:rsidRPr="0054352C">
        <w:rPr>
          <w:rFonts w:ascii="Open Sans" w:eastAsia="Times New Roman" w:hAnsi="Open Sans" w:cs="Open Sans"/>
          <w:b/>
          <w:bCs/>
          <w:color w:val="333333"/>
          <w:kern w:val="0"/>
          <w:sz w:val="24"/>
          <w:szCs w:val="24"/>
          <w:lang w:eastAsia="es-UY"/>
          <w14:ligatures w14:val="none"/>
        </w:rPr>
        <w:t xml:space="preserve"> santos hicieron</w:t>
      </w:r>
      <w:r w:rsidRPr="0054352C">
        <w:rPr>
          <w:rFonts w:ascii="Open Sans" w:eastAsia="Times New Roman" w:hAnsi="Open Sans" w:cs="Open Sans"/>
          <w:color w:val="333333"/>
          <w:kern w:val="0"/>
          <w:sz w:val="24"/>
          <w:szCs w:val="24"/>
          <w:lang w:eastAsia="es-UY"/>
          <w14:ligatures w14:val="none"/>
        </w:rPr>
        <w:t> las </w:t>
      </w:r>
      <w:r w:rsidRPr="0054352C">
        <w:rPr>
          <w:rFonts w:ascii="Open Sans" w:eastAsia="Times New Roman" w:hAnsi="Open Sans" w:cs="Open Sans"/>
          <w:b/>
          <w:bCs/>
          <w:color w:val="333333"/>
          <w:kern w:val="0"/>
          <w:sz w:val="24"/>
          <w:szCs w:val="24"/>
          <w:lang w:eastAsia="es-UY"/>
          <w14:ligatures w14:val="none"/>
        </w:rPr>
        <w:t>obras y nosotros</w:t>
      </w:r>
      <w:r w:rsidRPr="0054352C">
        <w:rPr>
          <w:rFonts w:ascii="Open Sans" w:eastAsia="Times New Roman" w:hAnsi="Open Sans" w:cs="Open Sans"/>
          <w:color w:val="333333"/>
          <w:kern w:val="0"/>
          <w:sz w:val="24"/>
          <w:szCs w:val="24"/>
          <w:lang w:eastAsia="es-UY"/>
          <w14:ligatures w14:val="none"/>
        </w:rPr>
        <w:t>, recitándolas, </w:t>
      </w:r>
      <w:r w:rsidRPr="0054352C">
        <w:rPr>
          <w:rFonts w:ascii="Open Sans" w:eastAsia="Times New Roman" w:hAnsi="Open Sans" w:cs="Open Sans"/>
          <w:b/>
          <w:bCs/>
          <w:color w:val="333333"/>
          <w:kern w:val="0"/>
          <w:sz w:val="24"/>
          <w:szCs w:val="24"/>
          <w:lang w:eastAsia="es-UY"/>
          <w14:ligatures w14:val="none"/>
        </w:rPr>
        <w:t>queremos</w:t>
      </w:r>
      <w:r w:rsidRPr="0054352C">
        <w:rPr>
          <w:rFonts w:ascii="Open Sans" w:eastAsia="Times New Roman" w:hAnsi="Open Sans" w:cs="Open Sans"/>
          <w:color w:val="333333"/>
          <w:kern w:val="0"/>
          <w:sz w:val="24"/>
          <w:szCs w:val="24"/>
          <w:lang w:eastAsia="es-UY"/>
          <w14:ligatures w14:val="none"/>
        </w:rPr>
        <w:t> recibir gloria y honor”. </w:t>
      </w:r>
      <w:r w:rsidRPr="0054352C">
        <w:rPr>
          <w:rFonts w:ascii="Open Sans" w:eastAsia="Times New Roman" w:hAnsi="Open Sans" w:cs="Open Sans"/>
          <w:b/>
          <w:bCs/>
          <w:color w:val="333333"/>
          <w:kern w:val="0"/>
          <w:sz w:val="24"/>
          <w:szCs w:val="24"/>
          <w:lang w:eastAsia="es-UY"/>
          <w14:ligatures w14:val="none"/>
        </w:rPr>
        <w:t>Unas sencillas palabras, bien rezadas, meditadas y pensadas sin duda pueden sonar a sentidas y convincentes. Y, sobre todo si están acompañadas de un testimonio vital de entrega y pasión por la Palabra de Dios.</w:t>
      </w:r>
    </w:p>
    <w:p w14:paraId="6041154A" w14:textId="77777777" w:rsidR="0054352C" w:rsidRPr="0054352C" w:rsidRDefault="0054352C" w:rsidP="0054352C">
      <w:pPr>
        <w:spacing w:after="0" w:line="480" w:lineRule="atLeast"/>
        <w:jc w:val="both"/>
        <w:rPr>
          <w:rFonts w:ascii="Open Sans" w:eastAsia="Times New Roman" w:hAnsi="Open Sans" w:cs="Open Sans"/>
          <w:color w:val="333333"/>
          <w:kern w:val="0"/>
          <w:sz w:val="24"/>
          <w:szCs w:val="24"/>
          <w:lang w:eastAsia="es-UY"/>
          <w14:ligatures w14:val="none"/>
        </w:rPr>
      </w:pPr>
    </w:p>
    <w:p w14:paraId="26B9EE2B" w14:textId="4DE0F7AD" w:rsidR="0054352C" w:rsidRPr="0054352C" w:rsidRDefault="0054352C" w:rsidP="0054352C">
      <w:pPr>
        <w:spacing w:after="0" w:line="240" w:lineRule="auto"/>
        <w:jc w:val="center"/>
        <w:rPr>
          <w:rFonts w:ascii="Arial" w:eastAsia="Times New Roman" w:hAnsi="Arial" w:cs="Arial"/>
          <w:b/>
          <w:bCs/>
          <w:color w:val="1A1A1A"/>
          <w:kern w:val="0"/>
          <w:sz w:val="36"/>
          <w:szCs w:val="36"/>
          <w:lang w:eastAsia="es-UY"/>
          <w14:ligatures w14:val="none"/>
        </w:rPr>
      </w:pPr>
      <w:r w:rsidRPr="0054352C">
        <w:rPr>
          <w:rFonts w:ascii="Open Sans" w:eastAsia="Times New Roman" w:hAnsi="Open Sans" w:cs="Open Sans"/>
          <w:b/>
          <w:bCs/>
          <w:color w:val="1A1A1A"/>
          <w:kern w:val="0"/>
          <w:sz w:val="36"/>
          <w:szCs w:val="36"/>
          <w:lang w:eastAsia="es-UY"/>
          <w14:ligatures w14:val="none"/>
        </w:rPr>
        <w:t>A Roma parece que le duele el término “</w:t>
      </w:r>
      <w:r w:rsidRPr="0054352C">
        <w:rPr>
          <w:rFonts w:ascii="Open Sans" w:eastAsia="Times New Roman" w:hAnsi="Open Sans" w:cs="Open Sans"/>
          <w:b/>
          <w:bCs/>
          <w:color w:val="1A1A1A"/>
          <w:kern w:val="0"/>
          <w:sz w:val="36"/>
          <w:szCs w:val="36"/>
          <w:lang w:eastAsia="es-UY"/>
          <w14:ligatures w14:val="none"/>
        </w:rPr>
        <w:t>homilía</w:t>
      </w:r>
      <w:r w:rsidRPr="0054352C">
        <w:rPr>
          <w:rFonts w:ascii="Open Sans" w:eastAsia="Times New Roman" w:hAnsi="Open Sans" w:cs="Open Sans"/>
          <w:b/>
          <w:bCs/>
          <w:color w:val="1A1A1A"/>
          <w:kern w:val="0"/>
          <w:sz w:val="36"/>
          <w:szCs w:val="36"/>
          <w:lang w:eastAsia="es-UY"/>
          <w14:ligatures w14:val="none"/>
        </w:rPr>
        <w:t>”, reservado exclusivamente a los curas, pero no le duele la mala praxis homilética de muchos sacerdotes, que muchas veces se dirigen a sus fieles a salto de mata sin ningún calor, ni tampoco preparación</w:t>
      </w:r>
    </w:p>
    <w:p w14:paraId="45F2A5E3" w14:textId="3FFF9EB4" w:rsidR="0054352C" w:rsidRPr="0054352C" w:rsidRDefault="0054352C" w:rsidP="0054352C">
      <w:pPr>
        <w:spacing w:before="120" w:after="0" w:line="480" w:lineRule="atLeast"/>
        <w:jc w:val="both"/>
        <w:rPr>
          <w:rFonts w:ascii="Open Sans" w:eastAsia="Times New Roman" w:hAnsi="Open Sans" w:cs="Open Sans"/>
          <w:color w:val="333333"/>
          <w:kern w:val="0"/>
          <w:sz w:val="24"/>
          <w:szCs w:val="24"/>
          <w:lang w:eastAsia="es-UY"/>
          <w14:ligatures w14:val="none"/>
        </w:rPr>
      </w:pPr>
      <w:r w:rsidRPr="0054352C">
        <w:rPr>
          <w:rFonts w:ascii="Open Sans" w:eastAsia="Times New Roman" w:hAnsi="Open Sans" w:cs="Open Sans"/>
          <w:color w:val="333333"/>
          <w:kern w:val="0"/>
          <w:sz w:val="24"/>
          <w:szCs w:val="24"/>
          <w:lang w:eastAsia="es-UY"/>
          <w14:ligatures w14:val="none"/>
        </w:rPr>
        <w:lastRenderedPageBreak/>
        <w:t>A Roma parece que le duele el término “</w:t>
      </w:r>
      <w:r w:rsidRPr="0054352C">
        <w:rPr>
          <w:rFonts w:ascii="Open Sans" w:eastAsia="Times New Roman" w:hAnsi="Open Sans" w:cs="Open Sans"/>
          <w:color w:val="333333"/>
          <w:kern w:val="0"/>
          <w:sz w:val="24"/>
          <w:szCs w:val="24"/>
          <w:lang w:eastAsia="es-UY"/>
          <w14:ligatures w14:val="none"/>
        </w:rPr>
        <w:t>homilía</w:t>
      </w:r>
      <w:r w:rsidRPr="0054352C">
        <w:rPr>
          <w:rFonts w:ascii="Open Sans" w:eastAsia="Times New Roman" w:hAnsi="Open Sans" w:cs="Open Sans"/>
          <w:color w:val="333333"/>
          <w:kern w:val="0"/>
          <w:sz w:val="24"/>
          <w:szCs w:val="24"/>
          <w:lang w:eastAsia="es-UY"/>
          <w14:ligatures w14:val="none"/>
        </w:rPr>
        <w:t xml:space="preserve">”, reservado exclusivamente a los curas, pero no le duele la mala praxis homilética de muchos sacerdotes, que muchas veces se dirigen a sus fieles a salto de mata sin ningún calor, ni tampoco preparación. Sin olvidar aquellos que les gusta disponer del tiempo de sus fieles prolongando sus reflexiones más allá de la media hora, repitiendo siempre lo mismo y sin ningún anclaje con la realidad de los fieles. Además muchas veces los horarios de las misas coinciden con las horas antes de las comidas, y Como decía un viejo “adagio”, el que no mueve los corazones a los cinco minutos, los fieles, empiezan a mover otra </w:t>
      </w:r>
      <w:proofErr w:type="gramStart"/>
      <w:r w:rsidRPr="0054352C">
        <w:rPr>
          <w:rFonts w:ascii="Open Sans" w:eastAsia="Times New Roman" w:hAnsi="Open Sans" w:cs="Open Sans"/>
          <w:color w:val="333333"/>
          <w:kern w:val="0"/>
          <w:sz w:val="24"/>
          <w:szCs w:val="24"/>
          <w:lang w:eastAsia="es-UY"/>
          <w14:ligatures w14:val="none"/>
        </w:rPr>
        <w:t>cosa….</w:t>
      </w:r>
      <w:proofErr w:type="gramEnd"/>
      <w:r w:rsidRPr="0054352C">
        <w:rPr>
          <w:rFonts w:ascii="Open Sans" w:eastAsia="Times New Roman" w:hAnsi="Open Sans" w:cs="Open Sans"/>
          <w:color w:val="333333"/>
          <w:kern w:val="0"/>
          <w:sz w:val="24"/>
          <w:szCs w:val="24"/>
          <w:lang w:eastAsia="es-UY"/>
          <w14:ligatures w14:val="none"/>
        </w:rPr>
        <w:t>Muchos curas después de estudiar la carrera eclesiástica no han leído un sólo libro de teología bíblica, ni tampoco se han actualizado en ninguna de las ramas del currículo teológico.</w:t>
      </w:r>
      <w:r w:rsidRPr="0054352C">
        <w:rPr>
          <w:rFonts w:ascii="Open Sans" w:eastAsia="Times New Roman" w:hAnsi="Open Sans" w:cs="Open Sans"/>
          <w:b/>
          <w:bCs/>
          <w:color w:val="333333"/>
          <w:kern w:val="0"/>
          <w:sz w:val="24"/>
          <w:szCs w:val="24"/>
          <w:lang w:eastAsia="es-UY"/>
          <w14:ligatures w14:val="none"/>
        </w:rPr>
        <w:t> Lamentablemente se limitan a repetir como loros, de manera acrítica, muchas enseñanzas ya obsoletas al menos en la forma. </w:t>
      </w:r>
    </w:p>
    <w:p w14:paraId="08D2CD22" w14:textId="77777777" w:rsidR="0054352C" w:rsidRPr="0054352C" w:rsidRDefault="0054352C" w:rsidP="0054352C">
      <w:pPr>
        <w:spacing w:before="120" w:after="0" w:line="480" w:lineRule="atLeast"/>
        <w:jc w:val="both"/>
        <w:rPr>
          <w:rFonts w:ascii="Open Sans" w:eastAsia="Times New Roman" w:hAnsi="Open Sans" w:cs="Open Sans"/>
          <w:color w:val="333333"/>
          <w:kern w:val="0"/>
          <w:sz w:val="24"/>
          <w:szCs w:val="24"/>
          <w:lang w:eastAsia="es-UY"/>
          <w14:ligatures w14:val="none"/>
        </w:rPr>
      </w:pPr>
      <w:r w:rsidRPr="0054352C">
        <w:rPr>
          <w:rFonts w:ascii="Open Sans" w:eastAsia="Times New Roman" w:hAnsi="Open Sans" w:cs="Open Sans"/>
          <w:b/>
          <w:bCs/>
          <w:color w:val="333333"/>
          <w:kern w:val="0"/>
          <w:sz w:val="24"/>
          <w:szCs w:val="24"/>
          <w:lang w:eastAsia="es-UY"/>
          <w14:ligatures w14:val="none"/>
        </w:rPr>
        <w:t>¿Qué diferencia hay entre la reflexión de una laica y un laico que reúnen, ante la ausencia de cura, a la comunidad cristiana en un pueblo apartado de la Alemania o la España profunda? ¿Acaso a esa comunidad esa actuación no les hace crecer en la Fe? Muchos predicadores de la Iglesia Primitiva, que extendieron el evangelio con entusiasmo no eran curas. Eran enviados por sus comunidades, como Pablo (Hch 13,1-3). </w:t>
      </w:r>
    </w:p>
    <w:p w14:paraId="1A1458C3" w14:textId="77777777" w:rsidR="0054352C" w:rsidRPr="0054352C" w:rsidRDefault="0054352C" w:rsidP="0054352C">
      <w:pPr>
        <w:spacing w:before="120" w:after="0" w:line="480" w:lineRule="atLeast"/>
        <w:jc w:val="both"/>
        <w:rPr>
          <w:rFonts w:ascii="Open Sans" w:eastAsia="Times New Roman" w:hAnsi="Open Sans" w:cs="Open Sans"/>
          <w:color w:val="333333"/>
          <w:kern w:val="0"/>
          <w:sz w:val="24"/>
          <w:szCs w:val="24"/>
          <w:lang w:eastAsia="es-UY"/>
          <w14:ligatures w14:val="none"/>
        </w:rPr>
      </w:pPr>
      <w:r w:rsidRPr="0054352C">
        <w:rPr>
          <w:rFonts w:ascii="Open Sans" w:eastAsia="Times New Roman" w:hAnsi="Open Sans" w:cs="Open Sans"/>
          <w:color w:val="333333"/>
          <w:kern w:val="0"/>
          <w:sz w:val="24"/>
          <w:szCs w:val="24"/>
          <w:lang w:eastAsia="es-UY"/>
          <w14:ligatures w14:val="none"/>
        </w:rPr>
        <w:t>La Iglesia Alemana, a la que conozco muy bien, si continúan con esa dinámica se les puede ir de la mano. </w:t>
      </w:r>
      <w:r w:rsidRPr="0054352C">
        <w:rPr>
          <w:rFonts w:ascii="Open Sans" w:eastAsia="Times New Roman" w:hAnsi="Open Sans" w:cs="Open Sans"/>
          <w:b/>
          <w:bCs/>
          <w:color w:val="333333"/>
          <w:kern w:val="0"/>
          <w:sz w:val="24"/>
          <w:szCs w:val="24"/>
          <w:lang w:eastAsia="es-UY"/>
          <w14:ligatures w14:val="none"/>
        </w:rPr>
        <w:t>Si hay un laicado en Europa bien preparado teológicamente y comprometido es el alemán. </w:t>
      </w:r>
      <w:r w:rsidRPr="0054352C">
        <w:rPr>
          <w:rFonts w:ascii="Open Sans" w:eastAsia="Times New Roman" w:hAnsi="Open Sans" w:cs="Open Sans"/>
          <w:color w:val="333333"/>
          <w:kern w:val="0"/>
          <w:sz w:val="24"/>
          <w:szCs w:val="24"/>
          <w:lang w:eastAsia="es-UY"/>
          <w14:ligatures w14:val="none"/>
        </w:rPr>
        <w:t>Hay que revisar y actualizar ciertos postulados, que no deben ser dogmáticos, a la luz de los signos de los tiempos. O es el tiempo, en serio y de verdad, de la Sinodalidad y de la emergencia de los laicos en las tareas eclesiales o no seremos creíbles. </w:t>
      </w:r>
    </w:p>
    <w:p w14:paraId="199DE84A" w14:textId="77777777" w:rsidR="0054352C" w:rsidRPr="0054352C" w:rsidRDefault="0054352C" w:rsidP="0054352C">
      <w:pPr>
        <w:spacing w:before="120" w:after="0" w:line="480" w:lineRule="atLeast"/>
        <w:jc w:val="both"/>
        <w:rPr>
          <w:rFonts w:ascii="Open Sans" w:eastAsia="Times New Roman" w:hAnsi="Open Sans" w:cs="Open Sans"/>
          <w:color w:val="333333"/>
          <w:kern w:val="0"/>
          <w:sz w:val="24"/>
          <w:szCs w:val="24"/>
          <w:lang w:eastAsia="es-UY"/>
          <w14:ligatures w14:val="none"/>
        </w:rPr>
      </w:pPr>
      <w:r w:rsidRPr="0054352C">
        <w:rPr>
          <w:rFonts w:ascii="Open Sans" w:eastAsia="Times New Roman" w:hAnsi="Open Sans" w:cs="Open Sans"/>
          <w:color w:val="333333"/>
          <w:kern w:val="0"/>
          <w:sz w:val="24"/>
          <w:szCs w:val="24"/>
          <w:lang w:eastAsia="es-UY"/>
          <w14:ligatures w14:val="none"/>
        </w:rPr>
        <w:lastRenderedPageBreak/>
        <w:t>Si Roma continúa con las prohibiciones llegará un día que el cura tendrá que leer las lecturas, el evangelio y la homilía. El miedo atenaza a los purpurados romanos responsables de estos menesteres. Y el miedo es un mal consejero.</w:t>
      </w:r>
    </w:p>
    <w:p w14:paraId="59E5223E" w14:textId="77777777" w:rsidR="0054352C" w:rsidRPr="0054352C" w:rsidRDefault="0054352C" w:rsidP="0054352C">
      <w:pPr>
        <w:spacing w:before="120" w:after="0" w:line="480" w:lineRule="atLeast"/>
        <w:jc w:val="both"/>
        <w:rPr>
          <w:rFonts w:ascii="Open Sans" w:eastAsia="Times New Roman" w:hAnsi="Open Sans" w:cs="Open Sans"/>
          <w:color w:val="333333"/>
          <w:kern w:val="0"/>
          <w:sz w:val="24"/>
          <w:szCs w:val="24"/>
          <w:lang w:eastAsia="es-UY"/>
          <w14:ligatures w14:val="none"/>
        </w:rPr>
      </w:pPr>
      <w:r w:rsidRPr="0054352C">
        <w:rPr>
          <w:rFonts w:ascii="Open Sans" w:eastAsia="Times New Roman" w:hAnsi="Open Sans" w:cs="Open Sans"/>
          <w:b/>
          <w:bCs/>
          <w:color w:val="333333"/>
          <w:kern w:val="0"/>
          <w:sz w:val="24"/>
          <w:szCs w:val="24"/>
          <w:lang w:eastAsia="es-UY"/>
          <w14:ligatures w14:val="none"/>
        </w:rPr>
        <w:t>Bravo por los curas que se curran las homilías...</w:t>
      </w:r>
    </w:p>
    <w:p w14:paraId="16DC468E" w14:textId="77777777" w:rsidR="00926044" w:rsidRDefault="00926044"/>
    <w:p w14:paraId="39EDCCFB" w14:textId="5BA191BF" w:rsidR="0054352C" w:rsidRDefault="0054352C">
      <w:hyperlink r:id="rId8" w:history="1">
        <w:r w:rsidRPr="00407F63">
          <w:rPr>
            <w:rStyle w:val="Hipervnculo"/>
          </w:rPr>
          <w:t>https://www.religiondigital.org/asomado_a_la_ventana/roma-no-prohibe-paso-predicar_132_1458953.html?utm_source=newsletter&amp;utm_medium=email&amp;utm_campaign=estas_son_las_principales_noticias_de_rd&amp;utm_term=2026-06-24</w:t>
        </w:r>
      </w:hyperlink>
    </w:p>
    <w:p w14:paraId="0D1AABE4" w14:textId="77777777" w:rsidR="0054352C" w:rsidRDefault="0054352C"/>
    <w:sectPr w:rsidR="005435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6C03"/>
    <w:multiLevelType w:val="multilevel"/>
    <w:tmpl w:val="D67A9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1727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2C"/>
    <w:rsid w:val="00452A51"/>
    <w:rsid w:val="0054352C"/>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1B0B1"/>
  <w15:chartTrackingRefBased/>
  <w15:docId w15:val="{23065B2F-6EA0-4076-9B86-C9FDFE20E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435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435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4352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4352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4352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4352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4352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4352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4352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352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4352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4352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4352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4352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4352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4352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4352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4352C"/>
    <w:rPr>
      <w:rFonts w:eastAsiaTheme="majorEastAsia" w:cstheme="majorBidi"/>
      <w:color w:val="272727" w:themeColor="text1" w:themeTint="D8"/>
    </w:rPr>
  </w:style>
  <w:style w:type="paragraph" w:styleId="Ttulo">
    <w:name w:val="Title"/>
    <w:basedOn w:val="Normal"/>
    <w:next w:val="Normal"/>
    <w:link w:val="TtuloCar"/>
    <w:uiPriority w:val="10"/>
    <w:qFormat/>
    <w:rsid w:val="005435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4352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4352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4352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4352C"/>
    <w:pPr>
      <w:spacing w:before="160"/>
      <w:jc w:val="center"/>
    </w:pPr>
    <w:rPr>
      <w:i/>
      <w:iCs/>
      <w:color w:val="404040" w:themeColor="text1" w:themeTint="BF"/>
    </w:rPr>
  </w:style>
  <w:style w:type="character" w:customStyle="1" w:styleId="CitaCar">
    <w:name w:val="Cita Car"/>
    <w:basedOn w:val="Fuentedeprrafopredeter"/>
    <w:link w:val="Cita"/>
    <w:uiPriority w:val="29"/>
    <w:rsid w:val="0054352C"/>
    <w:rPr>
      <w:i/>
      <w:iCs/>
      <w:color w:val="404040" w:themeColor="text1" w:themeTint="BF"/>
    </w:rPr>
  </w:style>
  <w:style w:type="paragraph" w:styleId="Prrafodelista">
    <w:name w:val="List Paragraph"/>
    <w:basedOn w:val="Normal"/>
    <w:uiPriority w:val="34"/>
    <w:qFormat/>
    <w:rsid w:val="0054352C"/>
    <w:pPr>
      <w:ind w:left="720"/>
      <w:contextualSpacing/>
    </w:pPr>
  </w:style>
  <w:style w:type="character" w:styleId="nfasisintenso">
    <w:name w:val="Intense Emphasis"/>
    <w:basedOn w:val="Fuentedeprrafopredeter"/>
    <w:uiPriority w:val="21"/>
    <w:qFormat/>
    <w:rsid w:val="0054352C"/>
    <w:rPr>
      <w:i/>
      <w:iCs/>
      <w:color w:val="0F4761" w:themeColor="accent1" w:themeShade="BF"/>
    </w:rPr>
  </w:style>
  <w:style w:type="paragraph" w:styleId="Citadestacada">
    <w:name w:val="Intense Quote"/>
    <w:basedOn w:val="Normal"/>
    <w:next w:val="Normal"/>
    <w:link w:val="CitadestacadaCar"/>
    <w:uiPriority w:val="30"/>
    <w:qFormat/>
    <w:rsid w:val="005435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4352C"/>
    <w:rPr>
      <w:i/>
      <w:iCs/>
      <w:color w:val="0F4761" w:themeColor="accent1" w:themeShade="BF"/>
    </w:rPr>
  </w:style>
  <w:style w:type="character" w:styleId="Referenciaintensa">
    <w:name w:val="Intense Reference"/>
    <w:basedOn w:val="Fuentedeprrafopredeter"/>
    <w:uiPriority w:val="32"/>
    <w:qFormat/>
    <w:rsid w:val="0054352C"/>
    <w:rPr>
      <w:b/>
      <w:bCs/>
      <w:smallCaps/>
      <w:color w:val="0F4761" w:themeColor="accent1" w:themeShade="BF"/>
      <w:spacing w:val="5"/>
    </w:rPr>
  </w:style>
  <w:style w:type="character" w:styleId="Hipervnculo">
    <w:name w:val="Hyperlink"/>
    <w:basedOn w:val="Fuentedeprrafopredeter"/>
    <w:uiPriority w:val="99"/>
    <w:unhideWhenUsed/>
    <w:rsid w:val="0054352C"/>
    <w:rPr>
      <w:color w:val="467886" w:themeColor="hyperlink"/>
      <w:u w:val="single"/>
    </w:rPr>
  </w:style>
  <w:style w:type="character" w:styleId="Mencinsinresolver">
    <w:name w:val="Unresolved Mention"/>
    <w:basedOn w:val="Fuentedeprrafopredeter"/>
    <w:uiPriority w:val="99"/>
    <w:semiHidden/>
    <w:unhideWhenUsed/>
    <w:rsid w:val="005435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asomado_a_la_ventana/roma-no-prohibe-paso-predicar_132_1458953.html?utm_source=newsletter&amp;utm_medium=email&amp;utm_campaign=estas_son_las_principales_noticias_de_rd&amp;utm_term=2026-06-24" TargetMode="External"/><Relationship Id="rId3" Type="http://schemas.openxmlformats.org/officeDocument/2006/relationships/settings" Target="settings.xml"/><Relationship Id="rId7" Type="http://schemas.openxmlformats.org/officeDocument/2006/relationships/hyperlink" Target="https://www.religiondigital.org/mundo/roma-prohibe-obispos-alemanes-laicos-homilia_1_1458878.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ose_luis_ferrando/"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726</Words>
  <Characters>3999</Characters>
  <Application>Microsoft Office Word</Application>
  <DocSecurity>0</DocSecurity>
  <Lines>33</Lines>
  <Paragraphs>9</Paragraphs>
  <ScaleCrop>false</ScaleCrop>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2026-06-24T14:08:00Z</dcterms:created>
  <dcterms:modified xsi:type="dcterms:W3CDTF">2026-06-24T14:10:00Z</dcterms:modified>
</cp:coreProperties>
</file>