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5A5CC" w14:textId="77777777" w:rsidR="00763971" w:rsidRPr="00763971" w:rsidRDefault="00763971" w:rsidP="00763971">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b/>
          <w:bCs/>
          <w:i/>
          <w:iCs/>
          <w:color w:val="000000"/>
          <w:kern w:val="0"/>
          <w:sz w:val="36"/>
          <w:szCs w:val="36"/>
          <w:lang w:eastAsia="es-UY"/>
          <w14:ligatures w14:val="none"/>
        </w:rPr>
        <w:t>El fracaso de Cicerón… y de la historia</w:t>
      </w:r>
    </w:p>
    <w:p w14:paraId="42F6499E" w14:textId="77777777" w:rsidR="00763971" w:rsidRPr="00763971" w:rsidRDefault="00763971" w:rsidP="00763971">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i/>
          <w:iCs/>
          <w:color w:val="000000"/>
          <w:kern w:val="0"/>
          <w:sz w:val="27"/>
          <w:szCs w:val="27"/>
          <w:lang w:eastAsia="es-UY"/>
          <w14:ligatures w14:val="none"/>
        </w:rPr>
        <w:t>Eduardo de la Serna</w:t>
      </w:r>
    </w:p>
    <w:p w14:paraId="7D730950" w14:textId="77777777" w:rsidR="00763971" w:rsidRPr="00763971" w:rsidRDefault="00763971" w:rsidP="00763971">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413936E0" w14:textId="77777777" w:rsidR="00763971" w:rsidRPr="00763971" w:rsidRDefault="00763971" w:rsidP="00763971">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noProof/>
          <w:color w:val="1155CC"/>
          <w:kern w:val="0"/>
          <w:sz w:val="27"/>
          <w:szCs w:val="27"/>
          <w:lang w:eastAsia="es-UY"/>
          <w14:ligatures w14:val="none"/>
        </w:rPr>
        <w:drawing>
          <wp:inline distT="0" distB="0" distL="0" distR="0" wp14:anchorId="4C05030F" wp14:editId="77534557">
            <wp:extent cx="3810000" cy="2533650"/>
            <wp:effectExtent l="0" t="0" r="0" b="0"/>
            <wp:docPr id="2"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4AFB101B" w14:textId="77777777" w:rsidR="00763971" w:rsidRPr="00763971" w:rsidRDefault="00763971" w:rsidP="00763971">
      <w:pPr>
        <w:shd w:val="clear" w:color="auto" w:fill="FFFFFF"/>
        <w:spacing w:after="0" w:line="240" w:lineRule="auto"/>
        <w:rPr>
          <w:rFonts w:ascii="Arial" w:eastAsia="Times New Roman" w:hAnsi="Arial" w:cs="Arial"/>
          <w:color w:val="222222"/>
          <w:kern w:val="0"/>
          <w:lang w:eastAsia="es-UY"/>
          <w14:ligatures w14:val="none"/>
        </w:rPr>
      </w:pPr>
      <w:r w:rsidRPr="00763971">
        <w:rPr>
          <w:rFonts w:ascii="Arial" w:eastAsia="Times New Roman" w:hAnsi="Arial" w:cs="Arial"/>
          <w:color w:val="000000"/>
          <w:kern w:val="0"/>
          <w:sz w:val="27"/>
          <w:szCs w:val="27"/>
          <w:lang w:eastAsia="es-UY"/>
          <w14:ligatures w14:val="none"/>
        </w:rPr>
        <w:br/>
      </w:r>
      <w:r w:rsidRPr="00763971">
        <w:rPr>
          <w:rFonts w:ascii="Arial" w:eastAsia="Times New Roman" w:hAnsi="Arial" w:cs="Arial"/>
          <w:color w:val="000000"/>
          <w:kern w:val="0"/>
          <w:sz w:val="27"/>
          <w:szCs w:val="27"/>
          <w:lang w:eastAsia="es-UY"/>
          <w14:ligatures w14:val="none"/>
        </w:rPr>
        <w:br/>
      </w:r>
    </w:p>
    <w:p w14:paraId="1CA5C8C2"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Muchas veces señalé – luego de mirar o escuchar cosas que dicen o hacen personas (en especial curas) de los que fui profesor – que he fracasado. “- ¡No puede decir eso (o hacerlo) alguien que escuchó y, aparentemente, aprendió otra cosa! …” Pero lo dicen y/o hacen. Sin embargo, debo destacarlo, esa sensación de fracaso la he escuchado también de varias otras personas que han sido o son docentes. ¿Entonces?</w:t>
      </w:r>
    </w:p>
    <w:p w14:paraId="1F137200"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8093454"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Es conocida la sentencia citada por Cicerón de que “</w:t>
      </w:r>
      <w:r w:rsidRPr="00763971">
        <w:rPr>
          <w:rFonts w:ascii="Arial" w:eastAsia="Times New Roman" w:hAnsi="Arial" w:cs="Arial"/>
          <w:i/>
          <w:iCs/>
          <w:color w:val="000000"/>
          <w:kern w:val="0"/>
          <w:sz w:val="27"/>
          <w:szCs w:val="27"/>
          <w:lang w:eastAsia="es-UY"/>
          <w14:ligatures w14:val="none"/>
        </w:rPr>
        <w:t>la historia, (es) testigo de los tiempos, luz de la verdad, vida de la memoria, maestra de la vida, heraldo del pasado</w:t>
      </w:r>
      <w:r w:rsidRPr="00763971">
        <w:rPr>
          <w:rFonts w:ascii="Arial" w:eastAsia="Times New Roman" w:hAnsi="Arial" w:cs="Arial"/>
          <w:color w:val="000000"/>
          <w:kern w:val="0"/>
          <w:sz w:val="27"/>
          <w:szCs w:val="27"/>
          <w:lang w:eastAsia="es-UY"/>
          <w14:ligatures w14:val="none"/>
        </w:rPr>
        <w:t>” (</w:t>
      </w:r>
      <w:r w:rsidRPr="00763971">
        <w:rPr>
          <w:rFonts w:ascii="Arial" w:eastAsia="Times New Roman" w:hAnsi="Arial" w:cs="Arial"/>
          <w:i/>
          <w:iCs/>
          <w:color w:val="000000"/>
          <w:kern w:val="0"/>
          <w:sz w:val="27"/>
          <w:szCs w:val="27"/>
          <w:lang w:eastAsia="es-UY"/>
          <w14:ligatures w14:val="none"/>
        </w:rPr>
        <w:t>Sobre el orador</w:t>
      </w:r>
      <w:r w:rsidRPr="00763971">
        <w:rPr>
          <w:rFonts w:ascii="Arial" w:eastAsia="Times New Roman" w:hAnsi="Arial" w:cs="Arial"/>
          <w:color w:val="000000"/>
          <w:kern w:val="0"/>
          <w:sz w:val="27"/>
          <w:szCs w:val="27"/>
          <w:lang w:eastAsia="es-UY"/>
          <w14:ligatures w14:val="none"/>
        </w:rPr>
        <w:t>, II, 36). Y, si miramos cuánto los humanos hemos o no aprendido de la historia, parece bastante evidente que esta ha fracasado mucho más que nosotros.</w:t>
      </w:r>
    </w:p>
    <w:p w14:paraId="24295B8D" w14:textId="77777777" w:rsidR="00763971" w:rsidRPr="00763971" w:rsidRDefault="00763971" w:rsidP="00763971">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         </w:t>
      </w:r>
      <w:r w:rsidRPr="00763971">
        <w:rPr>
          <w:rFonts w:ascii="Arial" w:eastAsia="Times New Roman" w:hAnsi="Arial" w:cs="Arial"/>
          <w:i/>
          <w:iCs/>
          <w:color w:val="000000"/>
          <w:kern w:val="0"/>
          <w:sz w:val="27"/>
          <w:szCs w:val="27"/>
          <w:lang w:eastAsia="es-UY"/>
          <w14:ligatures w14:val="none"/>
        </w:rPr>
        <w:t>Enseñar</w:t>
      </w:r>
      <w:r w:rsidRPr="00763971">
        <w:rPr>
          <w:rFonts w:ascii="Arial" w:eastAsia="Times New Roman" w:hAnsi="Arial" w:cs="Arial"/>
          <w:color w:val="000000"/>
          <w:kern w:val="0"/>
          <w:sz w:val="27"/>
          <w:szCs w:val="27"/>
          <w:lang w:eastAsia="es-UY"/>
          <w14:ligatures w14:val="none"/>
        </w:rPr>
        <w:t> hace referencia a dejar una seña, una marca</w:t>
      </w:r>
    </w:p>
    <w:p w14:paraId="61A9EC50" w14:textId="77777777" w:rsidR="00763971" w:rsidRPr="00763971" w:rsidRDefault="00763971" w:rsidP="00763971">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         </w:t>
      </w:r>
      <w:r w:rsidRPr="00763971">
        <w:rPr>
          <w:rFonts w:ascii="Arial" w:eastAsia="Times New Roman" w:hAnsi="Arial" w:cs="Arial"/>
          <w:i/>
          <w:iCs/>
          <w:color w:val="000000"/>
          <w:kern w:val="0"/>
          <w:sz w:val="27"/>
          <w:szCs w:val="27"/>
          <w:lang w:eastAsia="es-UY"/>
          <w14:ligatures w14:val="none"/>
        </w:rPr>
        <w:t>Aprender</w:t>
      </w:r>
      <w:r w:rsidRPr="00763971">
        <w:rPr>
          <w:rFonts w:ascii="Arial" w:eastAsia="Times New Roman" w:hAnsi="Arial" w:cs="Arial"/>
          <w:color w:val="000000"/>
          <w:kern w:val="0"/>
          <w:sz w:val="27"/>
          <w:szCs w:val="27"/>
          <w:lang w:eastAsia="es-UY"/>
          <w14:ligatures w14:val="none"/>
        </w:rPr>
        <w:t>, es prender algo, aferrarlo</w:t>
      </w:r>
    </w:p>
    <w:p w14:paraId="4EDBACD3"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Y parece muy sensato, mirando la realidad que nos rodea, reconocer que ni la historia nos ha enseñado, ni hemos aprendido nada o casi nada. No hemos aprendido de las guerras, de las dictaduras, de los modelos económicos de injusticia y empobrecimiento… Estudio significa “celo”, “dedicación”, “aplicación” y hasta “ardor”. Nada parece más lejano a nuestra actitud habitual frente a la historia…</w:t>
      </w:r>
    </w:p>
    <w:p w14:paraId="5C820CD7"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4338D6B"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lastRenderedPageBreak/>
        <w:t>Y, para ahondar más, es interesante que en los ambientes teológicos se estudia bastante la “Historia de la Iglesia” … Se supone que, si el Espíritu Santo es quien acompaña, ilumina e inspira a la Iglesia, ver la historia de la Iglesia significaría aprender, escuchar lo que el Espíritu dijo y dice a la Iglesia, reconocer dónde nos hemos dejado guiar por Él y dónde no… Pero la misma historia de la Iglesia (y la Iglesia del presente) nos muestra la incontable cantidad de veces que no sabemos o no estamos dispuestos a aprender… Y, en este caso, no es solamente de la “maestra de vida”, la historia, sino del mismísimo Espíritu Santo.</w:t>
      </w:r>
    </w:p>
    <w:p w14:paraId="48C4F845"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77543F6"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Evidentemente, el problema no es la historia, ni el Espíritu, y – ojalá – tampoco los que somos docentes. El problema es que muchas veces (¡demasiadas!) los “alumnos”, “personas criadas por otro… alimentadas” prefieren recibir “golosinas” sin nutrientes, escuchar “lo que les gusta”, lo que da efímero placer a la garganta (gola) y no lo que enseña caminos, frecuentemente arduos…</w:t>
      </w:r>
    </w:p>
    <w:p w14:paraId="78BD067C"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6AEC640"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¿Significa esto que no debemos continuar en la tarea “docente” (el que enseña, conduce) puesto que la recepción es casi nula? ¡Ciertamente no!</w:t>
      </w:r>
    </w:p>
    <w:p w14:paraId="79F83AD2"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2F5859F"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El Evangelio narra una parábola en la que la siembra, en ocasiones, cae en tierra fértil, pero en otras en tierra pedregosa, o es comida por las aves o ahogada por abrojos… ¿Significa eso que no hay que sembrar? Seguiremos sembrando, ciertamente... la historia continuará su magisterio mudo, el Espíritu Santo continuará soplando donde quiere; al fin y al cabo, Jesús fue crucificado y junto a la cruz sólo había un pequeño grupo de mujeres. Dios hace las cosas y solemos ser nosotros los que habitualmente no lo comprendemos, o vamos por otros caminos… ¿Significa que no hemos de caminar? Sería insensato hacerlo porque no llegaríamos a ninguna parte. La cosa, en todo caso, es dejarnos orientar por la historia, por el Espíritu Santo y eventualmente saber escuchar a las y los docentes que antes los han escuchado. Y, entre tanto, seguiremos fracasando, la historia y nosotros.</w:t>
      </w:r>
    </w:p>
    <w:p w14:paraId="6013FE00"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A042CA6" w14:textId="77777777" w:rsidR="00763971" w:rsidRPr="00763971" w:rsidRDefault="00763971" w:rsidP="00763971">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63971">
        <w:rPr>
          <w:rFonts w:ascii="Arial" w:eastAsia="Times New Roman" w:hAnsi="Arial" w:cs="Arial"/>
          <w:color w:val="000000"/>
          <w:kern w:val="0"/>
          <w:sz w:val="27"/>
          <w:szCs w:val="27"/>
          <w:lang w:eastAsia="es-UY"/>
          <w14:ligatures w14:val="none"/>
        </w:rPr>
        <w:t xml:space="preserve">Imagen </w:t>
      </w:r>
      <w:proofErr w:type="spellStart"/>
      <w:r w:rsidRPr="00763971">
        <w:rPr>
          <w:rFonts w:ascii="Arial" w:eastAsia="Times New Roman" w:hAnsi="Arial" w:cs="Arial"/>
          <w:color w:val="000000"/>
          <w:kern w:val="0"/>
          <w:sz w:val="27"/>
          <w:szCs w:val="27"/>
          <w:lang w:eastAsia="es-UY"/>
          <w14:ligatures w14:val="none"/>
        </w:rPr>
        <w:t>toimada</w:t>
      </w:r>
      <w:proofErr w:type="spellEnd"/>
      <w:r w:rsidRPr="00763971">
        <w:rPr>
          <w:rFonts w:ascii="Arial" w:eastAsia="Times New Roman" w:hAnsi="Arial" w:cs="Arial"/>
          <w:color w:val="000000"/>
          <w:kern w:val="0"/>
          <w:sz w:val="27"/>
          <w:szCs w:val="27"/>
          <w:lang w:eastAsia="es-UY"/>
          <w14:ligatures w14:val="none"/>
        </w:rPr>
        <w:t xml:space="preserve"> de </w:t>
      </w:r>
      <w:hyperlink r:id="rId6" w:tgtFrame="_blank" w:history="1">
        <w:r w:rsidRPr="00763971">
          <w:rPr>
            <w:rFonts w:ascii="Arial" w:eastAsia="Times New Roman" w:hAnsi="Arial" w:cs="Arial"/>
            <w:color w:val="1155CC"/>
            <w:kern w:val="0"/>
            <w:sz w:val="27"/>
            <w:szCs w:val="27"/>
            <w:u w:val="single"/>
            <w:lang w:eastAsia="es-UY"/>
            <w14:ligatures w14:val="none"/>
          </w:rPr>
          <w:t>https://www.nuevarevista.net/ciceron-superstar/</w:t>
        </w:r>
      </w:hyperlink>
    </w:p>
    <w:p w14:paraId="0D31D6AB" w14:textId="77777777" w:rsidR="00763971" w:rsidRPr="00763971" w:rsidRDefault="00763971" w:rsidP="00763971">
      <w:pPr>
        <w:shd w:val="clear" w:color="auto" w:fill="FFFFFF"/>
        <w:spacing w:after="0" w:line="240" w:lineRule="auto"/>
        <w:rPr>
          <w:rFonts w:ascii="Arial" w:eastAsia="Times New Roman" w:hAnsi="Arial" w:cs="Arial"/>
          <w:color w:val="222222"/>
          <w:kern w:val="0"/>
          <w:lang w:eastAsia="es-UY"/>
          <w14:ligatures w14:val="none"/>
        </w:rPr>
      </w:pPr>
    </w:p>
    <w:p w14:paraId="642ED0B0" w14:textId="77777777" w:rsidR="00763971" w:rsidRDefault="00763971"/>
    <w:sectPr w:rsidR="007639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71"/>
    <w:rsid w:val="00283210"/>
    <w:rsid w:val="0076397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C8CC"/>
  <w15:chartTrackingRefBased/>
  <w15:docId w15:val="{61E5ECE7-8B2B-4F2A-BAAA-3CBEE9E0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3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3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39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39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39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39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39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39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397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39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39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39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39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39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39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39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39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3971"/>
    <w:rPr>
      <w:rFonts w:eastAsiaTheme="majorEastAsia" w:cstheme="majorBidi"/>
      <w:color w:val="272727" w:themeColor="text1" w:themeTint="D8"/>
    </w:rPr>
  </w:style>
  <w:style w:type="paragraph" w:styleId="Ttulo">
    <w:name w:val="Title"/>
    <w:basedOn w:val="Normal"/>
    <w:next w:val="Normal"/>
    <w:link w:val="TtuloCar"/>
    <w:uiPriority w:val="10"/>
    <w:qFormat/>
    <w:rsid w:val="00763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39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39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39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3971"/>
    <w:pPr>
      <w:spacing w:before="160"/>
      <w:jc w:val="center"/>
    </w:pPr>
    <w:rPr>
      <w:i/>
      <w:iCs/>
      <w:color w:val="404040" w:themeColor="text1" w:themeTint="BF"/>
    </w:rPr>
  </w:style>
  <w:style w:type="character" w:customStyle="1" w:styleId="CitaCar">
    <w:name w:val="Cita Car"/>
    <w:basedOn w:val="Fuentedeprrafopredeter"/>
    <w:link w:val="Cita"/>
    <w:uiPriority w:val="29"/>
    <w:rsid w:val="00763971"/>
    <w:rPr>
      <w:i/>
      <w:iCs/>
      <w:color w:val="404040" w:themeColor="text1" w:themeTint="BF"/>
    </w:rPr>
  </w:style>
  <w:style w:type="paragraph" w:styleId="Prrafodelista">
    <w:name w:val="List Paragraph"/>
    <w:basedOn w:val="Normal"/>
    <w:uiPriority w:val="34"/>
    <w:qFormat/>
    <w:rsid w:val="00763971"/>
    <w:pPr>
      <w:ind w:left="720"/>
      <w:contextualSpacing/>
    </w:pPr>
  </w:style>
  <w:style w:type="character" w:styleId="nfasisintenso">
    <w:name w:val="Intense Emphasis"/>
    <w:basedOn w:val="Fuentedeprrafopredeter"/>
    <w:uiPriority w:val="21"/>
    <w:qFormat/>
    <w:rsid w:val="00763971"/>
    <w:rPr>
      <w:i/>
      <w:iCs/>
      <w:color w:val="0F4761" w:themeColor="accent1" w:themeShade="BF"/>
    </w:rPr>
  </w:style>
  <w:style w:type="paragraph" w:styleId="Citadestacada">
    <w:name w:val="Intense Quote"/>
    <w:basedOn w:val="Normal"/>
    <w:next w:val="Normal"/>
    <w:link w:val="CitadestacadaCar"/>
    <w:uiPriority w:val="30"/>
    <w:qFormat/>
    <w:rsid w:val="00763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3971"/>
    <w:rPr>
      <w:i/>
      <w:iCs/>
      <w:color w:val="0F4761" w:themeColor="accent1" w:themeShade="BF"/>
    </w:rPr>
  </w:style>
  <w:style w:type="character" w:styleId="Referenciaintensa">
    <w:name w:val="Intense Reference"/>
    <w:basedOn w:val="Fuentedeprrafopredeter"/>
    <w:uiPriority w:val="32"/>
    <w:qFormat/>
    <w:rsid w:val="00763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uevarevista.net/ciceron-superstar/" TargetMode="External"/><Relationship Id="rId5" Type="http://schemas.openxmlformats.org/officeDocument/2006/relationships/image" Target="media/image1.png"/><Relationship Id="rId4" Type="http://schemas.openxmlformats.org/officeDocument/2006/relationships/hyperlink" Target="https://www.blogger.com/blog/post/edit/2845060600014161194/320083316059055155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2970</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2026-07-01T23:59:00Z</dcterms:created>
  <dcterms:modified xsi:type="dcterms:W3CDTF">2026-07-02T00:00:00Z</dcterms:modified>
</cp:coreProperties>
</file>