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5907" w14:textId="77777777" w:rsidR="00155691" w:rsidRPr="00155691" w:rsidRDefault="00155691" w:rsidP="00155691">
      <w:pPr>
        <w:shd w:val="clear" w:color="auto" w:fill="FFFFFF"/>
        <w:spacing w:before="400" w:after="120" w:line="240" w:lineRule="auto"/>
        <w:jc w:val="both"/>
        <w:outlineLvl w:val="0"/>
        <w:rPr>
          <w:rFonts w:ascii="Arial" w:eastAsia="Times New Roman" w:hAnsi="Arial" w:cs="Arial"/>
          <w:b/>
          <w:bCs/>
          <w:color w:val="222222"/>
          <w:kern w:val="36"/>
          <w:sz w:val="48"/>
          <w:szCs w:val="48"/>
          <w:lang w:eastAsia="es-UY"/>
          <w14:ligatures w14:val="none"/>
        </w:rPr>
      </w:pPr>
      <w:r w:rsidRPr="00155691">
        <w:rPr>
          <w:rFonts w:ascii="Arial" w:eastAsia="Times New Roman" w:hAnsi="Arial" w:cs="Arial"/>
          <w:b/>
          <w:bCs/>
          <w:color w:val="000000"/>
          <w:kern w:val="36"/>
          <w:sz w:val="40"/>
          <w:szCs w:val="40"/>
          <w:lang w:eastAsia="es-UY"/>
          <w14:ligatures w14:val="none"/>
        </w:rPr>
        <w:t>Los vídeos hechos con IA ya preocupan por su impacto en el desarrollo infantil y el consumo energético</w:t>
      </w:r>
    </w:p>
    <w:p w14:paraId="51311B63"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La proliferación de </w:t>
      </w:r>
      <w:r w:rsidRPr="00155691">
        <w:rPr>
          <w:rFonts w:ascii="Arial" w:eastAsia="Times New Roman" w:hAnsi="Arial" w:cs="Arial"/>
          <w:b/>
          <w:bCs/>
          <w:color w:val="000000"/>
          <w:kern w:val="0"/>
          <w:sz w:val="20"/>
          <w:szCs w:val="20"/>
          <w:lang w:eastAsia="es-UY"/>
          <w14:ligatures w14:val="none"/>
        </w:rPr>
        <w:t>vídeos generados con inteligencia artificial</w:t>
      </w:r>
      <w:r w:rsidRPr="00155691">
        <w:rPr>
          <w:rFonts w:ascii="Arial" w:eastAsia="Times New Roman" w:hAnsi="Arial" w:cs="Arial"/>
          <w:color w:val="000000"/>
          <w:kern w:val="0"/>
          <w:sz w:val="20"/>
          <w:szCs w:val="20"/>
          <w:lang w:eastAsia="es-UY"/>
          <w14:ligatures w14:val="none"/>
        </w:rPr>
        <w:t xml:space="preserve"> en redes sociales está cambiando la forma en que niños y adolescentes consumen contenido. Escenas hiperrealistas de animales imposibles o personajes ficticios con apariencia creíble ocupan cada vez más espacio en plataformas como TikTok, donde </w:t>
      </w:r>
      <w:r w:rsidRPr="00155691">
        <w:rPr>
          <w:rFonts w:ascii="Arial" w:eastAsia="Times New Roman" w:hAnsi="Arial" w:cs="Arial"/>
          <w:b/>
          <w:bCs/>
          <w:color w:val="000000"/>
          <w:kern w:val="0"/>
          <w:sz w:val="20"/>
          <w:szCs w:val="20"/>
          <w:lang w:eastAsia="es-UY"/>
          <w14:ligatures w14:val="none"/>
        </w:rPr>
        <w:t>los algoritmos priorizan el tiempo de visualización</w:t>
      </w:r>
      <w:r w:rsidRPr="00155691">
        <w:rPr>
          <w:rFonts w:ascii="Arial" w:eastAsia="Times New Roman" w:hAnsi="Arial" w:cs="Arial"/>
          <w:color w:val="000000"/>
          <w:kern w:val="0"/>
          <w:sz w:val="20"/>
          <w:szCs w:val="20"/>
          <w:lang w:eastAsia="es-UY"/>
          <w14:ligatures w14:val="none"/>
        </w:rPr>
        <w:t>. Más allá de las dudas sobre su impacto educativo, este fenómeno también implica un aumento del uso de infraestructuras digitales de alto consumo energético, una realidad estrechamente vinculada al crecimiento de la</w:t>
      </w:r>
      <w:hyperlink r:id="rId5" w:tgtFrame="_blank" w:history="1">
        <w:r w:rsidRPr="00155691">
          <w:rPr>
            <w:rFonts w:ascii="Arial" w:eastAsia="Times New Roman" w:hAnsi="Arial" w:cs="Arial"/>
            <w:color w:val="000000"/>
            <w:kern w:val="0"/>
            <w:sz w:val="20"/>
            <w:szCs w:val="20"/>
            <w:lang w:eastAsia="es-UY"/>
            <w14:ligatures w14:val="none"/>
          </w:rPr>
          <w:t xml:space="preserve"> </w:t>
        </w:r>
        <w:r w:rsidRPr="00155691">
          <w:rPr>
            <w:rFonts w:ascii="Arial" w:eastAsia="Times New Roman" w:hAnsi="Arial" w:cs="Arial"/>
            <w:color w:val="1155CC"/>
            <w:kern w:val="0"/>
            <w:sz w:val="20"/>
            <w:szCs w:val="20"/>
            <w:u w:val="single"/>
            <w:lang w:eastAsia="es-UY"/>
            <w14:ligatures w14:val="none"/>
          </w:rPr>
          <w:t>inteligencia artificial y el consumo de energía</w:t>
        </w:r>
      </w:hyperlink>
      <w:r w:rsidRPr="00155691">
        <w:rPr>
          <w:rFonts w:ascii="Arial" w:eastAsia="Times New Roman" w:hAnsi="Arial" w:cs="Arial"/>
          <w:color w:val="000000"/>
          <w:kern w:val="0"/>
          <w:sz w:val="20"/>
          <w:szCs w:val="20"/>
          <w:lang w:eastAsia="es-UY"/>
          <w14:ligatures w14:val="none"/>
        </w:rPr>
        <w:t xml:space="preserve"> y con consecuencias indirectas para los hogares y el sistema eléctrico.</w:t>
      </w:r>
    </w:p>
    <w:p w14:paraId="63F4877E" w14:textId="77777777" w:rsidR="00155691" w:rsidRPr="00155691" w:rsidRDefault="00155691" w:rsidP="00155691">
      <w:pPr>
        <w:shd w:val="clear" w:color="auto" w:fill="FFFFFF"/>
        <w:spacing w:before="360" w:after="80" w:line="240" w:lineRule="auto"/>
        <w:outlineLvl w:val="1"/>
        <w:rPr>
          <w:rFonts w:ascii="Arial" w:eastAsia="Times New Roman" w:hAnsi="Arial" w:cs="Arial"/>
          <w:b/>
          <w:bCs/>
          <w:color w:val="222222"/>
          <w:kern w:val="0"/>
          <w:sz w:val="36"/>
          <w:szCs w:val="36"/>
          <w:lang w:eastAsia="es-UY"/>
          <w14:ligatures w14:val="none"/>
        </w:rPr>
      </w:pPr>
      <w:r w:rsidRPr="00155691">
        <w:rPr>
          <w:rFonts w:ascii="Arial" w:eastAsia="Times New Roman" w:hAnsi="Arial" w:cs="Arial"/>
          <w:b/>
          <w:bCs/>
          <w:color w:val="000000"/>
          <w:kern w:val="0"/>
          <w:sz w:val="34"/>
          <w:szCs w:val="34"/>
          <w:lang w:eastAsia="es-UY"/>
          <w14:ligatures w14:val="none"/>
        </w:rPr>
        <w:t>Riesgos para el desarrollo cognitivo</w:t>
      </w:r>
    </w:p>
    <w:p w14:paraId="36FEE782"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La expansión de contenidos creados íntegramente mediante inteligencia artificial </w:t>
      </w:r>
      <w:r w:rsidRPr="00155691">
        <w:rPr>
          <w:rFonts w:ascii="Arial" w:eastAsia="Times New Roman" w:hAnsi="Arial" w:cs="Arial"/>
          <w:b/>
          <w:bCs/>
          <w:color w:val="000000"/>
          <w:kern w:val="0"/>
          <w:sz w:val="20"/>
          <w:szCs w:val="20"/>
          <w:lang w:eastAsia="es-UY"/>
          <w14:ligatures w14:val="none"/>
        </w:rPr>
        <w:t>preocupa a especialistas en desarrollo infantil</w:t>
      </w:r>
      <w:r w:rsidRPr="00155691">
        <w:rPr>
          <w:rFonts w:ascii="Arial" w:eastAsia="Times New Roman" w:hAnsi="Arial" w:cs="Arial"/>
          <w:color w:val="000000"/>
          <w:kern w:val="0"/>
          <w:sz w:val="20"/>
          <w:szCs w:val="20"/>
          <w:lang w:eastAsia="es-UY"/>
          <w14:ligatures w14:val="none"/>
        </w:rPr>
        <w:t xml:space="preserve"> por la dificultad que tienen los menores para distinguir entre realidad y ficción. La combinación de imágenes hiperrealistas, movimientos naturales y narrativas breves favorece </w:t>
      </w:r>
      <w:r w:rsidRPr="00155691">
        <w:rPr>
          <w:rFonts w:ascii="Arial" w:eastAsia="Times New Roman" w:hAnsi="Arial" w:cs="Arial"/>
          <w:b/>
          <w:bCs/>
          <w:color w:val="000000"/>
          <w:kern w:val="0"/>
          <w:sz w:val="20"/>
          <w:szCs w:val="20"/>
          <w:lang w:eastAsia="es-UY"/>
          <w14:ligatures w14:val="none"/>
        </w:rPr>
        <w:t>una estimulación constante que puede afectar a la atención, la comprensión del entorno y el pensamiento crítico</w:t>
      </w:r>
      <w:r w:rsidRPr="00155691">
        <w:rPr>
          <w:rFonts w:ascii="Arial" w:eastAsia="Times New Roman" w:hAnsi="Arial" w:cs="Arial"/>
          <w:color w:val="000000"/>
          <w:kern w:val="0"/>
          <w:sz w:val="20"/>
          <w:szCs w:val="20"/>
          <w:lang w:eastAsia="es-UY"/>
          <w14:ligatures w14:val="none"/>
        </w:rPr>
        <w:t>, especialmente durante las primeras etapas del aprendizaje.</w:t>
      </w:r>
    </w:p>
    <w:p w14:paraId="6C042DEE" w14:textId="77777777" w:rsidR="00155691" w:rsidRPr="00155691" w:rsidRDefault="00155691" w:rsidP="00155691">
      <w:pPr>
        <w:numPr>
          <w:ilvl w:val="0"/>
          <w:numId w:val="1"/>
        </w:numPr>
        <w:spacing w:before="240" w:after="0" w:line="240" w:lineRule="auto"/>
        <w:ind w:left="945"/>
        <w:textAlignment w:val="baseline"/>
        <w:rPr>
          <w:rFonts w:ascii="Arial" w:eastAsia="Times New Roman" w:hAnsi="Arial" w:cs="Arial"/>
          <w:color w:val="000000"/>
          <w:kern w:val="0"/>
          <w:sz w:val="20"/>
          <w:szCs w:val="20"/>
          <w:lang w:eastAsia="es-UY"/>
          <w14:ligatures w14:val="none"/>
        </w:rPr>
      </w:pPr>
      <w:r w:rsidRPr="00155691">
        <w:rPr>
          <w:rFonts w:ascii="Arial" w:eastAsia="Times New Roman" w:hAnsi="Arial" w:cs="Arial"/>
          <w:b/>
          <w:bCs/>
          <w:color w:val="000000"/>
          <w:kern w:val="0"/>
          <w:sz w:val="20"/>
          <w:szCs w:val="20"/>
          <w:lang w:eastAsia="es-UY"/>
          <w14:ligatures w14:val="none"/>
        </w:rPr>
        <w:t>Los algoritmos de recomendación multiplican la exposición</w:t>
      </w:r>
      <w:r w:rsidRPr="00155691">
        <w:rPr>
          <w:rFonts w:ascii="Arial" w:eastAsia="Times New Roman" w:hAnsi="Arial" w:cs="Arial"/>
          <w:color w:val="000000"/>
          <w:kern w:val="0"/>
          <w:sz w:val="20"/>
          <w:szCs w:val="20"/>
          <w:lang w:eastAsia="es-UY"/>
          <w14:ligatures w14:val="none"/>
        </w:rPr>
        <w:t xml:space="preserve"> a este tipo de vídeos al priorizar aquellos con mayor capacidad para captar la atención.</w:t>
      </w:r>
    </w:p>
    <w:p w14:paraId="7762FD24" w14:textId="77777777" w:rsidR="00155691" w:rsidRPr="00155691" w:rsidRDefault="00155691" w:rsidP="00155691">
      <w:pPr>
        <w:numPr>
          <w:ilvl w:val="0"/>
          <w:numId w:val="1"/>
        </w:numPr>
        <w:spacing w:after="0" w:line="240" w:lineRule="auto"/>
        <w:ind w:left="945"/>
        <w:textAlignment w:val="baseline"/>
        <w:rPr>
          <w:rFonts w:ascii="Arial" w:eastAsia="Times New Roman" w:hAnsi="Arial" w:cs="Arial"/>
          <w:color w:val="000000"/>
          <w:kern w:val="0"/>
          <w:sz w:val="20"/>
          <w:szCs w:val="20"/>
          <w:lang w:eastAsia="es-UY"/>
          <w14:ligatures w14:val="none"/>
        </w:rPr>
      </w:pPr>
      <w:r w:rsidRPr="00155691">
        <w:rPr>
          <w:rFonts w:ascii="Arial" w:eastAsia="Times New Roman" w:hAnsi="Arial" w:cs="Arial"/>
          <w:b/>
          <w:bCs/>
          <w:color w:val="000000"/>
          <w:kern w:val="0"/>
          <w:sz w:val="20"/>
          <w:szCs w:val="20"/>
          <w:lang w:eastAsia="es-UY"/>
          <w14:ligatures w14:val="none"/>
        </w:rPr>
        <w:t>El consumo prolongado de contenidos sintéticos desplaza otras actividades esenciales</w:t>
      </w:r>
      <w:r w:rsidRPr="00155691">
        <w:rPr>
          <w:rFonts w:ascii="Arial" w:eastAsia="Times New Roman" w:hAnsi="Arial" w:cs="Arial"/>
          <w:color w:val="000000"/>
          <w:kern w:val="0"/>
          <w:sz w:val="20"/>
          <w:szCs w:val="20"/>
          <w:lang w:eastAsia="es-UY"/>
          <w14:ligatures w14:val="none"/>
        </w:rPr>
        <w:t>, como la lectura, el juego libre o la interacción social presencial.</w:t>
      </w:r>
    </w:p>
    <w:p w14:paraId="2B964DAF" w14:textId="77777777" w:rsidR="00155691" w:rsidRPr="00155691" w:rsidRDefault="00155691" w:rsidP="00155691">
      <w:pPr>
        <w:numPr>
          <w:ilvl w:val="0"/>
          <w:numId w:val="1"/>
        </w:numPr>
        <w:spacing w:after="240" w:line="240" w:lineRule="auto"/>
        <w:ind w:left="945"/>
        <w:textAlignment w:val="baseline"/>
        <w:rPr>
          <w:rFonts w:ascii="Arial" w:eastAsia="Times New Roman" w:hAnsi="Arial" w:cs="Arial"/>
          <w:color w:val="000000"/>
          <w:kern w:val="0"/>
          <w:sz w:val="20"/>
          <w:szCs w:val="20"/>
          <w:lang w:eastAsia="es-UY"/>
          <w14:ligatures w14:val="none"/>
        </w:rPr>
      </w:pPr>
      <w:r w:rsidRPr="00155691">
        <w:rPr>
          <w:rFonts w:ascii="Arial" w:eastAsia="Times New Roman" w:hAnsi="Arial" w:cs="Arial"/>
          <w:b/>
          <w:bCs/>
          <w:color w:val="000000"/>
          <w:kern w:val="0"/>
          <w:sz w:val="20"/>
          <w:szCs w:val="20"/>
          <w:lang w:eastAsia="es-UY"/>
          <w14:ligatures w14:val="none"/>
        </w:rPr>
        <w:t>La exposición continuada dificulta la adquisición de criterios para identificar información fiable</w:t>
      </w:r>
      <w:r w:rsidRPr="00155691">
        <w:rPr>
          <w:rFonts w:ascii="Arial" w:eastAsia="Times New Roman" w:hAnsi="Arial" w:cs="Arial"/>
          <w:color w:val="000000"/>
          <w:kern w:val="0"/>
          <w:sz w:val="20"/>
          <w:szCs w:val="20"/>
          <w:lang w:eastAsia="es-UY"/>
          <w14:ligatures w14:val="none"/>
        </w:rPr>
        <w:t>, al presentar contenidos artificiales con apariencia cada vez más realista.</w:t>
      </w:r>
    </w:p>
    <w:p w14:paraId="402EF2F0" w14:textId="77777777" w:rsidR="00155691" w:rsidRPr="00155691" w:rsidRDefault="00155691" w:rsidP="00155691">
      <w:pPr>
        <w:shd w:val="clear" w:color="auto" w:fill="FFFFFF"/>
        <w:spacing w:before="360" w:after="80" w:line="240" w:lineRule="auto"/>
        <w:outlineLvl w:val="1"/>
        <w:rPr>
          <w:rFonts w:ascii="Arial" w:eastAsia="Times New Roman" w:hAnsi="Arial" w:cs="Arial"/>
          <w:b/>
          <w:bCs/>
          <w:color w:val="222222"/>
          <w:kern w:val="0"/>
          <w:sz w:val="36"/>
          <w:szCs w:val="36"/>
          <w:lang w:eastAsia="es-UY"/>
          <w14:ligatures w14:val="none"/>
        </w:rPr>
      </w:pPr>
      <w:r w:rsidRPr="00155691">
        <w:rPr>
          <w:rFonts w:ascii="Arial" w:eastAsia="Times New Roman" w:hAnsi="Arial" w:cs="Arial"/>
          <w:b/>
          <w:bCs/>
          <w:color w:val="000000"/>
          <w:kern w:val="0"/>
          <w:sz w:val="34"/>
          <w:szCs w:val="34"/>
          <w:lang w:eastAsia="es-UY"/>
          <w14:ligatures w14:val="none"/>
        </w:rPr>
        <w:t>Impacto energético del entretenimiento digital</w:t>
      </w:r>
    </w:p>
    <w:p w14:paraId="642ABC26"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Cada vídeo generado mediante inteligencia artificial requiere </w:t>
      </w:r>
      <w:r w:rsidRPr="00155691">
        <w:rPr>
          <w:rFonts w:ascii="Arial" w:eastAsia="Times New Roman" w:hAnsi="Arial" w:cs="Arial"/>
          <w:b/>
          <w:bCs/>
          <w:color w:val="000000"/>
          <w:kern w:val="0"/>
          <w:sz w:val="20"/>
          <w:szCs w:val="20"/>
          <w:lang w:eastAsia="es-UY"/>
          <w14:ligatures w14:val="none"/>
        </w:rPr>
        <w:t>una elevada capacidad de procesamiento en centros de datos</w:t>
      </w:r>
      <w:r w:rsidRPr="00155691">
        <w:rPr>
          <w:rFonts w:ascii="Arial" w:eastAsia="Times New Roman" w:hAnsi="Arial" w:cs="Arial"/>
          <w:color w:val="000000"/>
          <w:kern w:val="0"/>
          <w:sz w:val="20"/>
          <w:szCs w:val="20"/>
          <w:lang w:eastAsia="es-UY"/>
          <w14:ligatures w14:val="none"/>
        </w:rPr>
        <w:t xml:space="preserve">, cuyo funcionamiento depende de grandes cantidades de electricidad. Aunque el consumo individual de un usuario es reducido, </w:t>
      </w:r>
      <w:r w:rsidRPr="00155691">
        <w:rPr>
          <w:rFonts w:ascii="Arial" w:eastAsia="Times New Roman" w:hAnsi="Arial" w:cs="Arial"/>
          <w:b/>
          <w:bCs/>
          <w:color w:val="000000"/>
          <w:kern w:val="0"/>
          <w:sz w:val="20"/>
          <w:szCs w:val="20"/>
          <w:lang w:eastAsia="es-UY"/>
          <w14:ligatures w14:val="none"/>
        </w:rPr>
        <w:t>la producción y reproducción masiva de estos contenidos incrementa la demanda energética</w:t>
      </w:r>
      <w:r w:rsidRPr="00155691">
        <w:rPr>
          <w:rFonts w:ascii="Arial" w:eastAsia="Times New Roman" w:hAnsi="Arial" w:cs="Arial"/>
          <w:color w:val="000000"/>
          <w:kern w:val="0"/>
          <w:sz w:val="20"/>
          <w:szCs w:val="20"/>
          <w:lang w:eastAsia="es-UY"/>
          <w14:ligatures w14:val="none"/>
        </w:rPr>
        <w:t xml:space="preserve"> de la infraestructura digital que sostiene las plataformas. Este fenómeno ya forma parte del debate sobre el crecimiento del consumo eléctrico asociado a la</w:t>
      </w:r>
      <w:hyperlink r:id="rId6" w:tgtFrame="_blank" w:history="1">
        <w:r w:rsidRPr="00155691">
          <w:rPr>
            <w:rFonts w:ascii="Arial" w:eastAsia="Times New Roman" w:hAnsi="Arial" w:cs="Arial"/>
            <w:color w:val="000000"/>
            <w:kern w:val="0"/>
            <w:sz w:val="20"/>
            <w:szCs w:val="20"/>
            <w:lang w:eastAsia="es-UY"/>
            <w14:ligatures w14:val="none"/>
          </w:rPr>
          <w:t xml:space="preserve"> </w:t>
        </w:r>
        <w:r w:rsidRPr="00155691">
          <w:rPr>
            <w:rFonts w:ascii="Arial" w:eastAsia="Times New Roman" w:hAnsi="Arial" w:cs="Arial"/>
            <w:color w:val="1155CC"/>
            <w:kern w:val="0"/>
            <w:sz w:val="20"/>
            <w:szCs w:val="20"/>
            <w:u w:val="single"/>
            <w:lang w:eastAsia="es-UY"/>
            <w14:ligatures w14:val="none"/>
          </w:rPr>
          <w:t>tecnología</w:t>
        </w:r>
      </w:hyperlink>
      <w:r w:rsidRPr="00155691">
        <w:rPr>
          <w:rFonts w:ascii="Arial" w:eastAsia="Times New Roman" w:hAnsi="Arial" w:cs="Arial"/>
          <w:color w:val="000000"/>
          <w:kern w:val="0"/>
          <w:sz w:val="20"/>
          <w:szCs w:val="20"/>
          <w:lang w:eastAsia="es-UY"/>
          <w14:ligatures w14:val="none"/>
        </w:rPr>
        <w:t>.</w:t>
      </w:r>
    </w:p>
    <w:p w14:paraId="5680EB46"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Para los consumidores, </w:t>
      </w:r>
      <w:r w:rsidRPr="00155691">
        <w:rPr>
          <w:rFonts w:ascii="Arial" w:eastAsia="Times New Roman" w:hAnsi="Arial" w:cs="Arial"/>
          <w:b/>
          <w:bCs/>
          <w:color w:val="000000"/>
          <w:kern w:val="0"/>
          <w:sz w:val="20"/>
          <w:szCs w:val="20"/>
          <w:lang w:eastAsia="es-UY"/>
          <w14:ligatures w14:val="none"/>
        </w:rPr>
        <w:t>esta transformación también tiene una dimensión doméstica</w:t>
      </w:r>
      <w:r w:rsidRPr="00155691">
        <w:rPr>
          <w:rFonts w:ascii="Arial" w:eastAsia="Times New Roman" w:hAnsi="Arial" w:cs="Arial"/>
          <w:color w:val="000000"/>
          <w:kern w:val="0"/>
          <w:sz w:val="20"/>
          <w:szCs w:val="20"/>
          <w:lang w:eastAsia="es-UY"/>
          <w14:ligatures w14:val="none"/>
        </w:rPr>
        <w:t>. Un mayor tiempo de uso de dispositivos, conexiones permanentes y servicios digitales supone un incremento del consumo energético en el hogar, lo que refuerza la importancia de aplicar medidas para</w:t>
      </w:r>
      <w:hyperlink r:id="rId7" w:tgtFrame="_blank" w:history="1">
        <w:r w:rsidRPr="00155691">
          <w:rPr>
            <w:rFonts w:ascii="Arial" w:eastAsia="Times New Roman" w:hAnsi="Arial" w:cs="Arial"/>
            <w:color w:val="000000"/>
            <w:kern w:val="0"/>
            <w:sz w:val="20"/>
            <w:szCs w:val="20"/>
            <w:lang w:eastAsia="es-UY"/>
            <w14:ligatures w14:val="none"/>
          </w:rPr>
          <w:t xml:space="preserve"> </w:t>
        </w:r>
        <w:r w:rsidRPr="00155691">
          <w:rPr>
            <w:rFonts w:ascii="Arial" w:eastAsia="Times New Roman" w:hAnsi="Arial" w:cs="Arial"/>
            <w:color w:val="1155CC"/>
            <w:kern w:val="0"/>
            <w:sz w:val="20"/>
            <w:szCs w:val="20"/>
            <w:u w:val="single"/>
            <w:lang w:eastAsia="es-UY"/>
            <w14:ligatures w14:val="none"/>
          </w:rPr>
          <w:t>reducir el consumo energético</w:t>
        </w:r>
      </w:hyperlink>
      <w:r w:rsidRPr="00155691">
        <w:rPr>
          <w:rFonts w:ascii="Arial" w:eastAsia="Times New Roman" w:hAnsi="Arial" w:cs="Arial"/>
          <w:color w:val="000000"/>
          <w:kern w:val="0"/>
          <w:sz w:val="20"/>
          <w:szCs w:val="20"/>
          <w:lang w:eastAsia="es-UY"/>
          <w14:ligatures w14:val="none"/>
        </w:rPr>
        <w:t xml:space="preserve"> en un contexto de creciente digitalización.</w:t>
      </w:r>
    </w:p>
    <w:p w14:paraId="2ACEC4BB" w14:textId="77777777" w:rsidR="00155691" w:rsidRPr="00155691" w:rsidRDefault="00155691" w:rsidP="00155691">
      <w:pPr>
        <w:shd w:val="clear" w:color="auto" w:fill="FFFFFF"/>
        <w:spacing w:before="360" w:after="80" w:line="240" w:lineRule="auto"/>
        <w:outlineLvl w:val="1"/>
        <w:rPr>
          <w:rFonts w:ascii="Arial" w:eastAsia="Times New Roman" w:hAnsi="Arial" w:cs="Arial"/>
          <w:b/>
          <w:bCs/>
          <w:color w:val="222222"/>
          <w:kern w:val="0"/>
          <w:sz w:val="36"/>
          <w:szCs w:val="36"/>
          <w:lang w:eastAsia="es-UY"/>
          <w14:ligatures w14:val="none"/>
        </w:rPr>
      </w:pPr>
      <w:r w:rsidRPr="00155691">
        <w:rPr>
          <w:rFonts w:ascii="Arial" w:eastAsia="Times New Roman" w:hAnsi="Arial" w:cs="Arial"/>
          <w:b/>
          <w:bCs/>
          <w:color w:val="000000"/>
          <w:kern w:val="0"/>
          <w:sz w:val="34"/>
          <w:szCs w:val="34"/>
          <w:lang w:eastAsia="es-UY"/>
          <w14:ligatures w14:val="none"/>
        </w:rPr>
        <w:t>Consumo responsable en el entorno familiar</w:t>
      </w:r>
    </w:p>
    <w:p w14:paraId="595E0DC7"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Ante este escenario, </w:t>
      </w:r>
      <w:r w:rsidRPr="00155691">
        <w:rPr>
          <w:rFonts w:ascii="Arial" w:eastAsia="Times New Roman" w:hAnsi="Arial" w:cs="Arial"/>
          <w:b/>
          <w:bCs/>
          <w:color w:val="000000"/>
          <w:kern w:val="0"/>
          <w:sz w:val="20"/>
          <w:szCs w:val="20"/>
          <w:lang w:eastAsia="es-UY"/>
          <w14:ligatures w14:val="none"/>
        </w:rPr>
        <w:t>los especialistas recomiendan reforzar la supervisión adulta</w:t>
      </w:r>
      <w:r w:rsidRPr="00155691">
        <w:rPr>
          <w:rFonts w:ascii="Arial" w:eastAsia="Times New Roman" w:hAnsi="Arial" w:cs="Arial"/>
          <w:color w:val="000000"/>
          <w:kern w:val="0"/>
          <w:sz w:val="20"/>
          <w:szCs w:val="20"/>
          <w:lang w:eastAsia="es-UY"/>
          <w14:ligatures w14:val="none"/>
        </w:rPr>
        <w:t xml:space="preserve"> y fomentar conversaciones sobre el funcionamiento de la inteligencia artificial, además de establecer límites de exposición a las pantallas. </w:t>
      </w:r>
      <w:r w:rsidRPr="00155691">
        <w:rPr>
          <w:rFonts w:ascii="Arial" w:eastAsia="Times New Roman" w:hAnsi="Arial" w:cs="Arial"/>
          <w:b/>
          <w:bCs/>
          <w:color w:val="000000"/>
          <w:kern w:val="0"/>
          <w:sz w:val="20"/>
          <w:szCs w:val="20"/>
          <w:lang w:eastAsia="es-UY"/>
          <w14:ligatures w14:val="none"/>
        </w:rPr>
        <w:t>El objetivo no es evitar la tecnología</w:t>
      </w:r>
      <w:r w:rsidRPr="00155691">
        <w:rPr>
          <w:rFonts w:ascii="Arial" w:eastAsia="Times New Roman" w:hAnsi="Arial" w:cs="Arial"/>
          <w:color w:val="000000"/>
          <w:kern w:val="0"/>
          <w:sz w:val="20"/>
          <w:szCs w:val="20"/>
          <w:lang w:eastAsia="es-UY"/>
          <w14:ligatures w14:val="none"/>
        </w:rPr>
        <w:t>, sino ayudar a los menores a desarrollar herramientas para interpretar de forma crítica unos contenidos cada vez más difíciles de diferenciar de los reales.</w:t>
      </w:r>
    </w:p>
    <w:p w14:paraId="08436EF4" w14:textId="77777777" w:rsidR="00155691" w:rsidRPr="00155691" w:rsidRDefault="00155691" w:rsidP="00155691">
      <w:pPr>
        <w:shd w:val="clear" w:color="auto" w:fill="FFFFFF"/>
        <w:spacing w:before="240" w:after="240" w:line="240" w:lineRule="auto"/>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lastRenderedPageBreak/>
        <w:t xml:space="preserve">El crecimiento de la inteligencia artificial también invita a reflexionar sobre </w:t>
      </w:r>
      <w:r w:rsidRPr="00155691">
        <w:rPr>
          <w:rFonts w:ascii="Arial" w:eastAsia="Times New Roman" w:hAnsi="Arial" w:cs="Arial"/>
          <w:b/>
          <w:bCs/>
          <w:color w:val="000000"/>
          <w:kern w:val="0"/>
          <w:sz w:val="20"/>
          <w:szCs w:val="20"/>
          <w:lang w:eastAsia="es-UY"/>
          <w14:ligatures w14:val="none"/>
        </w:rPr>
        <w:t>el uso responsable de la energía en los hogares</w:t>
      </w:r>
      <w:r w:rsidRPr="00155691">
        <w:rPr>
          <w:rFonts w:ascii="Arial" w:eastAsia="Times New Roman" w:hAnsi="Arial" w:cs="Arial"/>
          <w:color w:val="000000"/>
          <w:kern w:val="0"/>
          <w:sz w:val="20"/>
          <w:szCs w:val="20"/>
          <w:lang w:eastAsia="es-UY"/>
          <w14:ligatures w14:val="none"/>
        </w:rPr>
        <w:t>. Reducir el tiempo de conexión innecesario y mejorar la eficiencia de los dispositivos puede contribuir a contener el consumo eléctrico, un aspecto que también termina reflejándose en la</w:t>
      </w:r>
      <w:hyperlink r:id="rId8" w:tgtFrame="_blank" w:history="1">
        <w:r w:rsidRPr="00155691">
          <w:rPr>
            <w:rFonts w:ascii="Arial" w:eastAsia="Times New Roman" w:hAnsi="Arial" w:cs="Arial"/>
            <w:color w:val="000000"/>
            <w:kern w:val="0"/>
            <w:sz w:val="20"/>
            <w:szCs w:val="20"/>
            <w:lang w:eastAsia="es-UY"/>
            <w14:ligatures w14:val="none"/>
          </w:rPr>
          <w:t xml:space="preserve"> </w:t>
        </w:r>
        <w:r w:rsidRPr="00155691">
          <w:rPr>
            <w:rFonts w:ascii="Arial" w:eastAsia="Times New Roman" w:hAnsi="Arial" w:cs="Arial"/>
            <w:color w:val="1155CC"/>
            <w:kern w:val="0"/>
            <w:sz w:val="20"/>
            <w:szCs w:val="20"/>
            <w:u w:val="single"/>
            <w:lang w:eastAsia="es-UY"/>
            <w14:ligatures w14:val="none"/>
          </w:rPr>
          <w:t>factura de la luz</w:t>
        </w:r>
      </w:hyperlink>
      <w:r w:rsidRPr="00155691">
        <w:rPr>
          <w:rFonts w:ascii="Arial" w:eastAsia="Times New Roman" w:hAnsi="Arial" w:cs="Arial"/>
          <w:color w:val="000000"/>
          <w:kern w:val="0"/>
          <w:sz w:val="20"/>
          <w:szCs w:val="20"/>
          <w:lang w:eastAsia="es-UY"/>
          <w14:ligatures w14:val="none"/>
        </w:rPr>
        <w:t xml:space="preserve"> de muchas familias conforme aumentan los hábitos digitales.</w:t>
      </w:r>
    </w:p>
    <w:p w14:paraId="1E042A16" w14:textId="77777777" w:rsidR="00155691" w:rsidRPr="00155691" w:rsidRDefault="00155691" w:rsidP="00155691">
      <w:pPr>
        <w:shd w:val="clear" w:color="auto" w:fill="FFFFFF"/>
        <w:spacing w:after="0" w:line="240" w:lineRule="auto"/>
        <w:jc w:val="both"/>
        <w:rPr>
          <w:rFonts w:ascii="Arial" w:eastAsia="Times New Roman" w:hAnsi="Arial" w:cs="Arial"/>
          <w:color w:val="222222"/>
          <w:kern w:val="0"/>
          <w:lang w:eastAsia="es-UY"/>
          <w14:ligatures w14:val="none"/>
        </w:rPr>
      </w:pPr>
      <w:r w:rsidRPr="00155691">
        <w:rPr>
          <w:rFonts w:ascii="Arial" w:eastAsia="Times New Roman" w:hAnsi="Arial" w:cs="Arial"/>
          <w:color w:val="000000"/>
          <w:kern w:val="0"/>
          <w:sz w:val="20"/>
          <w:szCs w:val="20"/>
          <w:lang w:eastAsia="es-UY"/>
          <w14:ligatures w14:val="none"/>
        </w:rPr>
        <w:t xml:space="preserve">Fuente: </w:t>
      </w:r>
      <w:hyperlink r:id="rId9" w:tgtFrame="_blank" w:history="1">
        <w:r w:rsidRPr="00155691">
          <w:rPr>
            <w:rFonts w:ascii="Arial" w:eastAsia="Times New Roman" w:hAnsi="Arial" w:cs="Arial"/>
            <w:color w:val="1155CC"/>
            <w:kern w:val="0"/>
            <w:sz w:val="20"/>
            <w:szCs w:val="20"/>
            <w:u w:val="single"/>
            <w:lang w:eastAsia="es-UY"/>
            <w14:ligatures w14:val="none"/>
          </w:rPr>
          <w:t>papernest.es</w:t>
        </w:r>
      </w:hyperlink>
    </w:p>
    <w:p w14:paraId="20CF3E40" w14:textId="77777777" w:rsidR="00155691" w:rsidRPr="00155691" w:rsidRDefault="00155691" w:rsidP="00155691">
      <w:pPr>
        <w:spacing w:after="0" w:line="240" w:lineRule="auto"/>
        <w:rPr>
          <w:rFonts w:ascii="Times New Roman" w:eastAsia="Times New Roman" w:hAnsi="Times New Roman" w:cs="Times New Roman"/>
          <w:kern w:val="0"/>
          <w:lang w:eastAsia="es-UY"/>
          <w14:ligatures w14:val="none"/>
        </w:rPr>
      </w:pPr>
      <w:r w:rsidRPr="00155691">
        <w:rPr>
          <w:rFonts w:ascii="Arial" w:eastAsia="Times New Roman" w:hAnsi="Arial" w:cs="Arial"/>
          <w:color w:val="222222"/>
          <w:kern w:val="0"/>
          <w:lang w:eastAsia="es-UY"/>
          <w14:ligatures w14:val="none"/>
        </w:rPr>
        <w:br/>
      </w:r>
    </w:p>
    <w:p w14:paraId="4993CFD4" w14:textId="29ACD1C4" w:rsidR="00155691" w:rsidRPr="00155691" w:rsidRDefault="00155691" w:rsidP="00155691">
      <w:pPr>
        <w:shd w:val="clear" w:color="auto" w:fill="FFFFFF"/>
        <w:spacing w:after="0" w:line="240" w:lineRule="auto"/>
        <w:jc w:val="both"/>
        <w:rPr>
          <w:rFonts w:ascii="Arial" w:eastAsia="Times New Roman" w:hAnsi="Arial" w:cs="Arial"/>
          <w:color w:val="222222"/>
          <w:kern w:val="0"/>
          <w:lang w:eastAsia="es-UY"/>
          <w14:ligatures w14:val="none"/>
        </w:rPr>
      </w:pPr>
      <w:r w:rsidRPr="00155691">
        <w:rPr>
          <w:rFonts w:ascii="Arial" w:eastAsia="Times New Roman" w:hAnsi="Arial" w:cs="Arial"/>
          <w:b/>
          <w:bCs/>
          <w:color w:val="000000"/>
          <w:kern w:val="0"/>
          <w:sz w:val="20"/>
          <w:szCs w:val="20"/>
          <w:lang w:eastAsia="es-UY"/>
          <w14:ligatures w14:val="none"/>
        </w:rPr>
        <w:t>FIN DEL TEXTO</w:t>
      </w:r>
    </w:p>
    <w:p w14:paraId="4C0ABD34" w14:textId="77777777" w:rsidR="00155691" w:rsidRDefault="00155691"/>
    <w:sectPr w:rsidR="001556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677C6"/>
    <w:multiLevelType w:val="multilevel"/>
    <w:tmpl w:val="07A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58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91"/>
    <w:rsid w:val="000B3D13"/>
    <w:rsid w:val="0015569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3CAD"/>
  <w15:chartTrackingRefBased/>
  <w15:docId w15:val="{89102827-72D5-446C-881C-0A37DEC1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56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556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556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556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556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556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56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56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56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56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556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556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556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556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556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56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56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5691"/>
    <w:rPr>
      <w:rFonts w:eastAsiaTheme="majorEastAsia" w:cstheme="majorBidi"/>
      <w:color w:val="272727" w:themeColor="text1" w:themeTint="D8"/>
    </w:rPr>
  </w:style>
  <w:style w:type="paragraph" w:styleId="Ttulo">
    <w:name w:val="Title"/>
    <w:basedOn w:val="Normal"/>
    <w:next w:val="Normal"/>
    <w:link w:val="TtuloCar"/>
    <w:uiPriority w:val="10"/>
    <w:qFormat/>
    <w:rsid w:val="001556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56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56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56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5691"/>
    <w:pPr>
      <w:spacing w:before="160"/>
      <w:jc w:val="center"/>
    </w:pPr>
    <w:rPr>
      <w:i/>
      <w:iCs/>
      <w:color w:val="404040" w:themeColor="text1" w:themeTint="BF"/>
    </w:rPr>
  </w:style>
  <w:style w:type="character" w:customStyle="1" w:styleId="CitaCar">
    <w:name w:val="Cita Car"/>
    <w:basedOn w:val="Fuentedeprrafopredeter"/>
    <w:link w:val="Cita"/>
    <w:uiPriority w:val="29"/>
    <w:rsid w:val="00155691"/>
    <w:rPr>
      <w:i/>
      <w:iCs/>
      <w:color w:val="404040" w:themeColor="text1" w:themeTint="BF"/>
    </w:rPr>
  </w:style>
  <w:style w:type="paragraph" w:styleId="Prrafodelista">
    <w:name w:val="List Paragraph"/>
    <w:basedOn w:val="Normal"/>
    <w:uiPriority w:val="34"/>
    <w:qFormat/>
    <w:rsid w:val="00155691"/>
    <w:pPr>
      <w:ind w:left="720"/>
      <w:contextualSpacing/>
    </w:pPr>
  </w:style>
  <w:style w:type="character" w:styleId="nfasisintenso">
    <w:name w:val="Intense Emphasis"/>
    <w:basedOn w:val="Fuentedeprrafopredeter"/>
    <w:uiPriority w:val="21"/>
    <w:qFormat/>
    <w:rsid w:val="00155691"/>
    <w:rPr>
      <w:i/>
      <w:iCs/>
      <w:color w:val="0F4761" w:themeColor="accent1" w:themeShade="BF"/>
    </w:rPr>
  </w:style>
  <w:style w:type="paragraph" w:styleId="Citadestacada">
    <w:name w:val="Intense Quote"/>
    <w:basedOn w:val="Normal"/>
    <w:next w:val="Normal"/>
    <w:link w:val="CitadestacadaCar"/>
    <w:uiPriority w:val="30"/>
    <w:qFormat/>
    <w:rsid w:val="001556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55691"/>
    <w:rPr>
      <w:i/>
      <w:iCs/>
      <w:color w:val="0F4761" w:themeColor="accent1" w:themeShade="BF"/>
    </w:rPr>
  </w:style>
  <w:style w:type="character" w:styleId="Referenciaintensa">
    <w:name w:val="Intense Reference"/>
    <w:basedOn w:val="Fuentedeprrafopredeter"/>
    <w:uiPriority w:val="32"/>
    <w:qFormat/>
    <w:rsid w:val="001556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pernest.es/info/factura-luz/" TargetMode="External"/><Relationship Id="rId3" Type="http://schemas.openxmlformats.org/officeDocument/2006/relationships/settings" Target="settings.xml"/><Relationship Id="rId7" Type="http://schemas.openxmlformats.org/officeDocument/2006/relationships/hyperlink" Target="https://www.papernest.es/info/reducir-consumo-energet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pernest.es/info/tecnologia/" TargetMode="External"/><Relationship Id="rId11" Type="http://schemas.openxmlformats.org/officeDocument/2006/relationships/theme" Target="theme/theme1.xml"/><Relationship Id="rId5" Type="http://schemas.openxmlformats.org/officeDocument/2006/relationships/hyperlink" Target="https://www.papernest.es/info/tecnologia/inteligencia-artificial-energi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pernes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3355</Characters>
  <Application>Microsoft Office Word</Application>
  <DocSecurity>0</DocSecurity>
  <Lines>27</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2026-06-30T11:48:00Z</dcterms:created>
  <dcterms:modified xsi:type="dcterms:W3CDTF">2026-06-30T11:48:00Z</dcterms:modified>
</cp:coreProperties>
</file>