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90F3B2" w14:textId="20CE93CC" w:rsidR="005F58B2" w:rsidRPr="005F58B2" w:rsidRDefault="005F58B2" w:rsidP="005F58B2">
      <w:pPr>
        <w:spacing w:after="0" w:line="240" w:lineRule="auto"/>
        <w:jc w:val="center"/>
        <w:rPr>
          <w:rFonts w:ascii="Public Sans" w:eastAsia="Times New Roman" w:hAnsi="Public Sans" w:cs="Times New Roman"/>
          <w:b/>
          <w:bCs/>
          <w:caps/>
          <w:color w:val="000000"/>
          <w:kern w:val="0"/>
          <w:sz w:val="18"/>
          <w:szCs w:val="18"/>
          <w:lang w:eastAsia="es-UY"/>
          <w14:ligatures w14:val="none"/>
        </w:rPr>
      </w:pPr>
      <w:r w:rsidRPr="005F58B2">
        <w:rPr>
          <w:rFonts w:ascii="Helvetica" w:eastAsia="Times New Roman" w:hAnsi="Helvetica" w:cs="Helvetica"/>
          <w:color w:val="000000"/>
          <w:kern w:val="0"/>
          <w:lang w:eastAsia="es-UY"/>
          <w14:ligatures w14:val="none"/>
        </w:rPr>
        <w:br/>
      </w:r>
    </w:p>
    <w:p w14:paraId="1CE1EE19" w14:textId="77777777" w:rsidR="005F58B2" w:rsidRPr="005F58B2" w:rsidRDefault="005F58B2" w:rsidP="005F58B2">
      <w:pPr>
        <w:spacing w:after="100" w:afterAutospacing="1" w:line="240" w:lineRule="auto"/>
        <w:jc w:val="center"/>
        <w:outlineLvl w:val="0"/>
        <w:rPr>
          <w:rFonts w:ascii="PT Serif" w:eastAsia="Times New Roman" w:hAnsi="PT Serif" w:cs="Times New Roman"/>
          <w:b/>
          <w:bCs/>
          <w:color w:val="000000"/>
          <w:spacing w:val="-5"/>
          <w:kern w:val="36"/>
          <w:sz w:val="48"/>
          <w:szCs w:val="48"/>
          <w:lang w:eastAsia="es-UY"/>
          <w14:ligatures w14:val="none"/>
        </w:rPr>
      </w:pPr>
      <w:r w:rsidRPr="005F58B2">
        <w:rPr>
          <w:rFonts w:ascii="PT Serif" w:eastAsia="Times New Roman" w:hAnsi="PT Serif" w:cs="Times New Roman"/>
          <w:b/>
          <w:bCs/>
          <w:color w:val="000000"/>
          <w:spacing w:val="-5"/>
          <w:kern w:val="36"/>
          <w:sz w:val="48"/>
          <w:szCs w:val="48"/>
          <w:lang w:eastAsia="es-UY"/>
          <w14:ligatures w14:val="none"/>
        </w:rPr>
        <w:t>30 premios Nobel y 200 líderes mundiales impulsan desde el Vaticano la Declaración de Roma para regular la IA</w:t>
      </w:r>
    </w:p>
    <w:p w14:paraId="22780748" w14:textId="77777777" w:rsidR="005F58B2" w:rsidRPr="005F58B2" w:rsidRDefault="005F58B2" w:rsidP="005F58B2">
      <w:pPr>
        <w:spacing w:before="100" w:beforeAutospacing="1" w:after="100" w:afterAutospacing="1" w:line="240" w:lineRule="auto"/>
        <w:jc w:val="center"/>
        <w:outlineLvl w:val="1"/>
        <w:rPr>
          <w:rFonts w:ascii="PT Serif" w:eastAsia="Times New Roman" w:hAnsi="PT Serif" w:cs="Times New Roman"/>
          <w:color w:val="606060"/>
          <w:spacing w:val="-2"/>
          <w:kern w:val="0"/>
          <w:sz w:val="30"/>
          <w:szCs w:val="30"/>
          <w:lang w:eastAsia="es-UY"/>
          <w14:ligatures w14:val="none"/>
        </w:rPr>
      </w:pPr>
      <w:r w:rsidRPr="005F58B2">
        <w:rPr>
          <w:rFonts w:ascii="PT Serif" w:eastAsia="Times New Roman" w:hAnsi="PT Serif" w:cs="Times New Roman"/>
          <w:b/>
          <w:bCs/>
          <w:color w:val="606060"/>
          <w:spacing w:val="-2"/>
          <w:kern w:val="0"/>
          <w:sz w:val="30"/>
          <w:szCs w:val="30"/>
          <w:lang w:eastAsia="es-UY"/>
          <w14:ligatures w14:val="none"/>
        </w:rPr>
        <w:t>Del 14 al 16 de julio, León XIV convierte el Borgo Laudato Si' en</w:t>
      </w:r>
      <w:r w:rsidRPr="005F58B2">
        <w:rPr>
          <w:rFonts w:ascii="PT Serif" w:eastAsia="Times New Roman" w:hAnsi="PT Serif" w:cs="Times New Roman"/>
          <w:color w:val="606060"/>
          <w:spacing w:val="-2"/>
          <w:kern w:val="0"/>
          <w:sz w:val="30"/>
          <w:szCs w:val="30"/>
          <w:lang w:eastAsia="es-UY"/>
          <w14:ligatures w14:val="none"/>
        </w:rPr>
        <w:t xml:space="preserve"> Castel Gandolfo, en el escenario de un debate internacional sobre la inteligencia artificial, las armas autónomas y el futuro de la paz</w:t>
      </w:r>
    </w:p>
    <w:p w14:paraId="71BC1298" w14:textId="77777777" w:rsidR="005F58B2" w:rsidRPr="005F58B2" w:rsidRDefault="005F58B2" w:rsidP="005F58B2">
      <w:pPr>
        <w:spacing w:after="0" w:line="240" w:lineRule="auto"/>
        <w:rPr>
          <w:rFonts w:ascii="PT Serif" w:eastAsia="Times New Roman" w:hAnsi="PT Serif" w:cs="Times New Roman"/>
          <w:i/>
          <w:iCs/>
          <w:color w:val="73A83B"/>
          <w:spacing w:val="-5"/>
          <w:kern w:val="0"/>
          <w:lang w:eastAsia="es-UY"/>
          <w14:ligatures w14:val="none"/>
        </w:rPr>
      </w:pPr>
      <w:hyperlink r:id="rId5" w:history="1">
        <w:r w:rsidRPr="005F58B2">
          <w:rPr>
            <w:rFonts w:ascii="PT Serif" w:eastAsia="Times New Roman" w:hAnsi="PT Serif" w:cs="Times New Roman"/>
            <w:i/>
            <w:iCs/>
            <w:color w:val="73A83B"/>
            <w:spacing w:val="-5"/>
            <w:kern w:val="0"/>
            <w:lang w:eastAsia="es-UY"/>
            <w14:ligatures w14:val="none"/>
          </w:rPr>
          <w:t xml:space="preserve">‘Magnifica </w:t>
        </w:r>
        <w:proofErr w:type="spellStart"/>
        <w:r w:rsidRPr="005F58B2">
          <w:rPr>
            <w:rFonts w:ascii="PT Serif" w:eastAsia="Times New Roman" w:hAnsi="PT Serif" w:cs="Times New Roman"/>
            <w:i/>
            <w:iCs/>
            <w:color w:val="73A83B"/>
            <w:spacing w:val="-5"/>
            <w:kern w:val="0"/>
            <w:lang w:eastAsia="es-UY"/>
            <w14:ligatures w14:val="none"/>
          </w:rPr>
          <w:t>Humanitas</w:t>
        </w:r>
        <w:proofErr w:type="spellEnd"/>
        <w:r w:rsidRPr="005F58B2">
          <w:rPr>
            <w:rFonts w:ascii="PT Serif" w:eastAsia="Times New Roman" w:hAnsi="PT Serif" w:cs="Times New Roman"/>
            <w:i/>
            <w:iCs/>
            <w:color w:val="73A83B"/>
            <w:spacing w:val="-5"/>
            <w:kern w:val="0"/>
            <w:lang w:eastAsia="es-UY"/>
            <w14:ligatures w14:val="none"/>
          </w:rPr>
          <w:t>’. El Papa limita la IA: simula empatía pero no tiene responsabilidad moral ni amor</w:t>
        </w:r>
      </w:hyperlink>
    </w:p>
    <w:p w14:paraId="57224F52" w14:textId="77777777" w:rsidR="005F58B2" w:rsidRPr="005F58B2" w:rsidRDefault="005F58B2" w:rsidP="005F58B2">
      <w:pPr>
        <w:spacing w:after="0" w:line="240" w:lineRule="auto"/>
        <w:rPr>
          <w:rFonts w:ascii="PT Serif" w:eastAsia="Times New Roman" w:hAnsi="PT Serif" w:cs="Times New Roman"/>
          <w:i/>
          <w:iCs/>
          <w:color w:val="73A83B"/>
          <w:spacing w:val="-5"/>
          <w:kern w:val="0"/>
          <w:lang w:eastAsia="es-UY"/>
          <w14:ligatures w14:val="none"/>
        </w:rPr>
      </w:pPr>
      <w:hyperlink r:id="rId6" w:history="1">
        <w:r w:rsidRPr="005F58B2">
          <w:rPr>
            <w:rFonts w:ascii="PT Serif" w:eastAsia="Times New Roman" w:hAnsi="PT Serif" w:cs="Times New Roman"/>
            <w:i/>
            <w:iCs/>
            <w:color w:val="73A83B"/>
            <w:spacing w:val="-5"/>
            <w:kern w:val="0"/>
            <w:lang w:eastAsia="es-UY"/>
            <w14:ligatures w14:val="none"/>
          </w:rPr>
          <w:t xml:space="preserve">Ya tenemos la primera encíclica de León XIV: “Magnifica </w:t>
        </w:r>
        <w:proofErr w:type="spellStart"/>
        <w:r w:rsidRPr="005F58B2">
          <w:rPr>
            <w:rFonts w:ascii="PT Serif" w:eastAsia="Times New Roman" w:hAnsi="PT Serif" w:cs="Times New Roman"/>
            <w:i/>
            <w:iCs/>
            <w:color w:val="73A83B"/>
            <w:spacing w:val="-5"/>
            <w:kern w:val="0"/>
            <w:lang w:eastAsia="es-UY"/>
            <w14:ligatures w14:val="none"/>
          </w:rPr>
          <w:t>humanitas</w:t>
        </w:r>
        <w:proofErr w:type="spellEnd"/>
        <w:r w:rsidRPr="005F58B2">
          <w:rPr>
            <w:rFonts w:ascii="PT Serif" w:eastAsia="Times New Roman" w:hAnsi="PT Serif" w:cs="Times New Roman"/>
            <w:i/>
            <w:iCs/>
            <w:color w:val="73A83B"/>
            <w:spacing w:val="-5"/>
            <w:kern w:val="0"/>
            <w:lang w:eastAsia="es-UY"/>
            <w14:ligatures w14:val="none"/>
          </w:rPr>
          <w:t>”, sobre la IA. Esto es lo que ha dicho hasta ahora</w:t>
        </w:r>
      </w:hyperlink>
    </w:p>
    <w:p w14:paraId="5A49F19A" w14:textId="77777777" w:rsidR="005F58B2" w:rsidRPr="005F58B2" w:rsidRDefault="005F58B2" w:rsidP="005F58B2">
      <w:pPr>
        <w:spacing w:after="0" w:line="240" w:lineRule="auto"/>
        <w:rPr>
          <w:rFonts w:ascii="Public Sans" w:eastAsia="Times New Roman" w:hAnsi="Public Sans" w:cs="Times New Roman"/>
          <w:color w:val="000000"/>
          <w:kern w:val="0"/>
          <w:lang w:eastAsia="es-UY"/>
          <w14:ligatures w14:val="none"/>
        </w:rPr>
      </w:pPr>
      <w:r w:rsidRPr="005F58B2">
        <w:rPr>
          <w:rFonts w:ascii="Public Sans" w:eastAsia="Times New Roman" w:hAnsi="Public Sans" w:cs="Times New Roman"/>
          <w:noProof/>
          <w:color w:val="000000"/>
          <w:kern w:val="0"/>
          <w:lang w:eastAsia="es-UY"/>
          <w14:ligatures w14:val="none"/>
        </w:rPr>
        <w:drawing>
          <wp:inline distT="0" distB="0" distL="0" distR="0" wp14:anchorId="085D5566" wp14:editId="1C8E7942">
            <wp:extent cx="5835368" cy="3282394"/>
            <wp:effectExtent l="0" t="0" r="0" b="0"/>
            <wp:docPr id="1" name="Imagen 4" descr="El cardenal Silvano Maria Tomasi en la Asamblea Mundial de Premios Nobel sobre Inteligencia Artificial y Guerra Nucl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l cardenal Silvano Maria Tomasi en la Asamblea Mundial de Premios Nobel sobre Inteligencia Artificial y Guerra Nuclea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50729" cy="3291035"/>
                    </a:xfrm>
                    <a:prstGeom prst="rect">
                      <a:avLst/>
                    </a:prstGeom>
                    <a:noFill/>
                    <a:ln>
                      <a:noFill/>
                    </a:ln>
                  </pic:spPr>
                </pic:pic>
              </a:graphicData>
            </a:graphic>
          </wp:inline>
        </w:drawing>
      </w:r>
    </w:p>
    <w:p w14:paraId="61C6819A" w14:textId="77777777" w:rsidR="005F58B2" w:rsidRPr="005F58B2" w:rsidRDefault="005F58B2" w:rsidP="005F58B2">
      <w:pPr>
        <w:spacing w:after="0" w:line="240" w:lineRule="auto"/>
        <w:rPr>
          <w:rFonts w:ascii="Public Sans" w:eastAsia="Times New Roman" w:hAnsi="Public Sans" w:cs="Times New Roman"/>
          <w:color w:val="000000"/>
          <w:kern w:val="0"/>
          <w:lang w:eastAsia="es-UY"/>
          <w14:ligatures w14:val="none"/>
        </w:rPr>
      </w:pPr>
      <w:r w:rsidRPr="005F58B2">
        <w:rPr>
          <w:rFonts w:ascii="Public Sans" w:eastAsia="Times New Roman" w:hAnsi="Public Sans" w:cs="Times New Roman"/>
          <w:noProof/>
          <w:color w:val="000000"/>
          <w:kern w:val="0"/>
          <w:lang w:eastAsia="es-UY"/>
          <w14:ligatures w14:val="none"/>
        </w:rPr>
        <w:lastRenderedPageBreak/>
        <w:drawing>
          <wp:inline distT="0" distB="0" distL="0" distR="0" wp14:anchorId="7FFE991A" wp14:editId="1AA6FB10">
            <wp:extent cx="5111046" cy="2874963"/>
            <wp:effectExtent l="0" t="0" r="0" b="1905"/>
            <wp:docPr id="2" name="Imagen 3" descr="El cardenal Ángel Fernández Artime en la Asamblea Mundial de Premios Nobel sobre Inteligencia Artificial y Guerra Nucl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l cardenal Ángel Fernández Artime en la Asamblea Mundial de Premios Nobel sobre Inteligencia Artificial y Guerra Nuclea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39000" cy="2890687"/>
                    </a:xfrm>
                    <a:prstGeom prst="rect">
                      <a:avLst/>
                    </a:prstGeom>
                    <a:noFill/>
                    <a:ln>
                      <a:noFill/>
                    </a:ln>
                  </pic:spPr>
                </pic:pic>
              </a:graphicData>
            </a:graphic>
          </wp:inline>
        </w:drawing>
      </w:r>
    </w:p>
    <w:p w14:paraId="1766D6ED" w14:textId="77777777" w:rsidR="005F58B2" w:rsidRPr="005F58B2" w:rsidRDefault="005F58B2" w:rsidP="005F58B2">
      <w:pPr>
        <w:spacing w:after="0" w:line="240" w:lineRule="auto"/>
        <w:rPr>
          <w:rFonts w:ascii="Public Sans" w:eastAsia="Times New Roman" w:hAnsi="Public Sans" w:cs="Times New Roman"/>
          <w:color w:val="000000"/>
          <w:kern w:val="0"/>
          <w:lang w:eastAsia="es-UY"/>
          <w14:ligatures w14:val="none"/>
        </w:rPr>
      </w:pPr>
      <w:r w:rsidRPr="005F58B2">
        <w:rPr>
          <w:rFonts w:ascii="Public Sans" w:eastAsia="Times New Roman" w:hAnsi="Public Sans" w:cs="Times New Roman"/>
          <w:noProof/>
          <w:color w:val="000000"/>
          <w:kern w:val="0"/>
          <w:lang w:eastAsia="es-UY"/>
          <w14:ligatures w14:val="none"/>
        </w:rPr>
        <w:drawing>
          <wp:inline distT="0" distB="0" distL="0" distR="0" wp14:anchorId="0C5EE3DE" wp14:editId="012E2469">
            <wp:extent cx="5104130" cy="2871073"/>
            <wp:effectExtent l="0" t="0" r="1270" b="5715"/>
            <wp:docPr id="3" name="Imagen 3" descr="Reflexión sobre el futuro de la humanidad en la Asamblea Mundial de Premios Nobel sobre Inteligencia Artificial y Guerra Nucl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flexión sobre el futuro de la humanidad en la Asamblea Mundial de Premios Nobel sobre Inteligencia Artificial y Guerra Nuclea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18558" cy="2879189"/>
                    </a:xfrm>
                    <a:prstGeom prst="rect">
                      <a:avLst/>
                    </a:prstGeom>
                    <a:noFill/>
                    <a:ln>
                      <a:noFill/>
                    </a:ln>
                  </pic:spPr>
                </pic:pic>
              </a:graphicData>
            </a:graphic>
          </wp:inline>
        </w:drawing>
      </w:r>
    </w:p>
    <w:p w14:paraId="32C5A3EE" w14:textId="77777777" w:rsidR="005F58B2" w:rsidRPr="005F58B2" w:rsidRDefault="005F58B2" w:rsidP="005F58B2">
      <w:pPr>
        <w:spacing w:after="0" w:line="240" w:lineRule="auto"/>
        <w:rPr>
          <w:rFonts w:ascii="Public Sans" w:eastAsia="Times New Roman" w:hAnsi="Public Sans" w:cs="Times New Roman"/>
          <w:caps/>
          <w:color w:val="000000"/>
          <w:kern w:val="0"/>
          <w:sz w:val="18"/>
          <w:szCs w:val="18"/>
          <w:lang w:eastAsia="es-UY"/>
          <w14:ligatures w14:val="none"/>
        </w:rPr>
      </w:pPr>
      <w:hyperlink r:id="rId10" w:tooltip="Marta Santín" w:history="1">
        <w:r w:rsidRPr="005F58B2">
          <w:rPr>
            <w:rFonts w:ascii="Public Sans" w:eastAsia="Times New Roman" w:hAnsi="Public Sans" w:cs="Times New Roman"/>
            <w:caps/>
            <w:color w:val="73A83B"/>
            <w:kern w:val="0"/>
            <w:sz w:val="18"/>
            <w:szCs w:val="18"/>
            <w:lang w:eastAsia="es-UY"/>
            <w14:ligatures w14:val="none"/>
          </w:rPr>
          <w:t>Marta Santín </w:t>
        </w:r>
      </w:hyperlink>
    </w:p>
    <w:p w14:paraId="632EBEE5" w14:textId="77777777" w:rsidR="005F58B2" w:rsidRPr="005F58B2" w:rsidRDefault="005F58B2" w:rsidP="005F58B2">
      <w:pPr>
        <w:spacing w:after="0" w:line="240" w:lineRule="auto"/>
        <w:rPr>
          <w:rFonts w:ascii="Public Sans" w:eastAsia="Times New Roman" w:hAnsi="Public Sans" w:cs="Times New Roman"/>
          <w:color w:val="606060"/>
          <w:kern w:val="0"/>
          <w:sz w:val="18"/>
          <w:szCs w:val="18"/>
          <w:lang w:eastAsia="es-UY"/>
          <w14:ligatures w14:val="none"/>
        </w:rPr>
      </w:pPr>
      <w:r w:rsidRPr="005F58B2">
        <w:rPr>
          <w:rFonts w:ascii="Public Sans" w:eastAsia="Times New Roman" w:hAnsi="Public Sans" w:cs="Times New Roman"/>
          <w:color w:val="606060"/>
          <w:kern w:val="0"/>
          <w:sz w:val="18"/>
          <w:szCs w:val="18"/>
          <w:lang w:eastAsia="es-UY"/>
          <w14:ligatures w14:val="none"/>
        </w:rPr>
        <w:t>15/07/26 | 5:33</w:t>
      </w:r>
      <w:r w:rsidRPr="005F58B2">
        <w:rPr>
          <w:rFonts w:ascii="Public Sans" w:eastAsia="Times New Roman" w:hAnsi="Public Sans" w:cs="Times New Roman"/>
          <w:b/>
          <w:bCs/>
          <w:color w:val="606060"/>
          <w:kern w:val="0"/>
          <w:sz w:val="18"/>
          <w:szCs w:val="18"/>
          <w:lang w:eastAsia="es-UY"/>
          <w14:ligatures w14:val="none"/>
        </w:rPr>
        <w:t>Actualizado:</w:t>
      </w:r>
      <w:r w:rsidRPr="005F58B2">
        <w:rPr>
          <w:rFonts w:ascii="Public Sans" w:eastAsia="Times New Roman" w:hAnsi="Public Sans" w:cs="Times New Roman"/>
          <w:color w:val="606060"/>
          <w:kern w:val="0"/>
          <w:sz w:val="18"/>
          <w:szCs w:val="18"/>
          <w:lang w:eastAsia="es-UY"/>
          <w14:ligatures w14:val="none"/>
        </w:rPr>
        <w:t> 16/07/26 | 6:23</w:t>
      </w:r>
      <w:r w:rsidRPr="005F58B2">
        <w:rPr>
          <w:rFonts w:ascii="Public Sans" w:eastAsia="Times New Roman" w:hAnsi="Public Sans" w:cs="Times New Roman"/>
          <w:caps/>
          <w:color w:val="606060"/>
          <w:kern w:val="0"/>
          <w:sz w:val="18"/>
          <w:szCs w:val="18"/>
          <w:lang w:eastAsia="es-UY"/>
          <w14:ligatures w14:val="none"/>
        </w:rPr>
        <w:t>| Tiempo de lectura: 7 min.</w:t>
      </w:r>
    </w:p>
    <w:p w14:paraId="135E4471" w14:textId="77777777" w:rsidR="005F58B2" w:rsidRPr="005F58B2" w:rsidRDefault="005F58B2" w:rsidP="005F58B2">
      <w:pPr>
        <w:spacing w:after="0" w:line="240" w:lineRule="auto"/>
        <w:rPr>
          <w:rFonts w:ascii="Public Sans" w:eastAsia="Times New Roman" w:hAnsi="Public Sans" w:cs="Times New Roman"/>
          <w:color w:val="000000"/>
          <w:kern w:val="0"/>
          <w:lang w:eastAsia="es-UY"/>
          <w14:ligatures w14:val="none"/>
        </w:rPr>
      </w:pPr>
      <w:hyperlink r:id="rId11" w:tgtFrame="_blank" w:tooltip="Síguenos en Google" w:history="1">
        <w:r w:rsidRPr="005F58B2">
          <w:rPr>
            <w:rFonts w:ascii="Public Sans" w:eastAsia="Times New Roman" w:hAnsi="Public Sans" w:cs="Times New Roman"/>
            <w:color w:val="73A83B"/>
            <w:kern w:val="0"/>
            <w:lang w:eastAsia="es-UY"/>
            <w14:ligatures w14:val="none"/>
          </w:rPr>
          <w:t>Síguenos en Google</w:t>
        </w:r>
      </w:hyperlink>
    </w:p>
    <w:p w14:paraId="22745016" w14:textId="77777777" w:rsidR="005F58B2" w:rsidRPr="005F58B2" w:rsidRDefault="005F58B2" w:rsidP="005F58B2">
      <w:pPr>
        <w:spacing w:after="0" w:line="240" w:lineRule="auto"/>
        <w:rPr>
          <w:rFonts w:ascii="PT Serif" w:eastAsia="Times New Roman" w:hAnsi="PT Serif" w:cs="Times New Roman"/>
          <w:color w:val="606060"/>
          <w:kern w:val="0"/>
          <w:sz w:val="30"/>
          <w:szCs w:val="30"/>
          <w:lang w:eastAsia="es-UY"/>
          <w14:ligatures w14:val="none"/>
        </w:rPr>
      </w:pPr>
      <w:r w:rsidRPr="005F58B2">
        <w:rPr>
          <w:rFonts w:ascii="PT Serif" w:eastAsia="Times New Roman" w:hAnsi="PT Serif" w:cs="Times New Roman"/>
          <w:color w:val="606060"/>
          <w:kern w:val="0"/>
          <w:sz w:val="30"/>
          <w:szCs w:val="30"/>
          <w:lang w:eastAsia="es-UY"/>
          <w14:ligatures w14:val="none"/>
        </w:rPr>
        <w:t>Del 14 al 16 de julio, Castel Gandolfo y el Capitolio de Roma reúnen a 30 premios Nobel, representantes de 30 países, exjefes de Estado, 20 expertos en inteligencia artificial y las principales universidades y empresas tecnológicas para </w:t>
      </w:r>
      <w:r w:rsidRPr="005F58B2">
        <w:rPr>
          <w:rFonts w:ascii="PT Serif" w:eastAsia="Times New Roman" w:hAnsi="PT Serif" w:cs="Times New Roman"/>
          <w:b/>
          <w:bCs/>
          <w:color w:val="606060"/>
          <w:kern w:val="0"/>
          <w:sz w:val="30"/>
          <w:szCs w:val="30"/>
          <w:lang w:eastAsia="es-UY"/>
          <w14:ligatures w14:val="none"/>
        </w:rPr>
        <w:t>aprobar un documento que fijará principios internacionales sobre la gobernanza de la IA y el desarme. </w:t>
      </w:r>
    </w:p>
    <w:p w14:paraId="633115D6" w14:textId="77777777" w:rsidR="005F58B2" w:rsidRPr="005F58B2" w:rsidRDefault="005F58B2" w:rsidP="005F58B2">
      <w:pPr>
        <w:numPr>
          <w:ilvl w:val="0"/>
          <w:numId w:val="5"/>
        </w:numPr>
        <w:spacing w:after="100" w:afterAutospacing="1" w:line="240" w:lineRule="auto"/>
        <w:rPr>
          <w:rFonts w:ascii="Public Sans" w:eastAsia="Times New Roman" w:hAnsi="Public Sans" w:cs="Times New Roman"/>
          <w:color w:val="73A83B"/>
          <w:kern w:val="0"/>
          <w:sz w:val="29"/>
          <w:szCs w:val="29"/>
          <w:lang w:eastAsia="es-UY"/>
          <w14:ligatures w14:val="none"/>
        </w:rPr>
      </w:pPr>
      <w:hyperlink r:id="rId12" w:anchor="strongemriesgos-derivados-de-la-inteligencia-artificial-em-strong" w:history="1">
        <w:r w:rsidRPr="005F58B2">
          <w:rPr>
            <w:rFonts w:ascii="PT Serif" w:eastAsia="Times New Roman" w:hAnsi="PT Serif" w:cs="Times New Roman"/>
            <w:b/>
            <w:bCs/>
            <w:i/>
            <w:iCs/>
            <w:color w:val="73A83B"/>
            <w:kern w:val="0"/>
            <w:sz w:val="29"/>
            <w:szCs w:val="29"/>
            <w:lang w:eastAsia="es-UY"/>
            <w14:ligatures w14:val="none"/>
          </w:rPr>
          <w:t>Riesgos derivados de la inteligencia artificial</w:t>
        </w:r>
      </w:hyperlink>
    </w:p>
    <w:p w14:paraId="6D1F9545" w14:textId="77777777" w:rsidR="005F58B2" w:rsidRPr="005F58B2" w:rsidRDefault="005F58B2" w:rsidP="005F58B2">
      <w:pPr>
        <w:numPr>
          <w:ilvl w:val="0"/>
          <w:numId w:val="5"/>
        </w:numPr>
        <w:spacing w:before="100" w:beforeAutospacing="1" w:after="100" w:afterAutospacing="1" w:line="240" w:lineRule="auto"/>
        <w:rPr>
          <w:rFonts w:ascii="Public Sans" w:eastAsia="Times New Roman" w:hAnsi="Public Sans" w:cs="Times New Roman"/>
          <w:color w:val="73A83B"/>
          <w:kern w:val="0"/>
          <w:sz w:val="29"/>
          <w:szCs w:val="29"/>
          <w:lang w:eastAsia="es-UY"/>
          <w14:ligatures w14:val="none"/>
        </w:rPr>
      </w:pPr>
      <w:hyperlink r:id="rId13" w:anchor="emstrong-data-start-1498-data-end-1712-declaracion-de-roma-para-una-paz-desarmada-y-desarmante-strong-em" w:history="1">
        <w:r w:rsidRPr="005F58B2">
          <w:rPr>
            <w:rFonts w:ascii="PT Serif" w:eastAsia="Times New Roman" w:hAnsi="PT Serif" w:cs="Times New Roman"/>
            <w:b/>
            <w:bCs/>
            <w:i/>
            <w:iCs/>
            <w:color w:val="73A83B"/>
            <w:kern w:val="0"/>
            <w:sz w:val="29"/>
            <w:szCs w:val="29"/>
            <w:lang w:eastAsia="es-UY"/>
            <w14:ligatures w14:val="none"/>
          </w:rPr>
          <w:t xml:space="preserve">Declaración de Roma para una paz desarmada y </w:t>
        </w:r>
        <w:proofErr w:type="spellStart"/>
        <w:r w:rsidRPr="005F58B2">
          <w:rPr>
            <w:rFonts w:ascii="PT Serif" w:eastAsia="Times New Roman" w:hAnsi="PT Serif" w:cs="Times New Roman"/>
            <w:b/>
            <w:bCs/>
            <w:i/>
            <w:iCs/>
            <w:color w:val="73A83B"/>
            <w:kern w:val="0"/>
            <w:sz w:val="29"/>
            <w:szCs w:val="29"/>
            <w:lang w:eastAsia="es-UY"/>
            <w14:ligatures w14:val="none"/>
          </w:rPr>
          <w:t>desarmante</w:t>
        </w:r>
        <w:proofErr w:type="spellEnd"/>
      </w:hyperlink>
    </w:p>
    <w:p w14:paraId="6FAE72CC" w14:textId="77777777" w:rsidR="005F58B2" w:rsidRPr="005F58B2" w:rsidRDefault="005F58B2" w:rsidP="005F58B2">
      <w:pPr>
        <w:numPr>
          <w:ilvl w:val="0"/>
          <w:numId w:val="5"/>
        </w:numPr>
        <w:spacing w:before="100" w:beforeAutospacing="1" w:after="100" w:afterAutospacing="1" w:line="240" w:lineRule="auto"/>
        <w:rPr>
          <w:rFonts w:ascii="Public Sans" w:eastAsia="Times New Roman" w:hAnsi="Public Sans" w:cs="Times New Roman"/>
          <w:color w:val="73A83B"/>
          <w:kern w:val="0"/>
          <w:sz w:val="29"/>
          <w:szCs w:val="29"/>
          <w:lang w:eastAsia="es-UY"/>
          <w14:ligatures w14:val="none"/>
        </w:rPr>
      </w:pPr>
      <w:hyperlink r:id="rId14" w:anchor="1ii7yib" w:history="1">
        <w:r w:rsidRPr="005F58B2">
          <w:rPr>
            <w:rFonts w:ascii="PT Serif" w:eastAsia="Times New Roman" w:hAnsi="PT Serif" w:cs="Times New Roman"/>
            <w:b/>
            <w:bCs/>
            <w:i/>
            <w:iCs/>
            <w:color w:val="73A83B"/>
            <w:kern w:val="0"/>
            <w:sz w:val="29"/>
            <w:szCs w:val="29"/>
            <w:lang w:eastAsia="es-UY"/>
            <w14:ligatures w14:val="none"/>
          </w:rPr>
          <w:t>Inspirado por la primera encíclica de León XIV</w:t>
        </w:r>
      </w:hyperlink>
    </w:p>
    <w:p w14:paraId="1276EA55" w14:textId="77777777" w:rsidR="005F58B2" w:rsidRPr="005F58B2" w:rsidRDefault="005F58B2" w:rsidP="005F58B2">
      <w:pPr>
        <w:numPr>
          <w:ilvl w:val="0"/>
          <w:numId w:val="5"/>
        </w:numPr>
        <w:spacing w:before="100" w:beforeAutospacing="1" w:after="100" w:afterAutospacing="1" w:line="240" w:lineRule="auto"/>
        <w:rPr>
          <w:rFonts w:ascii="Public Sans" w:eastAsia="Times New Roman" w:hAnsi="Public Sans" w:cs="Times New Roman"/>
          <w:color w:val="73A83B"/>
          <w:kern w:val="0"/>
          <w:sz w:val="29"/>
          <w:szCs w:val="29"/>
          <w:lang w:eastAsia="es-UY"/>
          <w14:ligatures w14:val="none"/>
        </w:rPr>
      </w:pPr>
      <w:hyperlink r:id="rId15" w:anchor="18q6j31" w:history="1">
        <w:r w:rsidRPr="005F58B2">
          <w:rPr>
            <w:rFonts w:ascii="PT Serif" w:eastAsia="Times New Roman" w:hAnsi="PT Serif" w:cs="Times New Roman"/>
            <w:b/>
            <w:bCs/>
            <w:i/>
            <w:iCs/>
            <w:color w:val="73A83B"/>
            <w:kern w:val="0"/>
            <w:sz w:val="29"/>
            <w:szCs w:val="29"/>
            <w:lang w:eastAsia="es-UY"/>
            <w14:ligatures w14:val="none"/>
          </w:rPr>
          <w:t>Treinta premios Nobel y las grandes tecnológicas</w:t>
        </w:r>
      </w:hyperlink>
    </w:p>
    <w:p w14:paraId="770879D8" w14:textId="77777777" w:rsidR="005F58B2" w:rsidRPr="005F58B2" w:rsidRDefault="005F58B2" w:rsidP="005F58B2">
      <w:pPr>
        <w:numPr>
          <w:ilvl w:val="0"/>
          <w:numId w:val="5"/>
        </w:numPr>
        <w:spacing w:before="100" w:beforeAutospacing="1" w:after="100" w:afterAutospacing="1" w:line="240" w:lineRule="auto"/>
        <w:rPr>
          <w:rFonts w:ascii="Public Sans" w:eastAsia="Times New Roman" w:hAnsi="Public Sans" w:cs="Times New Roman"/>
          <w:color w:val="73A83B"/>
          <w:kern w:val="0"/>
          <w:sz w:val="29"/>
          <w:szCs w:val="29"/>
          <w:lang w:eastAsia="es-UY"/>
          <w14:ligatures w14:val="none"/>
        </w:rPr>
      </w:pPr>
      <w:hyperlink r:id="rId16" w:anchor="1f2dbex" w:history="1">
        <w:r w:rsidRPr="005F58B2">
          <w:rPr>
            <w:rFonts w:ascii="PT Serif" w:eastAsia="Times New Roman" w:hAnsi="PT Serif" w:cs="Times New Roman"/>
            <w:b/>
            <w:bCs/>
            <w:i/>
            <w:iCs/>
            <w:color w:val="73A83B"/>
            <w:kern w:val="0"/>
            <w:sz w:val="29"/>
            <w:szCs w:val="29"/>
            <w:lang w:eastAsia="es-UY"/>
            <w14:ligatures w14:val="none"/>
          </w:rPr>
          <w:t>"La humanidad aún puede gobernar su propio futuro"</w:t>
        </w:r>
      </w:hyperlink>
    </w:p>
    <w:p w14:paraId="1B3751CD" w14:textId="77777777" w:rsidR="005F58B2" w:rsidRPr="005F58B2" w:rsidRDefault="005F58B2" w:rsidP="005F58B2">
      <w:pPr>
        <w:numPr>
          <w:ilvl w:val="0"/>
          <w:numId w:val="5"/>
        </w:numPr>
        <w:spacing w:before="100" w:beforeAutospacing="1" w:after="100" w:afterAutospacing="1" w:line="240" w:lineRule="auto"/>
        <w:rPr>
          <w:rFonts w:ascii="Public Sans" w:eastAsia="Times New Roman" w:hAnsi="Public Sans" w:cs="Times New Roman"/>
          <w:color w:val="73A83B"/>
          <w:kern w:val="0"/>
          <w:sz w:val="29"/>
          <w:szCs w:val="29"/>
          <w:lang w:eastAsia="es-UY"/>
          <w14:ligatures w14:val="none"/>
        </w:rPr>
      </w:pPr>
      <w:hyperlink r:id="rId17" w:anchor="10z5dpv" w:history="1">
        <w:r w:rsidRPr="005F58B2">
          <w:rPr>
            <w:rFonts w:ascii="PT Serif" w:eastAsia="Times New Roman" w:hAnsi="PT Serif" w:cs="Times New Roman"/>
            <w:b/>
            <w:bCs/>
            <w:i/>
            <w:iCs/>
            <w:color w:val="73A83B"/>
            <w:kern w:val="0"/>
            <w:sz w:val="29"/>
            <w:szCs w:val="29"/>
            <w:lang w:eastAsia="es-UY"/>
            <w14:ligatures w14:val="none"/>
          </w:rPr>
          <w:t xml:space="preserve">Fernández Artime presenta Magnifica </w:t>
        </w:r>
        <w:proofErr w:type="spellStart"/>
        <w:r w:rsidRPr="005F58B2">
          <w:rPr>
            <w:rFonts w:ascii="PT Serif" w:eastAsia="Times New Roman" w:hAnsi="PT Serif" w:cs="Times New Roman"/>
            <w:b/>
            <w:bCs/>
            <w:i/>
            <w:iCs/>
            <w:color w:val="73A83B"/>
            <w:kern w:val="0"/>
            <w:sz w:val="29"/>
            <w:szCs w:val="29"/>
            <w:lang w:eastAsia="es-UY"/>
            <w14:ligatures w14:val="none"/>
          </w:rPr>
          <w:t>humanitas</w:t>
        </w:r>
        <w:proofErr w:type="spellEnd"/>
      </w:hyperlink>
    </w:p>
    <w:p w14:paraId="3449E28A" w14:textId="77777777" w:rsidR="005F58B2" w:rsidRPr="005F58B2" w:rsidRDefault="005F58B2" w:rsidP="005F58B2">
      <w:pPr>
        <w:numPr>
          <w:ilvl w:val="0"/>
          <w:numId w:val="5"/>
        </w:numPr>
        <w:spacing w:before="100" w:beforeAutospacing="1" w:after="100" w:afterAutospacing="1" w:line="240" w:lineRule="auto"/>
        <w:rPr>
          <w:rFonts w:ascii="Public Sans" w:eastAsia="Times New Roman" w:hAnsi="Public Sans" w:cs="Times New Roman"/>
          <w:color w:val="73A83B"/>
          <w:kern w:val="0"/>
          <w:sz w:val="29"/>
          <w:szCs w:val="29"/>
          <w:lang w:eastAsia="es-UY"/>
          <w14:ligatures w14:val="none"/>
        </w:rPr>
      </w:pPr>
      <w:hyperlink r:id="rId18" w:anchor="p0j4cp" w:history="1">
        <w:r w:rsidRPr="005F58B2">
          <w:rPr>
            <w:rFonts w:ascii="PT Serif" w:eastAsia="Times New Roman" w:hAnsi="PT Serif" w:cs="Times New Roman"/>
            <w:b/>
            <w:bCs/>
            <w:i/>
            <w:iCs/>
            <w:color w:val="73A83B"/>
            <w:kern w:val="0"/>
            <w:sz w:val="29"/>
            <w:szCs w:val="29"/>
            <w:lang w:eastAsia="es-UY"/>
            <w14:ligatures w14:val="none"/>
          </w:rPr>
          <w:t>De Castel Gandolfo al Capitolio</w:t>
        </w:r>
      </w:hyperlink>
    </w:p>
    <w:p w14:paraId="1184A366" w14:textId="77777777" w:rsidR="005F58B2" w:rsidRPr="005F58B2" w:rsidRDefault="005F58B2" w:rsidP="005F58B2">
      <w:pPr>
        <w:spacing w:after="100" w:afterAutospacing="1" w:line="240" w:lineRule="auto"/>
        <w:rPr>
          <w:rFonts w:ascii="Public Sans" w:eastAsia="Times New Roman" w:hAnsi="Public Sans" w:cs="Times New Roman"/>
          <w:color w:val="000000"/>
          <w:kern w:val="0"/>
          <w:sz w:val="29"/>
          <w:szCs w:val="29"/>
          <w:lang w:eastAsia="es-UY"/>
          <w14:ligatures w14:val="none"/>
        </w:rPr>
      </w:pPr>
      <w:r w:rsidRPr="005F58B2">
        <w:rPr>
          <w:rFonts w:ascii="Public Sans" w:eastAsia="Times New Roman" w:hAnsi="Public Sans" w:cs="Times New Roman"/>
          <w:color w:val="000000"/>
          <w:kern w:val="0"/>
          <w:sz w:val="29"/>
          <w:szCs w:val="29"/>
          <w:lang w:eastAsia="es-UY"/>
          <w14:ligatures w14:val="none"/>
        </w:rPr>
        <w:t>Aunque el papa León XIV ha iniciado unos días de descanso estival en Castel Gandolfo, su agenda no ha quedado completamente en pausa. Entre momentos dedicados a la oración, la lectura, el deporte y el reposo, el Pontífice ha querido convertir las históricas Villas Pontificias en el escenario de uno de los encuentros internacionales más relevantes celebrados hasta ahora sobre i</w:t>
      </w:r>
      <w:r w:rsidRPr="005F58B2">
        <w:rPr>
          <w:rFonts w:ascii="Public Sans" w:eastAsia="Times New Roman" w:hAnsi="Public Sans" w:cs="Times New Roman"/>
          <w:b/>
          <w:bCs/>
          <w:color w:val="000000"/>
          <w:kern w:val="0"/>
          <w:sz w:val="29"/>
          <w:szCs w:val="29"/>
          <w:lang w:eastAsia="es-UY"/>
          <w14:ligatures w14:val="none"/>
        </w:rPr>
        <w:t>nteligencia artificial, seguridad global y desarme.</w:t>
      </w:r>
    </w:p>
    <w:p w14:paraId="287D3CAC" w14:textId="77777777" w:rsidR="005F58B2" w:rsidRPr="005F58B2" w:rsidRDefault="005F58B2" w:rsidP="005F58B2">
      <w:pPr>
        <w:spacing w:before="100" w:beforeAutospacing="1" w:after="100" w:afterAutospacing="1" w:line="240" w:lineRule="auto"/>
        <w:outlineLvl w:val="1"/>
        <w:rPr>
          <w:rFonts w:ascii="PT Serif" w:eastAsia="Times New Roman" w:hAnsi="PT Serif" w:cs="Times New Roman"/>
          <w:color w:val="73A83B"/>
          <w:spacing w:val="-2"/>
          <w:kern w:val="0"/>
          <w:sz w:val="36"/>
          <w:szCs w:val="36"/>
          <w:lang w:eastAsia="es-UY"/>
          <w14:ligatures w14:val="none"/>
        </w:rPr>
      </w:pPr>
      <w:r w:rsidRPr="005F58B2">
        <w:rPr>
          <w:rFonts w:ascii="PT Serif" w:eastAsia="Times New Roman" w:hAnsi="PT Serif" w:cs="Times New Roman"/>
          <w:b/>
          <w:bCs/>
          <w:i/>
          <w:iCs/>
          <w:color w:val="73A83B"/>
          <w:spacing w:val="-2"/>
          <w:kern w:val="0"/>
          <w:sz w:val="36"/>
          <w:szCs w:val="36"/>
          <w:lang w:eastAsia="es-UY"/>
          <w14:ligatures w14:val="none"/>
        </w:rPr>
        <w:t>Riesgos derivados de la inteligencia artificial</w:t>
      </w:r>
    </w:p>
    <w:p w14:paraId="678D6A4C" w14:textId="77777777" w:rsidR="005F58B2" w:rsidRPr="005F58B2" w:rsidRDefault="005F58B2" w:rsidP="005F58B2">
      <w:pPr>
        <w:spacing w:after="100" w:afterAutospacing="1" w:line="240" w:lineRule="auto"/>
        <w:rPr>
          <w:rFonts w:ascii="Public Sans" w:eastAsia="Times New Roman" w:hAnsi="Public Sans" w:cs="Times New Roman"/>
          <w:color w:val="000000"/>
          <w:kern w:val="0"/>
          <w:sz w:val="29"/>
          <w:szCs w:val="29"/>
          <w:lang w:eastAsia="es-UY"/>
          <w14:ligatures w14:val="none"/>
        </w:rPr>
      </w:pPr>
      <w:r w:rsidRPr="005F58B2">
        <w:rPr>
          <w:rFonts w:ascii="Public Sans" w:eastAsia="Times New Roman" w:hAnsi="Public Sans" w:cs="Times New Roman"/>
          <w:color w:val="000000"/>
          <w:kern w:val="0"/>
          <w:sz w:val="29"/>
          <w:szCs w:val="29"/>
          <w:lang w:eastAsia="es-UY"/>
          <w14:ligatures w14:val="none"/>
        </w:rPr>
        <w:t>Del 14 al 16 de julio, el </w:t>
      </w:r>
      <w:r w:rsidRPr="005F58B2">
        <w:rPr>
          <w:rFonts w:ascii="Public Sans" w:eastAsia="Times New Roman" w:hAnsi="Public Sans" w:cs="Times New Roman"/>
          <w:b/>
          <w:bCs/>
          <w:color w:val="000000"/>
          <w:kern w:val="0"/>
          <w:sz w:val="29"/>
          <w:szCs w:val="29"/>
          <w:lang w:eastAsia="es-UY"/>
          <w14:ligatures w14:val="none"/>
        </w:rPr>
        <w:t>Borgo Laudato Si'</w:t>
      </w:r>
      <w:r w:rsidRPr="005F58B2">
        <w:rPr>
          <w:rFonts w:ascii="Public Sans" w:eastAsia="Times New Roman" w:hAnsi="Public Sans" w:cs="Times New Roman"/>
          <w:color w:val="000000"/>
          <w:kern w:val="0"/>
          <w:sz w:val="29"/>
          <w:szCs w:val="29"/>
          <w:lang w:eastAsia="es-UY"/>
          <w14:ligatures w14:val="none"/>
        </w:rPr>
        <w:t>, el centro de formación e investigación creado por el Vaticano en los Jardines Pontificios de Castel Gandolfo, acoge la </w:t>
      </w:r>
      <w:r w:rsidRPr="005F58B2">
        <w:rPr>
          <w:rFonts w:ascii="Public Sans" w:eastAsia="Times New Roman" w:hAnsi="Public Sans" w:cs="Times New Roman"/>
          <w:b/>
          <w:bCs/>
          <w:color w:val="000000"/>
          <w:kern w:val="0"/>
          <w:sz w:val="29"/>
          <w:szCs w:val="29"/>
          <w:lang w:eastAsia="es-UY"/>
          <w14:ligatures w14:val="none"/>
        </w:rPr>
        <w:t xml:space="preserve">Global Nobel </w:t>
      </w:r>
      <w:proofErr w:type="spellStart"/>
      <w:r w:rsidRPr="005F58B2">
        <w:rPr>
          <w:rFonts w:ascii="Public Sans" w:eastAsia="Times New Roman" w:hAnsi="Public Sans" w:cs="Times New Roman"/>
          <w:b/>
          <w:bCs/>
          <w:color w:val="000000"/>
          <w:kern w:val="0"/>
          <w:sz w:val="29"/>
          <w:szCs w:val="29"/>
          <w:lang w:eastAsia="es-UY"/>
          <w14:ligatures w14:val="none"/>
        </w:rPr>
        <w:t>Laureates</w:t>
      </w:r>
      <w:proofErr w:type="spellEnd"/>
      <w:r w:rsidRPr="005F58B2">
        <w:rPr>
          <w:rFonts w:ascii="Public Sans" w:eastAsia="Times New Roman" w:hAnsi="Public Sans" w:cs="Times New Roman"/>
          <w:b/>
          <w:bCs/>
          <w:color w:val="000000"/>
          <w:kern w:val="0"/>
          <w:sz w:val="29"/>
          <w:szCs w:val="29"/>
          <w:lang w:eastAsia="es-UY"/>
          <w14:ligatures w14:val="none"/>
        </w:rPr>
        <w:t xml:space="preserve"> Assembly </w:t>
      </w:r>
      <w:proofErr w:type="spellStart"/>
      <w:r w:rsidRPr="005F58B2">
        <w:rPr>
          <w:rFonts w:ascii="Public Sans" w:eastAsia="Times New Roman" w:hAnsi="Public Sans" w:cs="Times New Roman"/>
          <w:b/>
          <w:bCs/>
          <w:color w:val="000000"/>
          <w:kern w:val="0"/>
          <w:sz w:val="29"/>
          <w:szCs w:val="29"/>
          <w:lang w:eastAsia="es-UY"/>
          <w14:ligatures w14:val="none"/>
        </w:rPr>
        <w:t>on</w:t>
      </w:r>
      <w:proofErr w:type="spellEnd"/>
      <w:r w:rsidRPr="005F58B2">
        <w:rPr>
          <w:rFonts w:ascii="Public Sans" w:eastAsia="Times New Roman" w:hAnsi="Public Sans" w:cs="Times New Roman"/>
          <w:b/>
          <w:bCs/>
          <w:color w:val="000000"/>
          <w:kern w:val="0"/>
          <w:sz w:val="29"/>
          <w:szCs w:val="29"/>
          <w:lang w:eastAsia="es-UY"/>
          <w14:ligatures w14:val="none"/>
        </w:rPr>
        <w:t xml:space="preserve"> Artificial </w:t>
      </w:r>
      <w:proofErr w:type="spellStart"/>
      <w:r w:rsidRPr="005F58B2">
        <w:rPr>
          <w:rFonts w:ascii="Public Sans" w:eastAsia="Times New Roman" w:hAnsi="Public Sans" w:cs="Times New Roman"/>
          <w:b/>
          <w:bCs/>
          <w:color w:val="000000"/>
          <w:kern w:val="0"/>
          <w:sz w:val="29"/>
          <w:szCs w:val="29"/>
          <w:lang w:eastAsia="es-UY"/>
          <w14:ligatures w14:val="none"/>
        </w:rPr>
        <w:t>Intelligence</w:t>
      </w:r>
      <w:proofErr w:type="spellEnd"/>
      <w:r w:rsidRPr="005F58B2">
        <w:rPr>
          <w:rFonts w:ascii="Public Sans" w:eastAsia="Times New Roman" w:hAnsi="Public Sans" w:cs="Times New Roman"/>
          <w:b/>
          <w:bCs/>
          <w:color w:val="000000"/>
          <w:kern w:val="0"/>
          <w:sz w:val="29"/>
          <w:szCs w:val="29"/>
          <w:lang w:eastAsia="es-UY"/>
          <w14:ligatures w14:val="none"/>
        </w:rPr>
        <w:t xml:space="preserve"> and Nuclear War</w:t>
      </w:r>
      <w:r w:rsidRPr="005F58B2">
        <w:rPr>
          <w:rFonts w:ascii="Public Sans" w:eastAsia="Times New Roman" w:hAnsi="Public Sans" w:cs="Times New Roman"/>
          <w:color w:val="000000"/>
          <w:kern w:val="0"/>
          <w:sz w:val="29"/>
          <w:szCs w:val="29"/>
          <w:lang w:eastAsia="es-UY"/>
          <w14:ligatures w14:val="none"/>
        </w:rPr>
        <w:t>, (Asamblea Mundial de Premios Nobel sobre Inteligencia Artificial y Guerra Nuclear), una cumbre que reunirá a 30 premios Nobel y más de 200 personalidades internacionales con el objetivo de elaborar un marco ético para afrontar los </w:t>
      </w:r>
      <w:r w:rsidRPr="005F58B2">
        <w:rPr>
          <w:rFonts w:ascii="Public Sans" w:eastAsia="Times New Roman" w:hAnsi="Public Sans" w:cs="Times New Roman"/>
          <w:b/>
          <w:bCs/>
          <w:color w:val="000000"/>
          <w:kern w:val="0"/>
          <w:sz w:val="29"/>
          <w:szCs w:val="29"/>
          <w:lang w:eastAsia="es-UY"/>
          <w14:ligatures w14:val="none"/>
        </w:rPr>
        <w:t>riesgos derivados de la inteligencia artificial </w:t>
      </w:r>
      <w:r w:rsidRPr="005F58B2">
        <w:rPr>
          <w:rFonts w:ascii="Public Sans" w:eastAsia="Times New Roman" w:hAnsi="Public Sans" w:cs="Times New Roman"/>
          <w:color w:val="000000"/>
          <w:kern w:val="0"/>
          <w:sz w:val="29"/>
          <w:szCs w:val="29"/>
          <w:lang w:eastAsia="es-UY"/>
          <w14:ligatures w14:val="none"/>
        </w:rPr>
        <w:t>y las nuevas tecnologías militares.</w:t>
      </w:r>
    </w:p>
    <w:p w14:paraId="3733E151" w14:textId="77777777" w:rsidR="005F58B2" w:rsidRPr="005F58B2" w:rsidRDefault="005F58B2" w:rsidP="005F58B2">
      <w:pPr>
        <w:spacing w:before="100" w:beforeAutospacing="1" w:after="100" w:afterAutospacing="1" w:line="240" w:lineRule="auto"/>
        <w:outlineLvl w:val="1"/>
        <w:rPr>
          <w:rFonts w:ascii="PT Serif" w:eastAsia="Times New Roman" w:hAnsi="PT Serif" w:cs="Times New Roman"/>
          <w:color w:val="73A83B"/>
          <w:spacing w:val="-2"/>
          <w:kern w:val="0"/>
          <w:sz w:val="36"/>
          <w:szCs w:val="36"/>
          <w:lang w:eastAsia="es-UY"/>
          <w14:ligatures w14:val="none"/>
        </w:rPr>
      </w:pPr>
      <w:r w:rsidRPr="005F58B2">
        <w:rPr>
          <w:rFonts w:ascii="PT Serif" w:eastAsia="Times New Roman" w:hAnsi="PT Serif" w:cs="Times New Roman"/>
          <w:b/>
          <w:bCs/>
          <w:i/>
          <w:iCs/>
          <w:color w:val="73A83B"/>
          <w:spacing w:val="-2"/>
          <w:kern w:val="0"/>
          <w:sz w:val="36"/>
          <w:szCs w:val="36"/>
          <w:lang w:eastAsia="es-UY"/>
          <w14:ligatures w14:val="none"/>
        </w:rPr>
        <w:t xml:space="preserve">Declaración de Roma para una paz desarmada y </w:t>
      </w:r>
      <w:proofErr w:type="spellStart"/>
      <w:r w:rsidRPr="005F58B2">
        <w:rPr>
          <w:rFonts w:ascii="PT Serif" w:eastAsia="Times New Roman" w:hAnsi="PT Serif" w:cs="Times New Roman"/>
          <w:b/>
          <w:bCs/>
          <w:i/>
          <w:iCs/>
          <w:color w:val="73A83B"/>
          <w:spacing w:val="-2"/>
          <w:kern w:val="0"/>
          <w:sz w:val="36"/>
          <w:szCs w:val="36"/>
          <w:lang w:eastAsia="es-UY"/>
          <w14:ligatures w14:val="none"/>
        </w:rPr>
        <w:t>desarmante</w:t>
      </w:r>
      <w:proofErr w:type="spellEnd"/>
    </w:p>
    <w:p w14:paraId="5C57B5FE" w14:textId="77777777" w:rsidR="005F58B2" w:rsidRPr="005F58B2" w:rsidRDefault="005F58B2" w:rsidP="005F58B2">
      <w:pPr>
        <w:spacing w:after="100" w:afterAutospacing="1" w:line="240" w:lineRule="auto"/>
        <w:rPr>
          <w:rFonts w:ascii="Public Sans" w:eastAsia="Times New Roman" w:hAnsi="Public Sans" w:cs="Times New Roman"/>
          <w:color w:val="000000"/>
          <w:kern w:val="0"/>
          <w:sz w:val="29"/>
          <w:szCs w:val="29"/>
          <w:lang w:eastAsia="es-UY"/>
          <w14:ligatures w14:val="none"/>
        </w:rPr>
      </w:pPr>
      <w:r w:rsidRPr="005F58B2">
        <w:rPr>
          <w:rFonts w:ascii="Public Sans" w:eastAsia="Times New Roman" w:hAnsi="Public Sans" w:cs="Times New Roman"/>
          <w:color w:val="000000"/>
          <w:kern w:val="0"/>
          <w:sz w:val="29"/>
          <w:szCs w:val="29"/>
          <w:lang w:eastAsia="es-UY"/>
          <w14:ligatures w14:val="none"/>
        </w:rPr>
        <w:t>El encuentro culminará el próximo 16 de julio con la presentación oficial, en el Capitolio de Roma, de la "</w:t>
      </w:r>
      <w:r w:rsidRPr="005F58B2">
        <w:rPr>
          <w:rFonts w:ascii="Public Sans" w:eastAsia="Times New Roman" w:hAnsi="Public Sans" w:cs="Times New Roman"/>
          <w:b/>
          <w:bCs/>
          <w:color w:val="000000"/>
          <w:kern w:val="0"/>
          <w:sz w:val="29"/>
          <w:szCs w:val="29"/>
          <w:lang w:eastAsia="es-UY"/>
          <w14:ligatures w14:val="none"/>
        </w:rPr>
        <w:t xml:space="preserve">Declaración de Roma para una paz desarmada y </w:t>
      </w:r>
      <w:proofErr w:type="spellStart"/>
      <w:r w:rsidRPr="005F58B2">
        <w:rPr>
          <w:rFonts w:ascii="Public Sans" w:eastAsia="Times New Roman" w:hAnsi="Public Sans" w:cs="Times New Roman"/>
          <w:b/>
          <w:bCs/>
          <w:color w:val="000000"/>
          <w:kern w:val="0"/>
          <w:sz w:val="29"/>
          <w:szCs w:val="29"/>
          <w:lang w:eastAsia="es-UY"/>
          <w14:ligatures w14:val="none"/>
        </w:rPr>
        <w:t>desarmante</w:t>
      </w:r>
      <w:proofErr w:type="spellEnd"/>
      <w:r w:rsidRPr="005F58B2">
        <w:rPr>
          <w:rFonts w:ascii="Public Sans" w:eastAsia="Times New Roman" w:hAnsi="Public Sans" w:cs="Times New Roman"/>
          <w:b/>
          <w:bCs/>
          <w:color w:val="000000"/>
          <w:kern w:val="0"/>
          <w:sz w:val="29"/>
          <w:szCs w:val="29"/>
          <w:lang w:eastAsia="es-UY"/>
          <w14:ligatures w14:val="none"/>
        </w:rPr>
        <w:t xml:space="preserve"> en la era de la inteligencia artificial, </w:t>
      </w:r>
      <w:r w:rsidRPr="005F58B2">
        <w:rPr>
          <w:rFonts w:ascii="Public Sans" w:eastAsia="Times New Roman" w:hAnsi="Public Sans" w:cs="Times New Roman"/>
          <w:color w:val="000000"/>
          <w:kern w:val="0"/>
          <w:sz w:val="29"/>
          <w:szCs w:val="29"/>
          <w:lang w:eastAsia="es-UY"/>
          <w14:ligatures w14:val="none"/>
        </w:rPr>
        <w:t>las armas nucleares y autónomas, los nuevos protocolos digitales y los modelos emergentes de desarrollo digital". </w:t>
      </w:r>
    </w:p>
    <w:p w14:paraId="2BEDBBC0" w14:textId="77777777" w:rsidR="005F58B2" w:rsidRPr="005F58B2" w:rsidRDefault="005F58B2" w:rsidP="005F58B2">
      <w:pPr>
        <w:spacing w:before="100" w:beforeAutospacing="1" w:after="100" w:afterAutospacing="1" w:line="240" w:lineRule="auto"/>
        <w:jc w:val="both"/>
        <w:rPr>
          <w:rFonts w:ascii="Public Sans" w:eastAsia="Times New Roman" w:hAnsi="Public Sans" w:cs="Times New Roman"/>
          <w:color w:val="000000"/>
          <w:kern w:val="0"/>
          <w:sz w:val="29"/>
          <w:szCs w:val="29"/>
          <w:lang w:eastAsia="es-UY"/>
          <w14:ligatures w14:val="none"/>
        </w:rPr>
      </w:pPr>
      <w:r w:rsidRPr="005F58B2">
        <w:rPr>
          <w:rFonts w:ascii="Public Sans" w:eastAsia="Times New Roman" w:hAnsi="Public Sans" w:cs="Times New Roman"/>
          <w:color w:val="000000"/>
          <w:kern w:val="0"/>
          <w:sz w:val="29"/>
          <w:szCs w:val="29"/>
          <w:lang w:eastAsia="es-UY"/>
          <w14:ligatures w14:val="none"/>
        </w:rPr>
        <w:t>Según explican los organizadores, el documento pretende </w:t>
      </w:r>
      <w:r w:rsidRPr="005F58B2">
        <w:rPr>
          <w:rFonts w:ascii="Public Sans" w:eastAsia="Times New Roman" w:hAnsi="Public Sans" w:cs="Times New Roman"/>
          <w:b/>
          <w:bCs/>
          <w:color w:val="000000"/>
          <w:kern w:val="0"/>
          <w:sz w:val="29"/>
          <w:szCs w:val="29"/>
          <w:lang w:eastAsia="es-UY"/>
          <w14:ligatures w14:val="none"/>
        </w:rPr>
        <w:t>establecer principios y directrices para la gobernanza internacional de la inteligencia artificial</w:t>
      </w:r>
      <w:r w:rsidRPr="005F58B2">
        <w:rPr>
          <w:rFonts w:ascii="Public Sans" w:eastAsia="Times New Roman" w:hAnsi="Public Sans" w:cs="Times New Roman"/>
          <w:color w:val="000000"/>
          <w:kern w:val="0"/>
          <w:sz w:val="29"/>
          <w:szCs w:val="29"/>
          <w:lang w:eastAsia="es-UY"/>
          <w14:ligatures w14:val="none"/>
        </w:rPr>
        <w:t>, promoviendo un modelo de seguridad basado en la cooperación entre naciones, la dignidad de la persona, el desarrollo humano integral y la paz entre los pueblos.</w:t>
      </w:r>
    </w:p>
    <w:p w14:paraId="2777235F" w14:textId="77777777" w:rsidR="005F58B2" w:rsidRPr="005F58B2" w:rsidRDefault="005F58B2" w:rsidP="005F58B2">
      <w:pPr>
        <w:spacing w:before="100" w:beforeAutospacing="1" w:after="0" w:line="240" w:lineRule="auto"/>
        <w:ind w:left="720"/>
        <w:jc w:val="both"/>
        <w:rPr>
          <w:rFonts w:ascii="PT Serif" w:eastAsia="Times New Roman" w:hAnsi="PT Serif" w:cs="Times New Roman"/>
          <w:i/>
          <w:iCs/>
          <w:color w:val="73A83B"/>
          <w:kern w:val="0"/>
          <w:sz w:val="29"/>
          <w:szCs w:val="29"/>
          <w:lang w:eastAsia="es-UY"/>
          <w14:ligatures w14:val="none"/>
        </w:rPr>
      </w:pPr>
      <w:hyperlink r:id="rId19" w:history="1">
        <w:r w:rsidRPr="005F58B2">
          <w:rPr>
            <w:rFonts w:ascii="PT Serif" w:eastAsia="Times New Roman" w:hAnsi="PT Serif" w:cs="Times New Roman"/>
            <w:i/>
            <w:iCs/>
            <w:color w:val="73A83B"/>
            <w:kern w:val="0"/>
            <w:sz w:val="29"/>
            <w:szCs w:val="29"/>
            <w:lang w:eastAsia="es-UY"/>
            <w14:ligatures w14:val="none"/>
          </w:rPr>
          <w:t>¿Certifica la Inteligencia Artificial el fin del materialismo y el inicio de una época de trascendencias?</w:t>
        </w:r>
      </w:hyperlink>
    </w:p>
    <w:p w14:paraId="2094C82F" w14:textId="77777777" w:rsidR="005F58B2" w:rsidRPr="005F58B2" w:rsidRDefault="005F58B2" w:rsidP="005F58B2">
      <w:pPr>
        <w:spacing w:before="100" w:beforeAutospacing="1" w:after="100" w:afterAutospacing="1" w:line="240" w:lineRule="auto"/>
        <w:jc w:val="both"/>
        <w:outlineLvl w:val="1"/>
        <w:rPr>
          <w:rFonts w:ascii="PT Serif" w:eastAsia="Times New Roman" w:hAnsi="PT Serif" w:cs="Times New Roman"/>
          <w:color w:val="73A83B"/>
          <w:spacing w:val="-2"/>
          <w:kern w:val="0"/>
          <w:sz w:val="36"/>
          <w:szCs w:val="36"/>
          <w:lang w:eastAsia="es-UY"/>
          <w14:ligatures w14:val="none"/>
        </w:rPr>
      </w:pPr>
      <w:r w:rsidRPr="005F58B2">
        <w:rPr>
          <w:rFonts w:ascii="PT Serif" w:eastAsia="Times New Roman" w:hAnsi="PT Serif" w:cs="Times New Roman"/>
          <w:b/>
          <w:bCs/>
          <w:i/>
          <w:iCs/>
          <w:color w:val="73A83B"/>
          <w:spacing w:val="-2"/>
          <w:kern w:val="0"/>
          <w:sz w:val="36"/>
          <w:szCs w:val="36"/>
          <w:lang w:eastAsia="es-UY"/>
          <w14:ligatures w14:val="none"/>
        </w:rPr>
        <w:t>Inspirado por la primera encíclica de León XIV</w:t>
      </w:r>
    </w:p>
    <w:p w14:paraId="06D0704B" w14:textId="77777777" w:rsidR="005F58B2" w:rsidRPr="005F58B2" w:rsidRDefault="005F58B2" w:rsidP="005F58B2">
      <w:pPr>
        <w:spacing w:after="100" w:afterAutospacing="1" w:line="240" w:lineRule="auto"/>
        <w:jc w:val="both"/>
        <w:rPr>
          <w:rFonts w:ascii="Public Sans" w:eastAsia="Times New Roman" w:hAnsi="Public Sans" w:cs="Times New Roman"/>
          <w:color w:val="000000"/>
          <w:kern w:val="0"/>
          <w:sz w:val="29"/>
          <w:szCs w:val="29"/>
          <w:lang w:eastAsia="es-UY"/>
          <w14:ligatures w14:val="none"/>
        </w:rPr>
      </w:pPr>
      <w:r w:rsidRPr="005F58B2">
        <w:rPr>
          <w:rFonts w:ascii="Public Sans" w:eastAsia="Times New Roman" w:hAnsi="Public Sans" w:cs="Times New Roman"/>
          <w:color w:val="000000"/>
          <w:kern w:val="0"/>
          <w:sz w:val="29"/>
          <w:szCs w:val="29"/>
          <w:lang w:eastAsia="es-UY"/>
          <w14:ligatures w14:val="none"/>
        </w:rPr>
        <w:t>La celebración de esta asamblea constituye una de las primeras grandes iniciativas internacionales inspiradas directamente por </w:t>
      </w:r>
      <w:hyperlink r:id="rId20" w:history="1">
        <w:r w:rsidRPr="005F58B2">
          <w:rPr>
            <w:rFonts w:ascii="Public Sans" w:eastAsia="Times New Roman" w:hAnsi="Public Sans" w:cs="Times New Roman"/>
            <w:b/>
            <w:bCs/>
            <w:i/>
            <w:iCs/>
            <w:color w:val="73A83B"/>
            <w:kern w:val="0"/>
            <w:sz w:val="29"/>
            <w:szCs w:val="29"/>
            <w:lang w:eastAsia="es-UY"/>
            <w14:ligatures w14:val="none"/>
          </w:rPr>
          <w:t xml:space="preserve">Magnifica </w:t>
        </w:r>
        <w:proofErr w:type="spellStart"/>
        <w:r w:rsidRPr="005F58B2">
          <w:rPr>
            <w:rFonts w:ascii="Public Sans" w:eastAsia="Times New Roman" w:hAnsi="Public Sans" w:cs="Times New Roman"/>
            <w:b/>
            <w:bCs/>
            <w:i/>
            <w:iCs/>
            <w:color w:val="73A83B"/>
            <w:kern w:val="0"/>
            <w:sz w:val="29"/>
            <w:szCs w:val="29"/>
            <w:lang w:eastAsia="es-UY"/>
            <w14:ligatures w14:val="none"/>
          </w:rPr>
          <w:t>humanitas</w:t>
        </w:r>
        <w:proofErr w:type="spellEnd"/>
      </w:hyperlink>
      <w:r w:rsidRPr="005F58B2">
        <w:rPr>
          <w:rFonts w:ascii="Public Sans" w:eastAsia="Times New Roman" w:hAnsi="Public Sans" w:cs="Times New Roman"/>
          <w:color w:val="000000"/>
          <w:kern w:val="0"/>
          <w:sz w:val="29"/>
          <w:szCs w:val="29"/>
          <w:lang w:eastAsia="es-UY"/>
          <w14:ligatures w14:val="none"/>
        </w:rPr>
        <w:t>, la primera encíclica de León XIV, publicada en mayo, en la que el Papa advierte sobre los profundos cambios antropológicos, sociales y políticos provocados por la inteligencia artificial y reclama que su desarrollo esté siempre sometido a criterios éticos.</w:t>
      </w:r>
    </w:p>
    <w:p w14:paraId="0570B016" w14:textId="77777777" w:rsidR="005F58B2" w:rsidRPr="005F58B2" w:rsidRDefault="005F58B2" w:rsidP="005F58B2">
      <w:pPr>
        <w:spacing w:before="100" w:beforeAutospacing="1" w:after="100" w:afterAutospacing="1" w:line="240" w:lineRule="auto"/>
        <w:jc w:val="both"/>
        <w:rPr>
          <w:rFonts w:ascii="Public Sans" w:eastAsia="Times New Roman" w:hAnsi="Public Sans" w:cs="Times New Roman"/>
          <w:color w:val="000000"/>
          <w:kern w:val="0"/>
          <w:sz w:val="29"/>
          <w:szCs w:val="29"/>
          <w:lang w:eastAsia="es-UY"/>
          <w14:ligatures w14:val="none"/>
        </w:rPr>
      </w:pPr>
      <w:r w:rsidRPr="005F58B2">
        <w:rPr>
          <w:rFonts w:ascii="Public Sans" w:eastAsia="Times New Roman" w:hAnsi="Public Sans" w:cs="Times New Roman"/>
          <w:color w:val="000000"/>
          <w:kern w:val="0"/>
          <w:sz w:val="29"/>
          <w:szCs w:val="29"/>
          <w:lang w:eastAsia="es-UY"/>
          <w14:ligatures w14:val="none"/>
        </w:rPr>
        <w:t>La reflexión del Pontífice parte de una convicción clara: la inteligencia artificial representa una oportunidad extraordinaria para el progreso de la humanidad, pero</w:t>
      </w:r>
      <w:r w:rsidRPr="005F58B2">
        <w:rPr>
          <w:rFonts w:ascii="Public Sans" w:eastAsia="Times New Roman" w:hAnsi="Public Sans" w:cs="Times New Roman"/>
          <w:b/>
          <w:bCs/>
          <w:color w:val="000000"/>
          <w:kern w:val="0"/>
          <w:sz w:val="29"/>
          <w:szCs w:val="29"/>
          <w:lang w:eastAsia="es-UY"/>
          <w14:ligatures w14:val="none"/>
        </w:rPr>
        <w:t> también puede convertirse en un instrumento de desigualdad, manipulación o destrucción </w:t>
      </w:r>
      <w:r w:rsidRPr="005F58B2">
        <w:rPr>
          <w:rFonts w:ascii="Public Sans" w:eastAsia="Times New Roman" w:hAnsi="Public Sans" w:cs="Times New Roman"/>
          <w:color w:val="000000"/>
          <w:kern w:val="0"/>
          <w:sz w:val="29"/>
          <w:szCs w:val="29"/>
          <w:lang w:eastAsia="es-UY"/>
          <w14:ligatures w14:val="none"/>
        </w:rPr>
        <w:t>si queda exclusivamente en manos de intereses económicos o estratégicos.</w:t>
      </w:r>
    </w:p>
    <w:p w14:paraId="4F1FF05E" w14:textId="77777777" w:rsidR="005F58B2" w:rsidRPr="005F58B2" w:rsidRDefault="005F58B2" w:rsidP="005F58B2">
      <w:pPr>
        <w:spacing w:before="100" w:beforeAutospacing="1" w:after="100" w:afterAutospacing="1" w:line="240" w:lineRule="auto"/>
        <w:jc w:val="both"/>
        <w:rPr>
          <w:rFonts w:ascii="Public Sans" w:eastAsia="Times New Roman" w:hAnsi="Public Sans" w:cs="Times New Roman"/>
          <w:color w:val="000000"/>
          <w:kern w:val="0"/>
          <w:sz w:val="29"/>
          <w:szCs w:val="29"/>
          <w:lang w:eastAsia="es-UY"/>
          <w14:ligatures w14:val="none"/>
        </w:rPr>
      </w:pPr>
      <w:r w:rsidRPr="005F58B2">
        <w:rPr>
          <w:rFonts w:ascii="Public Sans" w:eastAsia="Times New Roman" w:hAnsi="Public Sans" w:cs="Times New Roman"/>
          <w:color w:val="000000"/>
          <w:kern w:val="0"/>
          <w:sz w:val="29"/>
          <w:szCs w:val="29"/>
          <w:lang w:eastAsia="es-UY"/>
          <w14:ligatures w14:val="none"/>
        </w:rPr>
        <w:t>Precisamente ese planteamiento servirá de hilo conductor a las sesiones de trabajo de Castel Gandolfo, en las que científicos, premios Nobel, responsables políticos y representantes del mundo tecnológico debatirán sobre cómo evitar que la revolución digital termine alimentando una nueva carrera armamentística. </w:t>
      </w:r>
    </w:p>
    <w:p w14:paraId="17551EB7" w14:textId="77777777" w:rsidR="005F58B2" w:rsidRPr="005F58B2" w:rsidRDefault="005F58B2" w:rsidP="005F58B2">
      <w:pPr>
        <w:spacing w:before="100" w:beforeAutospacing="1" w:after="100" w:afterAutospacing="1" w:line="240" w:lineRule="auto"/>
        <w:jc w:val="both"/>
        <w:outlineLvl w:val="1"/>
        <w:rPr>
          <w:rFonts w:ascii="PT Serif" w:eastAsia="Times New Roman" w:hAnsi="PT Serif" w:cs="Times New Roman"/>
          <w:color w:val="73A83B"/>
          <w:spacing w:val="-2"/>
          <w:kern w:val="0"/>
          <w:sz w:val="36"/>
          <w:szCs w:val="36"/>
          <w:lang w:eastAsia="es-UY"/>
          <w14:ligatures w14:val="none"/>
        </w:rPr>
      </w:pPr>
      <w:r w:rsidRPr="005F58B2">
        <w:rPr>
          <w:rFonts w:ascii="PT Serif" w:eastAsia="Times New Roman" w:hAnsi="PT Serif" w:cs="Times New Roman"/>
          <w:b/>
          <w:bCs/>
          <w:i/>
          <w:iCs/>
          <w:color w:val="73A83B"/>
          <w:spacing w:val="-2"/>
          <w:kern w:val="0"/>
          <w:sz w:val="36"/>
          <w:szCs w:val="36"/>
          <w:lang w:eastAsia="es-UY"/>
          <w14:ligatures w14:val="none"/>
        </w:rPr>
        <w:t>Treinta premios Nobel y las grandes tecnológicas</w:t>
      </w:r>
    </w:p>
    <w:p w14:paraId="378820C8" w14:textId="77777777" w:rsidR="005F58B2" w:rsidRPr="005F58B2" w:rsidRDefault="005F58B2" w:rsidP="005F58B2">
      <w:pPr>
        <w:spacing w:after="100" w:afterAutospacing="1" w:line="240" w:lineRule="auto"/>
        <w:jc w:val="both"/>
        <w:rPr>
          <w:rFonts w:ascii="Public Sans" w:eastAsia="Times New Roman" w:hAnsi="Public Sans" w:cs="Times New Roman"/>
          <w:color w:val="000000"/>
          <w:kern w:val="0"/>
          <w:sz w:val="29"/>
          <w:szCs w:val="29"/>
          <w:lang w:eastAsia="es-UY"/>
          <w14:ligatures w14:val="none"/>
        </w:rPr>
      </w:pPr>
      <w:r w:rsidRPr="005F58B2">
        <w:rPr>
          <w:rFonts w:ascii="Public Sans" w:eastAsia="Times New Roman" w:hAnsi="Public Sans" w:cs="Times New Roman"/>
          <w:color w:val="000000"/>
          <w:kern w:val="0"/>
          <w:sz w:val="29"/>
          <w:szCs w:val="29"/>
          <w:lang w:eastAsia="es-UY"/>
          <w14:ligatures w14:val="none"/>
        </w:rPr>
        <w:t>La magnitud de la convocatoria convierte esta asamblea en uno de los mayores foros internacionales celebrados hasta ahora sobre inteligencia artificial y paz.</w:t>
      </w:r>
    </w:p>
    <w:p w14:paraId="7C5E6B60" w14:textId="77777777" w:rsidR="005F58B2" w:rsidRPr="005F58B2" w:rsidRDefault="005F58B2" w:rsidP="005F58B2">
      <w:pPr>
        <w:spacing w:before="100" w:beforeAutospacing="1" w:after="100" w:afterAutospacing="1" w:line="240" w:lineRule="auto"/>
        <w:jc w:val="both"/>
        <w:rPr>
          <w:rFonts w:ascii="Public Sans" w:eastAsia="Times New Roman" w:hAnsi="Public Sans" w:cs="Times New Roman"/>
          <w:color w:val="000000"/>
          <w:kern w:val="0"/>
          <w:sz w:val="29"/>
          <w:szCs w:val="29"/>
          <w:lang w:eastAsia="es-UY"/>
          <w14:ligatures w14:val="none"/>
        </w:rPr>
      </w:pPr>
      <w:r w:rsidRPr="005F58B2">
        <w:rPr>
          <w:rFonts w:ascii="Public Sans" w:eastAsia="Times New Roman" w:hAnsi="Public Sans" w:cs="Times New Roman"/>
          <w:color w:val="000000"/>
          <w:kern w:val="0"/>
          <w:sz w:val="29"/>
          <w:szCs w:val="29"/>
          <w:lang w:eastAsia="es-UY"/>
          <w14:ligatures w14:val="none"/>
        </w:rPr>
        <w:t>Participan </w:t>
      </w:r>
      <w:r w:rsidRPr="005F58B2">
        <w:rPr>
          <w:rFonts w:ascii="Public Sans" w:eastAsia="Times New Roman" w:hAnsi="Public Sans" w:cs="Times New Roman"/>
          <w:b/>
          <w:bCs/>
          <w:color w:val="000000"/>
          <w:kern w:val="0"/>
          <w:sz w:val="29"/>
          <w:szCs w:val="29"/>
          <w:lang w:eastAsia="es-UY"/>
          <w14:ligatures w14:val="none"/>
        </w:rPr>
        <w:t>30 premios Nobel</w:t>
      </w:r>
      <w:r w:rsidRPr="005F58B2">
        <w:rPr>
          <w:rFonts w:ascii="Public Sans" w:eastAsia="Times New Roman" w:hAnsi="Public Sans" w:cs="Times New Roman"/>
          <w:color w:val="000000"/>
          <w:kern w:val="0"/>
          <w:sz w:val="29"/>
          <w:szCs w:val="29"/>
          <w:lang w:eastAsia="es-UY"/>
          <w14:ligatures w14:val="none"/>
        </w:rPr>
        <w:t>, delegaciones procedentes de </w:t>
      </w:r>
      <w:r w:rsidRPr="005F58B2">
        <w:rPr>
          <w:rFonts w:ascii="Public Sans" w:eastAsia="Times New Roman" w:hAnsi="Public Sans" w:cs="Times New Roman"/>
          <w:b/>
          <w:bCs/>
          <w:color w:val="000000"/>
          <w:kern w:val="0"/>
          <w:sz w:val="29"/>
          <w:szCs w:val="29"/>
          <w:lang w:eastAsia="es-UY"/>
          <w14:ligatures w14:val="none"/>
        </w:rPr>
        <w:t>30 países</w:t>
      </w:r>
      <w:r w:rsidRPr="005F58B2">
        <w:rPr>
          <w:rFonts w:ascii="Public Sans" w:eastAsia="Times New Roman" w:hAnsi="Public Sans" w:cs="Times New Roman"/>
          <w:color w:val="000000"/>
          <w:kern w:val="0"/>
          <w:sz w:val="29"/>
          <w:szCs w:val="29"/>
          <w:lang w:eastAsia="es-UY"/>
          <w14:ligatures w14:val="none"/>
        </w:rPr>
        <w:t>, antiguos jefes de Estado y de Gobierno, además de </w:t>
      </w:r>
      <w:r w:rsidRPr="005F58B2">
        <w:rPr>
          <w:rFonts w:ascii="Public Sans" w:eastAsia="Times New Roman" w:hAnsi="Public Sans" w:cs="Times New Roman"/>
          <w:b/>
          <w:bCs/>
          <w:color w:val="000000"/>
          <w:kern w:val="0"/>
          <w:sz w:val="29"/>
          <w:szCs w:val="29"/>
          <w:lang w:eastAsia="es-UY"/>
          <w14:ligatures w14:val="none"/>
        </w:rPr>
        <w:t>20 de los principales especialistas mundiales en inteligencia artificial</w:t>
      </w:r>
      <w:r w:rsidRPr="005F58B2">
        <w:rPr>
          <w:rFonts w:ascii="Public Sans" w:eastAsia="Times New Roman" w:hAnsi="Public Sans" w:cs="Times New Roman"/>
          <w:color w:val="000000"/>
          <w:kern w:val="0"/>
          <w:sz w:val="29"/>
          <w:szCs w:val="29"/>
          <w:lang w:eastAsia="es-UY"/>
          <w14:ligatures w14:val="none"/>
        </w:rPr>
        <w:t>, pertenecientes a organizaciones como </w:t>
      </w:r>
      <w:proofErr w:type="spellStart"/>
      <w:r w:rsidRPr="005F58B2">
        <w:rPr>
          <w:rFonts w:ascii="Public Sans" w:eastAsia="Times New Roman" w:hAnsi="Public Sans" w:cs="Times New Roman"/>
          <w:b/>
          <w:bCs/>
          <w:color w:val="000000"/>
          <w:kern w:val="0"/>
          <w:sz w:val="29"/>
          <w:szCs w:val="29"/>
          <w:lang w:eastAsia="es-UY"/>
          <w14:ligatures w14:val="none"/>
        </w:rPr>
        <w:t>OpenAI</w:t>
      </w:r>
      <w:proofErr w:type="spellEnd"/>
      <w:r w:rsidRPr="005F58B2">
        <w:rPr>
          <w:rFonts w:ascii="Public Sans" w:eastAsia="Times New Roman" w:hAnsi="Public Sans" w:cs="Times New Roman"/>
          <w:color w:val="000000"/>
          <w:kern w:val="0"/>
          <w:sz w:val="29"/>
          <w:szCs w:val="29"/>
          <w:lang w:eastAsia="es-UY"/>
          <w14:ligatures w14:val="none"/>
        </w:rPr>
        <w:t>, </w:t>
      </w:r>
      <w:r w:rsidRPr="005F58B2">
        <w:rPr>
          <w:rFonts w:ascii="Public Sans" w:eastAsia="Times New Roman" w:hAnsi="Public Sans" w:cs="Times New Roman"/>
          <w:b/>
          <w:bCs/>
          <w:color w:val="000000"/>
          <w:kern w:val="0"/>
          <w:sz w:val="29"/>
          <w:szCs w:val="29"/>
          <w:lang w:eastAsia="es-UY"/>
          <w14:ligatures w14:val="none"/>
        </w:rPr>
        <w:t xml:space="preserve">Google </w:t>
      </w:r>
      <w:proofErr w:type="spellStart"/>
      <w:r w:rsidRPr="005F58B2">
        <w:rPr>
          <w:rFonts w:ascii="Public Sans" w:eastAsia="Times New Roman" w:hAnsi="Public Sans" w:cs="Times New Roman"/>
          <w:b/>
          <w:bCs/>
          <w:color w:val="000000"/>
          <w:kern w:val="0"/>
          <w:sz w:val="29"/>
          <w:szCs w:val="29"/>
          <w:lang w:eastAsia="es-UY"/>
          <w14:ligatures w14:val="none"/>
        </w:rPr>
        <w:t>DeepMind</w:t>
      </w:r>
      <w:proofErr w:type="spellEnd"/>
      <w:r w:rsidRPr="005F58B2">
        <w:rPr>
          <w:rFonts w:ascii="Public Sans" w:eastAsia="Times New Roman" w:hAnsi="Public Sans" w:cs="Times New Roman"/>
          <w:color w:val="000000"/>
          <w:kern w:val="0"/>
          <w:sz w:val="29"/>
          <w:szCs w:val="29"/>
          <w:lang w:eastAsia="es-UY"/>
          <w14:ligatures w14:val="none"/>
        </w:rPr>
        <w:t>, </w:t>
      </w:r>
      <w:proofErr w:type="spellStart"/>
      <w:r w:rsidRPr="005F58B2">
        <w:rPr>
          <w:rFonts w:ascii="Public Sans" w:eastAsia="Times New Roman" w:hAnsi="Public Sans" w:cs="Times New Roman"/>
          <w:b/>
          <w:bCs/>
          <w:color w:val="000000"/>
          <w:kern w:val="0"/>
          <w:sz w:val="29"/>
          <w:szCs w:val="29"/>
          <w:lang w:eastAsia="es-UY"/>
          <w14:ligatures w14:val="none"/>
        </w:rPr>
        <w:t>Anthropic</w:t>
      </w:r>
      <w:proofErr w:type="spellEnd"/>
      <w:r w:rsidRPr="005F58B2">
        <w:rPr>
          <w:rFonts w:ascii="Public Sans" w:eastAsia="Times New Roman" w:hAnsi="Public Sans" w:cs="Times New Roman"/>
          <w:color w:val="000000"/>
          <w:kern w:val="0"/>
          <w:sz w:val="29"/>
          <w:szCs w:val="29"/>
          <w:lang w:eastAsia="es-UY"/>
          <w14:ligatures w14:val="none"/>
        </w:rPr>
        <w:t> y </w:t>
      </w:r>
      <w:r w:rsidRPr="005F58B2">
        <w:rPr>
          <w:rFonts w:ascii="Public Sans" w:eastAsia="Times New Roman" w:hAnsi="Public Sans" w:cs="Times New Roman"/>
          <w:b/>
          <w:bCs/>
          <w:color w:val="000000"/>
          <w:kern w:val="0"/>
          <w:sz w:val="29"/>
          <w:szCs w:val="29"/>
          <w:lang w:eastAsia="es-UY"/>
          <w14:ligatures w14:val="none"/>
        </w:rPr>
        <w:t>AARU</w:t>
      </w:r>
      <w:r w:rsidRPr="005F58B2">
        <w:rPr>
          <w:rFonts w:ascii="Public Sans" w:eastAsia="Times New Roman" w:hAnsi="Public Sans" w:cs="Times New Roman"/>
          <w:color w:val="000000"/>
          <w:kern w:val="0"/>
          <w:sz w:val="29"/>
          <w:szCs w:val="29"/>
          <w:lang w:eastAsia="es-UY"/>
          <w14:ligatures w14:val="none"/>
        </w:rPr>
        <w:t>.</w:t>
      </w:r>
    </w:p>
    <w:p w14:paraId="4D4A3018" w14:textId="77777777" w:rsidR="005F58B2" w:rsidRPr="005F58B2" w:rsidRDefault="005F58B2" w:rsidP="005F58B2">
      <w:pPr>
        <w:spacing w:before="100" w:beforeAutospacing="1" w:after="100" w:afterAutospacing="1" w:line="240" w:lineRule="auto"/>
        <w:jc w:val="both"/>
        <w:rPr>
          <w:rFonts w:ascii="Public Sans" w:eastAsia="Times New Roman" w:hAnsi="Public Sans" w:cs="Times New Roman"/>
          <w:color w:val="000000"/>
          <w:kern w:val="0"/>
          <w:sz w:val="29"/>
          <w:szCs w:val="29"/>
          <w:lang w:eastAsia="es-UY"/>
          <w14:ligatures w14:val="none"/>
        </w:rPr>
      </w:pPr>
      <w:r w:rsidRPr="005F58B2">
        <w:rPr>
          <w:rFonts w:ascii="Public Sans" w:eastAsia="Times New Roman" w:hAnsi="Public Sans" w:cs="Times New Roman"/>
          <w:color w:val="000000"/>
          <w:kern w:val="0"/>
          <w:sz w:val="29"/>
          <w:szCs w:val="29"/>
          <w:lang w:eastAsia="es-UY"/>
          <w14:ligatures w14:val="none"/>
        </w:rPr>
        <w:t>Junto a ellos estarán representadas </w:t>
      </w:r>
      <w:r w:rsidRPr="005F58B2">
        <w:rPr>
          <w:rFonts w:ascii="Public Sans" w:eastAsia="Times New Roman" w:hAnsi="Public Sans" w:cs="Times New Roman"/>
          <w:b/>
          <w:bCs/>
          <w:color w:val="000000"/>
          <w:kern w:val="0"/>
          <w:sz w:val="29"/>
          <w:szCs w:val="29"/>
          <w:lang w:eastAsia="es-UY"/>
          <w14:ligatures w14:val="none"/>
        </w:rPr>
        <w:t>30 de las universidades y centros de investigación más prestigiosos del mundo</w:t>
      </w:r>
      <w:r w:rsidRPr="005F58B2">
        <w:rPr>
          <w:rFonts w:ascii="Public Sans" w:eastAsia="Times New Roman" w:hAnsi="Public Sans" w:cs="Times New Roman"/>
          <w:color w:val="000000"/>
          <w:kern w:val="0"/>
          <w:sz w:val="29"/>
          <w:szCs w:val="29"/>
          <w:lang w:eastAsia="es-UY"/>
          <w14:ligatures w14:val="none"/>
        </w:rPr>
        <w:t xml:space="preserve">, entre ellos Harvard, Stanford, Oxford, Princeton, Columbia, Berkeley, la </w:t>
      </w:r>
      <w:r w:rsidRPr="005F58B2">
        <w:rPr>
          <w:rFonts w:ascii="Public Sans" w:eastAsia="Times New Roman" w:hAnsi="Public Sans" w:cs="Times New Roman"/>
          <w:color w:val="000000"/>
          <w:kern w:val="0"/>
          <w:sz w:val="29"/>
          <w:szCs w:val="29"/>
          <w:lang w:eastAsia="es-UY"/>
          <w14:ligatures w14:val="none"/>
        </w:rPr>
        <w:lastRenderedPageBreak/>
        <w:t xml:space="preserve">Universidad de Chicago, </w:t>
      </w:r>
      <w:proofErr w:type="spellStart"/>
      <w:r w:rsidRPr="005F58B2">
        <w:rPr>
          <w:rFonts w:ascii="Public Sans" w:eastAsia="Times New Roman" w:hAnsi="Public Sans" w:cs="Times New Roman"/>
          <w:color w:val="000000"/>
          <w:kern w:val="0"/>
          <w:sz w:val="29"/>
          <w:szCs w:val="29"/>
          <w:lang w:eastAsia="es-UY"/>
          <w14:ligatures w14:val="none"/>
        </w:rPr>
        <w:t>Tsinghua</w:t>
      </w:r>
      <w:proofErr w:type="spellEnd"/>
      <w:r w:rsidRPr="005F58B2">
        <w:rPr>
          <w:rFonts w:ascii="Public Sans" w:eastAsia="Times New Roman" w:hAnsi="Public Sans" w:cs="Times New Roman"/>
          <w:color w:val="000000"/>
          <w:kern w:val="0"/>
          <w:sz w:val="29"/>
          <w:szCs w:val="29"/>
          <w:lang w:eastAsia="es-UY"/>
          <w14:ligatures w14:val="none"/>
        </w:rPr>
        <w:t xml:space="preserve">, la Sorbona y </w:t>
      </w:r>
      <w:proofErr w:type="spellStart"/>
      <w:r w:rsidRPr="005F58B2">
        <w:rPr>
          <w:rFonts w:ascii="Public Sans" w:eastAsia="Times New Roman" w:hAnsi="Public Sans" w:cs="Times New Roman"/>
          <w:color w:val="000000"/>
          <w:kern w:val="0"/>
          <w:sz w:val="29"/>
          <w:szCs w:val="29"/>
          <w:lang w:eastAsia="es-UY"/>
          <w14:ligatures w14:val="none"/>
        </w:rPr>
        <w:t>Notre</w:t>
      </w:r>
      <w:proofErr w:type="spellEnd"/>
      <w:r w:rsidRPr="005F58B2">
        <w:rPr>
          <w:rFonts w:ascii="Public Sans" w:eastAsia="Times New Roman" w:hAnsi="Public Sans" w:cs="Times New Roman"/>
          <w:color w:val="000000"/>
          <w:kern w:val="0"/>
          <w:sz w:val="29"/>
          <w:szCs w:val="29"/>
          <w:lang w:eastAsia="es-UY"/>
          <w14:ligatures w14:val="none"/>
        </w:rPr>
        <w:t xml:space="preserve"> Dame, además de numerosas instituciones científicas dedicadas al estudio del riesgo existencial y la seguridad tecnológica.</w:t>
      </w:r>
    </w:p>
    <w:p w14:paraId="3223EA0D" w14:textId="77777777" w:rsidR="005F58B2" w:rsidRPr="005F58B2" w:rsidRDefault="005F58B2" w:rsidP="005F58B2">
      <w:pPr>
        <w:spacing w:before="100" w:beforeAutospacing="1" w:after="100" w:afterAutospacing="1" w:line="240" w:lineRule="auto"/>
        <w:jc w:val="both"/>
        <w:rPr>
          <w:rFonts w:ascii="Public Sans" w:eastAsia="Times New Roman" w:hAnsi="Public Sans" w:cs="Times New Roman"/>
          <w:color w:val="000000"/>
          <w:kern w:val="0"/>
          <w:sz w:val="29"/>
          <w:szCs w:val="29"/>
          <w:lang w:val="en-US" w:eastAsia="es-UY"/>
          <w14:ligatures w14:val="none"/>
        </w:rPr>
      </w:pPr>
      <w:r w:rsidRPr="005F58B2">
        <w:rPr>
          <w:rFonts w:ascii="Public Sans" w:eastAsia="Times New Roman" w:hAnsi="Public Sans" w:cs="Times New Roman"/>
          <w:color w:val="000000"/>
          <w:kern w:val="0"/>
          <w:sz w:val="29"/>
          <w:szCs w:val="29"/>
          <w:lang w:val="en-US" w:eastAsia="es-UY"/>
          <w14:ligatures w14:val="none"/>
        </w:rPr>
        <w:t xml:space="preserve">También </w:t>
      </w:r>
      <w:proofErr w:type="spellStart"/>
      <w:r w:rsidRPr="005F58B2">
        <w:rPr>
          <w:rFonts w:ascii="Public Sans" w:eastAsia="Times New Roman" w:hAnsi="Public Sans" w:cs="Times New Roman"/>
          <w:color w:val="000000"/>
          <w:kern w:val="0"/>
          <w:sz w:val="29"/>
          <w:szCs w:val="29"/>
          <w:lang w:val="en-US" w:eastAsia="es-UY"/>
          <w14:ligatures w14:val="none"/>
        </w:rPr>
        <w:t>participan</w:t>
      </w:r>
      <w:proofErr w:type="spellEnd"/>
      <w:r w:rsidRPr="005F58B2">
        <w:rPr>
          <w:rFonts w:ascii="Public Sans" w:eastAsia="Times New Roman" w:hAnsi="Public Sans" w:cs="Times New Roman"/>
          <w:color w:val="000000"/>
          <w:kern w:val="0"/>
          <w:sz w:val="29"/>
          <w:szCs w:val="29"/>
          <w:lang w:val="en-US" w:eastAsia="es-UY"/>
          <w14:ligatures w14:val="none"/>
        </w:rPr>
        <w:t xml:space="preserve"> </w:t>
      </w:r>
      <w:proofErr w:type="spellStart"/>
      <w:r w:rsidRPr="005F58B2">
        <w:rPr>
          <w:rFonts w:ascii="Public Sans" w:eastAsia="Times New Roman" w:hAnsi="Public Sans" w:cs="Times New Roman"/>
          <w:color w:val="000000"/>
          <w:kern w:val="0"/>
          <w:sz w:val="29"/>
          <w:szCs w:val="29"/>
          <w:lang w:val="en-US" w:eastAsia="es-UY"/>
          <w14:ligatures w14:val="none"/>
        </w:rPr>
        <w:t>organizaciones</w:t>
      </w:r>
      <w:proofErr w:type="spellEnd"/>
      <w:r w:rsidRPr="005F58B2">
        <w:rPr>
          <w:rFonts w:ascii="Public Sans" w:eastAsia="Times New Roman" w:hAnsi="Public Sans" w:cs="Times New Roman"/>
          <w:color w:val="000000"/>
          <w:kern w:val="0"/>
          <w:sz w:val="29"/>
          <w:szCs w:val="29"/>
          <w:lang w:val="en-US" w:eastAsia="es-UY"/>
          <w14:ligatures w14:val="none"/>
        </w:rPr>
        <w:t xml:space="preserve"> </w:t>
      </w:r>
      <w:proofErr w:type="spellStart"/>
      <w:r w:rsidRPr="005F58B2">
        <w:rPr>
          <w:rFonts w:ascii="Public Sans" w:eastAsia="Times New Roman" w:hAnsi="Public Sans" w:cs="Times New Roman"/>
          <w:color w:val="000000"/>
          <w:kern w:val="0"/>
          <w:sz w:val="29"/>
          <w:szCs w:val="29"/>
          <w:lang w:val="en-US" w:eastAsia="es-UY"/>
          <w14:ligatures w14:val="none"/>
        </w:rPr>
        <w:t>internacionales</w:t>
      </w:r>
      <w:proofErr w:type="spellEnd"/>
      <w:r w:rsidRPr="005F58B2">
        <w:rPr>
          <w:rFonts w:ascii="Public Sans" w:eastAsia="Times New Roman" w:hAnsi="Public Sans" w:cs="Times New Roman"/>
          <w:color w:val="000000"/>
          <w:kern w:val="0"/>
          <w:sz w:val="29"/>
          <w:szCs w:val="29"/>
          <w:lang w:val="en-US" w:eastAsia="es-UY"/>
          <w14:ligatures w14:val="none"/>
        </w:rPr>
        <w:t xml:space="preserve"> </w:t>
      </w:r>
      <w:proofErr w:type="spellStart"/>
      <w:r w:rsidRPr="005F58B2">
        <w:rPr>
          <w:rFonts w:ascii="Public Sans" w:eastAsia="Times New Roman" w:hAnsi="Public Sans" w:cs="Times New Roman"/>
          <w:color w:val="000000"/>
          <w:kern w:val="0"/>
          <w:sz w:val="29"/>
          <w:szCs w:val="29"/>
          <w:lang w:val="en-US" w:eastAsia="es-UY"/>
          <w14:ligatures w14:val="none"/>
        </w:rPr>
        <w:t>como</w:t>
      </w:r>
      <w:proofErr w:type="spellEnd"/>
      <w:r w:rsidRPr="005F58B2">
        <w:rPr>
          <w:rFonts w:ascii="Public Sans" w:eastAsia="Times New Roman" w:hAnsi="Public Sans" w:cs="Times New Roman"/>
          <w:color w:val="000000"/>
          <w:kern w:val="0"/>
          <w:sz w:val="29"/>
          <w:szCs w:val="29"/>
          <w:lang w:val="en-US" w:eastAsia="es-UY"/>
          <w14:ligatures w14:val="none"/>
        </w:rPr>
        <w:t xml:space="preserve"> la </w:t>
      </w:r>
      <w:r w:rsidRPr="005F58B2">
        <w:rPr>
          <w:rFonts w:ascii="Public Sans" w:eastAsia="Times New Roman" w:hAnsi="Public Sans" w:cs="Times New Roman"/>
          <w:b/>
          <w:bCs/>
          <w:color w:val="000000"/>
          <w:kern w:val="0"/>
          <w:sz w:val="29"/>
          <w:szCs w:val="29"/>
          <w:lang w:val="en-US" w:eastAsia="es-UY"/>
          <w14:ligatures w14:val="none"/>
        </w:rPr>
        <w:t>Nobel Laureates Assembly for the Prevention of Nuclear War</w:t>
      </w:r>
      <w:r w:rsidRPr="005F58B2">
        <w:rPr>
          <w:rFonts w:ascii="Public Sans" w:eastAsia="Times New Roman" w:hAnsi="Public Sans" w:cs="Times New Roman"/>
          <w:color w:val="000000"/>
          <w:kern w:val="0"/>
          <w:sz w:val="29"/>
          <w:szCs w:val="29"/>
          <w:lang w:val="en-US" w:eastAsia="es-UY"/>
          <w14:ligatures w14:val="none"/>
        </w:rPr>
        <w:t>, la </w:t>
      </w:r>
      <w:r w:rsidRPr="005F58B2">
        <w:rPr>
          <w:rFonts w:ascii="Public Sans" w:eastAsia="Times New Roman" w:hAnsi="Public Sans" w:cs="Times New Roman"/>
          <w:b/>
          <w:bCs/>
          <w:color w:val="000000"/>
          <w:kern w:val="0"/>
          <w:sz w:val="29"/>
          <w:szCs w:val="29"/>
          <w:lang w:val="en-US" w:eastAsia="es-UY"/>
          <w14:ligatures w14:val="none"/>
        </w:rPr>
        <w:t>Nobel Women's Initiative</w:t>
      </w:r>
      <w:r w:rsidRPr="005F58B2">
        <w:rPr>
          <w:rFonts w:ascii="Public Sans" w:eastAsia="Times New Roman" w:hAnsi="Public Sans" w:cs="Times New Roman"/>
          <w:color w:val="000000"/>
          <w:kern w:val="0"/>
          <w:sz w:val="29"/>
          <w:szCs w:val="29"/>
          <w:lang w:val="en-US" w:eastAsia="es-UY"/>
          <w14:ligatures w14:val="none"/>
        </w:rPr>
        <w:t>, </w:t>
      </w:r>
      <w:r w:rsidRPr="005F58B2">
        <w:rPr>
          <w:rFonts w:ascii="Public Sans" w:eastAsia="Times New Roman" w:hAnsi="Public Sans" w:cs="Times New Roman"/>
          <w:b/>
          <w:bCs/>
          <w:color w:val="000000"/>
          <w:kern w:val="0"/>
          <w:sz w:val="29"/>
          <w:szCs w:val="29"/>
          <w:lang w:val="en-US" w:eastAsia="es-UY"/>
          <w14:ligatures w14:val="none"/>
        </w:rPr>
        <w:t>Pugwash Conferences on Science and World Affairs</w:t>
      </w:r>
      <w:r w:rsidRPr="005F58B2">
        <w:rPr>
          <w:rFonts w:ascii="Public Sans" w:eastAsia="Times New Roman" w:hAnsi="Public Sans" w:cs="Times New Roman"/>
          <w:color w:val="000000"/>
          <w:kern w:val="0"/>
          <w:sz w:val="29"/>
          <w:szCs w:val="29"/>
          <w:lang w:val="en-US" w:eastAsia="es-UY"/>
          <w14:ligatures w14:val="none"/>
        </w:rPr>
        <w:t>, el </w:t>
      </w:r>
      <w:r w:rsidRPr="005F58B2">
        <w:rPr>
          <w:rFonts w:ascii="Public Sans" w:eastAsia="Times New Roman" w:hAnsi="Public Sans" w:cs="Times New Roman"/>
          <w:b/>
          <w:bCs/>
          <w:color w:val="000000"/>
          <w:kern w:val="0"/>
          <w:sz w:val="29"/>
          <w:szCs w:val="29"/>
          <w:lang w:val="en-US" w:eastAsia="es-UY"/>
          <w14:ligatures w14:val="none"/>
        </w:rPr>
        <w:t>International Physicians for the Prevention of Nuclear War</w:t>
      </w:r>
      <w:r w:rsidRPr="005F58B2">
        <w:rPr>
          <w:rFonts w:ascii="Public Sans" w:eastAsia="Times New Roman" w:hAnsi="Public Sans" w:cs="Times New Roman"/>
          <w:color w:val="000000"/>
          <w:kern w:val="0"/>
          <w:sz w:val="29"/>
          <w:szCs w:val="29"/>
          <w:lang w:val="en-US" w:eastAsia="es-UY"/>
          <w14:ligatures w14:val="none"/>
        </w:rPr>
        <w:t>, el </w:t>
      </w:r>
      <w:r w:rsidRPr="005F58B2">
        <w:rPr>
          <w:rFonts w:ascii="Public Sans" w:eastAsia="Times New Roman" w:hAnsi="Public Sans" w:cs="Times New Roman"/>
          <w:b/>
          <w:bCs/>
          <w:color w:val="000000"/>
          <w:kern w:val="0"/>
          <w:sz w:val="29"/>
          <w:szCs w:val="29"/>
          <w:lang w:val="en-US" w:eastAsia="es-UY"/>
          <w14:ligatures w14:val="none"/>
        </w:rPr>
        <w:t>Yunus Centre</w:t>
      </w:r>
      <w:r w:rsidRPr="005F58B2">
        <w:rPr>
          <w:rFonts w:ascii="Public Sans" w:eastAsia="Times New Roman" w:hAnsi="Public Sans" w:cs="Times New Roman"/>
          <w:color w:val="000000"/>
          <w:kern w:val="0"/>
          <w:sz w:val="29"/>
          <w:szCs w:val="29"/>
          <w:lang w:val="en-US" w:eastAsia="es-UY"/>
          <w14:ligatures w14:val="none"/>
        </w:rPr>
        <w:t>, el </w:t>
      </w:r>
      <w:r w:rsidRPr="005F58B2">
        <w:rPr>
          <w:rFonts w:ascii="Public Sans" w:eastAsia="Times New Roman" w:hAnsi="Public Sans" w:cs="Times New Roman"/>
          <w:b/>
          <w:bCs/>
          <w:color w:val="000000"/>
          <w:kern w:val="0"/>
          <w:sz w:val="29"/>
          <w:szCs w:val="29"/>
          <w:lang w:val="en-US" w:eastAsia="es-UY"/>
          <w14:ligatures w14:val="none"/>
        </w:rPr>
        <w:t>Bulletin of the Atomic Scientists</w:t>
      </w:r>
      <w:r w:rsidRPr="005F58B2">
        <w:rPr>
          <w:rFonts w:ascii="Public Sans" w:eastAsia="Times New Roman" w:hAnsi="Public Sans" w:cs="Times New Roman"/>
          <w:color w:val="000000"/>
          <w:kern w:val="0"/>
          <w:sz w:val="29"/>
          <w:szCs w:val="29"/>
          <w:lang w:val="en-US" w:eastAsia="es-UY"/>
          <w14:ligatures w14:val="none"/>
        </w:rPr>
        <w:t> y </w:t>
      </w:r>
      <w:r w:rsidRPr="005F58B2">
        <w:rPr>
          <w:rFonts w:ascii="Public Sans" w:eastAsia="Times New Roman" w:hAnsi="Public Sans" w:cs="Times New Roman"/>
          <w:b/>
          <w:bCs/>
          <w:color w:val="000000"/>
          <w:kern w:val="0"/>
          <w:sz w:val="29"/>
          <w:szCs w:val="29"/>
          <w:lang w:val="en-US" w:eastAsia="es-UY"/>
          <w14:ligatures w14:val="none"/>
        </w:rPr>
        <w:t>Soka Gakkai International</w:t>
      </w:r>
      <w:r w:rsidRPr="005F58B2">
        <w:rPr>
          <w:rFonts w:ascii="Public Sans" w:eastAsia="Times New Roman" w:hAnsi="Public Sans" w:cs="Times New Roman"/>
          <w:color w:val="000000"/>
          <w:kern w:val="0"/>
          <w:sz w:val="29"/>
          <w:szCs w:val="29"/>
          <w:lang w:val="en-US" w:eastAsia="es-UY"/>
          <w14:ligatures w14:val="none"/>
        </w:rPr>
        <w:t>, con la </w:t>
      </w:r>
      <w:r w:rsidRPr="005F58B2">
        <w:rPr>
          <w:rFonts w:ascii="Public Sans" w:eastAsia="Times New Roman" w:hAnsi="Public Sans" w:cs="Times New Roman"/>
          <w:b/>
          <w:bCs/>
          <w:color w:val="000000"/>
          <w:kern w:val="0"/>
          <w:sz w:val="29"/>
          <w:szCs w:val="29"/>
          <w:lang w:val="en-US" w:eastAsia="es-UY"/>
          <w14:ligatures w14:val="none"/>
        </w:rPr>
        <w:t>Domus Communis Foundation</w:t>
      </w:r>
      <w:r w:rsidRPr="005F58B2">
        <w:rPr>
          <w:rFonts w:ascii="Public Sans" w:eastAsia="Times New Roman" w:hAnsi="Public Sans" w:cs="Times New Roman"/>
          <w:color w:val="000000"/>
          <w:kern w:val="0"/>
          <w:sz w:val="29"/>
          <w:szCs w:val="29"/>
          <w:lang w:val="en-US" w:eastAsia="es-UY"/>
          <w14:ligatures w14:val="none"/>
        </w:rPr>
        <w:t> </w:t>
      </w:r>
      <w:proofErr w:type="spellStart"/>
      <w:r w:rsidRPr="005F58B2">
        <w:rPr>
          <w:rFonts w:ascii="Public Sans" w:eastAsia="Times New Roman" w:hAnsi="Public Sans" w:cs="Times New Roman"/>
          <w:color w:val="000000"/>
          <w:kern w:val="0"/>
          <w:sz w:val="29"/>
          <w:szCs w:val="29"/>
          <w:lang w:val="en-US" w:eastAsia="es-UY"/>
          <w14:ligatures w14:val="none"/>
        </w:rPr>
        <w:t>como</w:t>
      </w:r>
      <w:proofErr w:type="spellEnd"/>
      <w:r w:rsidRPr="005F58B2">
        <w:rPr>
          <w:rFonts w:ascii="Public Sans" w:eastAsia="Times New Roman" w:hAnsi="Public Sans" w:cs="Times New Roman"/>
          <w:color w:val="000000"/>
          <w:kern w:val="0"/>
          <w:sz w:val="29"/>
          <w:szCs w:val="29"/>
          <w:lang w:val="en-US" w:eastAsia="es-UY"/>
          <w14:ligatures w14:val="none"/>
        </w:rPr>
        <w:t xml:space="preserve"> </w:t>
      </w:r>
      <w:proofErr w:type="spellStart"/>
      <w:r w:rsidRPr="005F58B2">
        <w:rPr>
          <w:rFonts w:ascii="Public Sans" w:eastAsia="Times New Roman" w:hAnsi="Public Sans" w:cs="Times New Roman"/>
          <w:color w:val="000000"/>
          <w:kern w:val="0"/>
          <w:sz w:val="29"/>
          <w:szCs w:val="29"/>
          <w:lang w:val="en-US" w:eastAsia="es-UY"/>
          <w14:ligatures w14:val="none"/>
        </w:rPr>
        <w:t>secretaría</w:t>
      </w:r>
      <w:proofErr w:type="spellEnd"/>
      <w:r w:rsidRPr="005F58B2">
        <w:rPr>
          <w:rFonts w:ascii="Public Sans" w:eastAsia="Times New Roman" w:hAnsi="Public Sans" w:cs="Times New Roman"/>
          <w:color w:val="000000"/>
          <w:kern w:val="0"/>
          <w:sz w:val="29"/>
          <w:szCs w:val="29"/>
          <w:lang w:val="en-US" w:eastAsia="es-UY"/>
          <w14:ligatures w14:val="none"/>
        </w:rPr>
        <w:t xml:space="preserve"> general del </w:t>
      </w:r>
      <w:proofErr w:type="spellStart"/>
      <w:r w:rsidRPr="005F58B2">
        <w:rPr>
          <w:rFonts w:ascii="Public Sans" w:eastAsia="Times New Roman" w:hAnsi="Public Sans" w:cs="Times New Roman"/>
          <w:color w:val="000000"/>
          <w:kern w:val="0"/>
          <w:sz w:val="29"/>
          <w:szCs w:val="29"/>
          <w:lang w:val="en-US" w:eastAsia="es-UY"/>
          <w14:ligatures w14:val="none"/>
        </w:rPr>
        <w:t>encuentro</w:t>
      </w:r>
      <w:proofErr w:type="spellEnd"/>
      <w:r w:rsidRPr="005F58B2">
        <w:rPr>
          <w:rFonts w:ascii="Public Sans" w:eastAsia="Times New Roman" w:hAnsi="Public Sans" w:cs="Times New Roman"/>
          <w:color w:val="000000"/>
          <w:kern w:val="0"/>
          <w:sz w:val="29"/>
          <w:szCs w:val="29"/>
          <w:lang w:val="en-US" w:eastAsia="es-UY"/>
          <w14:ligatures w14:val="none"/>
        </w:rPr>
        <w:t>.</w:t>
      </w:r>
    </w:p>
    <w:p w14:paraId="26D6CCB1" w14:textId="77777777" w:rsidR="005F58B2" w:rsidRPr="005F58B2" w:rsidRDefault="005F58B2" w:rsidP="005F58B2">
      <w:pPr>
        <w:spacing w:before="100" w:beforeAutospacing="1" w:after="100" w:afterAutospacing="1" w:line="240" w:lineRule="auto"/>
        <w:jc w:val="both"/>
        <w:rPr>
          <w:rFonts w:ascii="Public Sans" w:eastAsia="Times New Roman" w:hAnsi="Public Sans" w:cs="Times New Roman"/>
          <w:color w:val="000000"/>
          <w:kern w:val="0"/>
          <w:sz w:val="29"/>
          <w:szCs w:val="29"/>
          <w:lang w:eastAsia="es-UY"/>
          <w14:ligatures w14:val="none"/>
        </w:rPr>
      </w:pPr>
      <w:r w:rsidRPr="005F58B2">
        <w:rPr>
          <w:rFonts w:ascii="Public Sans" w:eastAsia="Times New Roman" w:hAnsi="Public Sans" w:cs="Times New Roman"/>
          <w:color w:val="000000"/>
          <w:kern w:val="0"/>
          <w:sz w:val="29"/>
          <w:szCs w:val="29"/>
          <w:lang w:eastAsia="es-UY"/>
          <w14:ligatures w14:val="none"/>
        </w:rPr>
        <w:t>Entre los asistentes figuran además el premio Nobel de la Paz y actual dirigente de Bangladés </w:t>
      </w:r>
      <w:r w:rsidRPr="005F58B2">
        <w:rPr>
          <w:rFonts w:ascii="Public Sans" w:eastAsia="Times New Roman" w:hAnsi="Public Sans" w:cs="Times New Roman"/>
          <w:b/>
          <w:bCs/>
          <w:color w:val="000000"/>
          <w:kern w:val="0"/>
          <w:sz w:val="29"/>
          <w:szCs w:val="29"/>
          <w:lang w:eastAsia="es-UY"/>
          <w14:ligatures w14:val="none"/>
        </w:rPr>
        <w:t>Muhammad Yunus</w:t>
      </w:r>
      <w:r w:rsidRPr="005F58B2">
        <w:rPr>
          <w:rFonts w:ascii="Public Sans" w:eastAsia="Times New Roman" w:hAnsi="Public Sans" w:cs="Times New Roman"/>
          <w:color w:val="000000"/>
          <w:kern w:val="0"/>
          <w:sz w:val="29"/>
          <w:szCs w:val="29"/>
          <w:lang w:eastAsia="es-UY"/>
          <w14:ligatures w14:val="none"/>
        </w:rPr>
        <w:t>, el expresidente colombiano y también Nobel </w:t>
      </w:r>
      <w:r w:rsidRPr="005F58B2">
        <w:rPr>
          <w:rFonts w:ascii="Public Sans" w:eastAsia="Times New Roman" w:hAnsi="Public Sans" w:cs="Times New Roman"/>
          <w:b/>
          <w:bCs/>
          <w:color w:val="000000"/>
          <w:kern w:val="0"/>
          <w:sz w:val="29"/>
          <w:szCs w:val="29"/>
          <w:lang w:eastAsia="es-UY"/>
          <w14:ligatures w14:val="none"/>
        </w:rPr>
        <w:t>Juan Manuel Santos</w:t>
      </w:r>
      <w:r w:rsidRPr="005F58B2">
        <w:rPr>
          <w:rFonts w:ascii="Public Sans" w:eastAsia="Times New Roman" w:hAnsi="Public Sans" w:cs="Times New Roman"/>
          <w:color w:val="000000"/>
          <w:kern w:val="0"/>
          <w:sz w:val="29"/>
          <w:szCs w:val="29"/>
          <w:lang w:eastAsia="es-UY"/>
          <w14:ligatures w14:val="none"/>
        </w:rPr>
        <w:t>, así como la periodista filipina </w:t>
      </w:r>
      <w:proofErr w:type="spellStart"/>
      <w:r w:rsidRPr="005F58B2">
        <w:rPr>
          <w:rFonts w:ascii="Public Sans" w:eastAsia="Times New Roman" w:hAnsi="Public Sans" w:cs="Times New Roman"/>
          <w:b/>
          <w:bCs/>
          <w:color w:val="000000"/>
          <w:kern w:val="0"/>
          <w:sz w:val="29"/>
          <w:szCs w:val="29"/>
          <w:lang w:eastAsia="es-UY"/>
          <w14:ligatures w14:val="none"/>
        </w:rPr>
        <w:t>Maria</w:t>
      </w:r>
      <w:proofErr w:type="spellEnd"/>
      <w:r w:rsidRPr="005F58B2">
        <w:rPr>
          <w:rFonts w:ascii="Public Sans" w:eastAsia="Times New Roman" w:hAnsi="Public Sans" w:cs="Times New Roman"/>
          <w:b/>
          <w:bCs/>
          <w:color w:val="000000"/>
          <w:kern w:val="0"/>
          <w:sz w:val="29"/>
          <w:szCs w:val="29"/>
          <w:lang w:eastAsia="es-UY"/>
          <w14:ligatures w14:val="none"/>
        </w:rPr>
        <w:t xml:space="preserve"> Ressa</w:t>
      </w:r>
      <w:r w:rsidRPr="005F58B2">
        <w:rPr>
          <w:rFonts w:ascii="Public Sans" w:eastAsia="Times New Roman" w:hAnsi="Public Sans" w:cs="Times New Roman"/>
          <w:color w:val="000000"/>
          <w:kern w:val="0"/>
          <w:sz w:val="29"/>
          <w:szCs w:val="29"/>
          <w:lang w:eastAsia="es-UY"/>
          <w14:ligatures w14:val="none"/>
        </w:rPr>
        <w:t>, distinguida igualmente con el Nobel de la Paz.</w:t>
      </w:r>
    </w:p>
    <w:p w14:paraId="19775F38" w14:textId="77777777" w:rsidR="005F58B2" w:rsidRPr="005F58B2" w:rsidRDefault="005F58B2" w:rsidP="005F58B2">
      <w:pPr>
        <w:spacing w:before="100" w:beforeAutospacing="1" w:after="100" w:afterAutospacing="1" w:line="240" w:lineRule="auto"/>
        <w:jc w:val="both"/>
        <w:outlineLvl w:val="1"/>
        <w:rPr>
          <w:rFonts w:ascii="PT Serif" w:eastAsia="Times New Roman" w:hAnsi="PT Serif" w:cs="Times New Roman"/>
          <w:color w:val="73A83B"/>
          <w:spacing w:val="-2"/>
          <w:kern w:val="0"/>
          <w:sz w:val="36"/>
          <w:szCs w:val="36"/>
          <w:lang w:eastAsia="es-UY"/>
          <w14:ligatures w14:val="none"/>
        </w:rPr>
      </w:pPr>
      <w:r w:rsidRPr="005F58B2">
        <w:rPr>
          <w:rFonts w:ascii="PT Serif" w:eastAsia="Times New Roman" w:hAnsi="PT Serif" w:cs="Times New Roman"/>
          <w:b/>
          <w:bCs/>
          <w:i/>
          <w:iCs/>
          <w:color w:val="73A83B"/>
          <w:spacing w:val="-2"/>
          <w:kern w:val="0"/>
          <w:sz w:val="36"/>
          <w:szCs w:val="36"/>
          <w:lang w:eastAsia="es-UY"/>
          <w14:ligatures w14:val="none"/>
        </w:rPr>
        <w:t>"La humanidad aún puede gobernar su propio futuro"</w:t>
      </w:r>
    </w:p>
    <w:p w14:paraId="138CB4AC" w14:textId="77777777" w:rsidR="005F58B2" w:rsidRPr="005F58B2" w:rsidRDefault="005F58B2" w:rsidP="005F58B2">
      <w:pPr>
        <w:spacing w:after="100" w:afterAutospacing="1" w:line="240" w:lineRule="auto"/>
        <w:jc w:val="both"/>
        <w:rPr>
          <w:rFonts w:ascii="Public Sans" w:eastAsia="Times New Roman" w:hAnsi="Public Sans" w:cs="Times New Roman"/>
          <w:color w:val="000000"/>
          <w:kern w:val="0"/>
          <w:sz w:val="29"/>
          <w:szCs w:val="29"/>
          <w:lang w:eastAsia="es-UY"/>
          <w14:ligatures w14:val="none"/>
        </w:rPr>
      </w:pPr>
      <w:r w:rsidRPr="005F58B2">
        <w:rPr>
          <w:rFonts w:ascii="Public Sans" w:eastAsia="Times New Roman" w:hAnsi="Public Sans" w:cs="Times New Roman"/>
          <w:color w:val="000000"/>
          <w:kern w:val="0"/>
          <w:sz w:val="29"/>
          <w:szCs w:val="29"/>
          <w:lang w:eastAsia="es-UY"/>
          <w14:ligatures w14:val="none"/>
        </w:rPr>
        <w:t>La sesión inaugural estuvo marcada por un fuerte llamamiento a la responsabilidad ética.</w:t>
      </w:r>
    </w:p>
    <w:p w14:paraId="17FBEF59" w14:textId="77777777" w:rsidR="005F58B2" w:rsidRPr="005F58B2" w:rsidRDefault="005F58B2" w:rsidP="005F58B2">
      <w:pPr>
        <w:spacing w:before="100" w:beforeAutospacing="1" w:after="100" w:afterAutospacing="1" w:line="240" w:lineRule="auto"/>
        <w:jc w:val="both"/>
        <w:rPr>
          <w:rFonts w:ascii="Public Sans" w:eastAsia="Times New Roman" w:hAnsi="Public Sans" w:cs="Times New Roman"/>
          <w:color w:val="000000"/>
          <w:kern w:val="0"/>
          <w:sz w:val="29"/>
          <w:szCs w:val="29"/>
          <w:lang w:eastAsia="es-UY"/>
          <w14:ligatures w14:val="none"/>
        </w:rPr>
      </w:pPr>
      <w:r w:rsidRPr="005F58B2">
        <w:rPr>
          <w:rFonts w:ascii="Public Sans" w:eastAsia="Times New Roman" w:hAnsi="Public Sans" w:cs="Times New Roman"/>
          <w:color w:val="000000"/>
          <w:kern w:val="0"/>
          <w:sz w:val="29"/>
          <w:szCs w:val="29"/>
          <w:lang w:eastAsia="es-UY"/>
          <w14:ligatures w14:val="none"/>
        </w:rPr>
        <w:t>El cardenal </w:t>
      </w:r>
      <w:r w:rsidRPr="005F58B2">
        <w:rPr>
          <w:rFonts w:ascii="Public Sans" w:eastAsia="Times New Roman" w:hAnsi="Public Sans" w:cs="Times New Roman"/>
          <w:b/>
          <w:bCs/>
          <w:color w:val="000000"/>
          <w:kern w:val="0"/>
          <w:sz w:val="29"/>
          <w:szCs w:val="29"/>
          <w:lang w:eastAsia="es-UY"/>
          <w14:ligatures w14:val="none"/>
        </w:rPr>
        <w:t xml:space="preserve">Silvano </w:t>
      </w:r>
      <w:proofErr w:type="spellStart"/>
      <w:r w:rsidRPr="005F58B2">
        <w:rPr>
          <w:rFonts w:ascii="Public Sans" w:eastAsia="Times New Roman" w:hAnsi="Public Sans" w:cs="Times New Roman"/>
          <w:b/>
          <w:bCs/>
          <w:color w:val="000000"/>
          <w:kern w:val="0"/>
          <w:sz w:val="29"/>
          <w:szCs w:val="29"/>
          <w:lang w:eastAsia="es-UY"/>
          <w14:ligatures w14:val="none"/>
        </w:rPr>
        <w:t>Maria</w:t>
      </w:r>
      <w:proofErr w:type="spellEnd"/>
      <w:r w:rsidRPr="005F58B2">
        <w:rPr>
          <w:rFonts w:ascii="Public Sans" w:eastAsia="Times New Roman" w:hAnsi="Public Sans" w:cs="Times New Roman"/>
          <w:b/>
          <w:bCs/>
          <w:color w:val="000000"/>
          <w:kern w:val="0"/>
          <w:sz w:val="29"/>
          <w:szCs w:val="29"/>
          <w:lang w:eastAsia="es-UY"/>
          <w14:ligatures w14:val="none"/>
        </w:rPr>
        <w:t xml:space="preserve"> Tomasi</w:t>
      </w:r>
      <w:r w:rsidRPr="005F58B2">
        <w:rPr>
          <w:rFonts w:ascii="Public Sans" w:eastAsia="Times New Roman" w:hAnsi="Public Sans" w:cs="Times New Roman"/>
          <w:color w:val="000000"/>
          <w:kern w:val="0"/>
          <w:sz w:val="29"/>
          <w:szCs w:val="29"/>
          <w:lang w:eastAsia="es-UY"/>
          <w14:ligatures w14:val="none"/>
        </w:rPr>
        <w:t>, presidente de la </w:t>
      </w:r>
      <w:proofErr w:type="spellStart"/>
      <w:r w:rsidRPr="005F58B2">
        <w:rPr>
          <w:rFonts w:ascii="Public Sans" w:eastAsia="Times New Roman" w:hAnsi="Public Sans" w:cs="Times New Roman"/>
          <w:b/>
          <w:bCs/>
          <w:color w:val="000000"/>
          <w:kern w:val="0"/>
          <w:sz w:val="29"/>
          <w:szCs w:val="29"/>
          <w:lang w:eastAsia="es-UY"/>
          <w14:ligatures w14:val="none"/>
        </w:rPr>
        <w:t>Domus</w:t>
      </w:r>
      <w:proofErr w:type="spellEnd"/>
      <w:r w:rsidRPr="005F58B2">
        <w:rPr>
          <w:rFonts w:ascii="Public Sans" w:eastAsia="Times New Roman" w:hAnsi="Public Sans" w:cs="Times New Roman"/>
          <w:b/>
          <w:bCs/>
          <w:color w:val="000000"/>
          <w:kern w:val="0"/>
          <w:sz w:val="29"/>
          <w:szCs w:val="29"/>
          <w:lang w:eastAsia="es-UY"/>
          <w14:ligatures w14:val="none"/>
        </w:rPr>
        <w:t xml:space="preserve"> Communis </w:t>
      </w:r>
      <w:proofErr w:type="spellStart"/>
      <w:r w:rsidRPr="005F58B2">
        <w:rPr>
          <w:rFonts w:ascii="Public Sans" w:eastAsia="Times New Roman" w:hAnsi="Public Sans" w:cs="Times New Roman"/>
          <w:b/>
          <w:bCs/>
          <w:color w:val="000000"/>
          <w:kern w:val="0"/>
          <w:sz w:val="29"/>
          <w:szCs w:val="29"/>
          <w:lang w:eastAsia="es-UY"/>
          <w14:ligatures w14:val="none"/>
        </w:rPr>
        <w:t>Foundation</w:t>
      </w:r>
      <w:proofErr w:type="spellEnd"/>
      <w:r w:rsidRPr="005F58B2">
        <w:rPr>
          <w:rFonts w:ascii="Public Sans" w:eastAsia="Times New Roman" w:hAnsi="Public Sans" w:cs="Times New Roman"/>
          <w:color w:val="000000"/>
          <w:kern w:val="0"/>
          <w:sz w:val="29"/>
          <w:szCs w:val="29"/>
          <w:lang w:eastAsia="es-UY"/>
          <w14:ligatures w14:val="none"/>
        </w:rPr>
        <w:t>, advirtió de que el mundo atraviesa un cambio geopolítico sin precedentes provocado por el rápido desarrollo tecnológico.</w:t>
      </w:r>
    </w:p>
    <w:p w14:paraId="3719DA09" w14:textId="77777777" w:rsidR="005F58B2" w:rsidRPr="005F58B2" w:rsidRDefault="005F58B2" w:rsidP="005F58B2">
      <w:pPr>
        <w:spacing w:before="100" w:beforeAutospacing="1" w:after="100" w:afterAutospacing="1" w:line="240" w:lineRule="auto"/>
        <w:rPr>
          <w:rFonts w:ascii="Public Sans" w:eastAsia="Times New Roman" w:hAnsi="Public Sans" w:cs="Times New Roman"/>
          <w:color w:val="000000"/>
          <w:kern w:val="0"/>
          <w:sz w:val="29"/>
          <w:szCs w:val="29"/>
          <w:lang w:eastAsia="es-UY"/>
          <w14:ligatures w14:val="none"/>
        </w:rPr>
      </w:pPr>
      <w:r w:rsidRPr="005F58B2">
        <w:rPr>
          <w:rFonts w:ascii="Public Sans" w:eastAsia="Times New Roman" w:hAnsi="Public Sans" w:cs="Times New Roman"/>
          <w:color w:val="000000"/>
          <w:kern w:val="0"/>
          <w:sz w:val="29"/>
          <w:szCs w:val="29"/>
          <w:lang w:eastAsia="es-UY"/>
          <w14:ligatures w14:val="none"/>
        </w:rPr>
        <w:t>"La inteligencia artificial, los sistemas autónomos, las tecnologías cuánticas, las capacidades informáticas y las infraestructuras computacionales avanzadas están redefiniendo el propio concepto de seguridad", afirmó el purpurado.</w:t>
      </w:r>
    </w:p>
    <w:p w14:paraId="75CE67A7" w14:textId="77777777" w:rsidR="005F58B2" w:rsidRPr="005F58B2" w:rsidRDefault="005F58B2" w:rsidP="005F58B2">
      <w:pPr>
        <w:spacing w:before="100" w:beforeAutospacing="1" w:after="100" w:afterAutospacing="1" w:line="240" w:lineRule="auto"/>
        <w:rPr>
          <w:rFonts w:ascii="Public Sans" w:eastAsia="Times New Roman" w:hAnsi="Public Sans" w:cs="Times New Roman"/>
          <w:color w:val="000000"/>
          <w:kern w:val="0"/>
          <w:sz w:val="29"/>
          <w:szCs w:val="29"/>
          <w:lang w:eastAsia="es-UY"/>
          <w14:ligatures w14:val="none"/>
        </w:rPr>
      </w:pPr>
      <w:r w:rsidRPr="005F58B2">
        <w:rPr>
          <w:rFonts w:ascii="Public Sans" w:eastAsia="Times New Roman" w:hAnsi="Public Sans" w:cs="Times New Roman"/>
          <w:color w:val="000000"/>
          <w:kern w:val="0"/>
          <w:sz w:val="29"/>
          <w:szCs w:val="29"/>
          <w:lang w:eastAsia="es-UY"/>
          <w14:ligatures w14:val="none"/>
        </w:rPr>
        <w:t>Durante la apertura añadió otro mensaje que resume el espíritu de la reunión: "Esta Asamblea no se reúne simplemente para analizar riesgos. Se reúne para renovar la esperanza, </w:t>
      </w:r>
      <w:r w:rsidRPr="005F58B2">
        <w:rPr>
          <w:rFonts w:ascii="Public Sans" w:eastAsia="Times New Roman" w:hAnsi="Public Sans" w:cs="Times New Roman"/>
          <w:b/>
          <w:bCs/>
          <w:color w:val="000000"/>
          <w:kern w:val="0"/>
          <w:sz w:val="29"/>
          <w:szCs w:val="29"/>
          <w:lang w:eastAsia="es-UY"/>
          <w14:ligatures w14:val="none"/>
        </w:rPr>
        <w:t>para demostrar que el diálogo sigue siendo posible</w:t>
      </w:r>
      <w:r w:rsidRPr="005F58B2">
        <w:rPr>
          <w:rFonts w:ascii="Public Sans" w:eastAsia="Times New Roman" w:hAnsi="Public Sans" w:cs="Times New Roman"/>
          <w:color w:val="000000"/>
          <w:kern w:val="0"/>
          <w:sz w:val="29"/>
          <w:szCs w:val="29"/>
          <w:lang w:eastAsia="es-UY"/>
          <w14:ligatures w14:val="none"/>
        </w:rPr>
        <w:t>, que la sabiduría aún puede acompañar al conocimiento y que la humanidad no ha perdido la capacidad de gobernar su propio futuro".</w:t>
      </w:r>
    </w:p>
    <w:p w14:paraId="0A6B7073" w14:textId="77777777" w:rsidR="005F58B2" w:rsidRPr="005F58B2" w:rsidRDefault="005F58B2" w:rsidP="005F58B2">
      <w:pPr>
        <w:spacing w:before="100" w:beforeAutospacing="1" w:after="100" w:afterAutospacing="1" w:line="240" w:lineRule="auto"/>
        <w:rPr>
          <w:rFonts w:ascii="Public Sans" w:eastAsia="Times New Roman" w:hAnsi="Public Sans" w:cs="Times New Roman"/>
          <w:color w:val="000000"/>
          <w:kern w:val="0"/>
          <w:sz w:val="29"/>
          <w:szCs w:val="29"/>
          <w:lang w:eastAsia="es-UY"/>
          <w14:ligatures w14:val="none"/>
        </w:rPr>
      </w:pPr>
      <w:r w:rsidRPr="005F58B2">
        <w:rPr>
          <w:rFonts w:ascii="Public Sans" w:eastAsia="Times New Roman" w:hAnsi="Public Sans" w:cs="Times New Roman"/>
          <w:color w:val="000000"/>
          <w:kern w:val="0"/>
          <w:sz w:val="29"/>
          <w:szCs w:val="29"/>
          <w:lang w:eastAsia="es-UY"/>
          <w14:ligatures w14:val="none"/>
        </w:rPr>
        <w:t xml:space="preserve">Tomasi alertó además de que "el lenguaje de la disuasión ha vuelto a dominar las relaciones internacionales", una tendencia que, a su </w:t>
      </w:r>
      <w:r w:rsidRPr="005F58B2">
        <w:rPr>
          <w:rFonts w:ascii="Public Sans" w:eastAsia="Times New Roman" w:hAnsi="Public Sans" w:cs="Times New Roman"/>
          <w:color w:val="000000"/>
          <w:kern w:val="0"/>
          <w:sz w:val="29"/>
          <w:szCs w:val="29"/>
          <w:lang w:eastAsia="es-UY"/>
          <w14:ligatures w14:val="none"/>
        </w:rPr>
        <w:lastRenderedPageBreak/>
        <w:t>juicio, hace todavía más urgente establecer mecanismos comunes de gobernanza para las tecnologías emergentes.</w:t>
      </w:r>
    </w:p>
    <w:p w14:paraId="56C5AC24" w14:textId="77777777" w:rsidR="005F58B2" w:rsidRPr="005F58B2" w:rsidRDefault="005F58B2" w:rsidP="005F58B2">
      <w:pPr>
        <w:spacing w:before="100" w:beforeAutospacing="1" w:after="100" w:afterAutospacing="1" w:line="240" w:lineRule="auto"/>
        <w:outlineLvl w:val="1"/>
        <w:rPr>
          <w:rFonts w:ascii="PT Serif" w:eastAsia="Times New Roman" w:hAnsi="PT Serif" w:cs="Times New Roman"/>
          <w:color w:val="73A83B"/>
          <w:spacing w:val="-2"/>
          <w:kern w:val="0"/>
          <w:sz w:val="36"/>
          <w:szCs w:val="36"/>
          <w:lang w:eastAsia="es-UY"/>
          <w14:ligatures w14:val="none"/>
        </w:rPr>
      </w:pPr>
      <w:r w:rsidRPr="005F58B2">
        <w:rPr>
          <w:rFonts w:ascii="PT Serif" w:eastAsia="Times New Roman" w:hAnsi="PT Serif" w:cs="Times New Roman"/>
          <w:b/>
          <w:bCs/>
          <w:i/>
          <w:iCs/>
          <w:color w:val="73A83B"/>
          <w:spacing w:val="-2"/>
          <w:kern w:val="0"/>
          <w:sz w:val="36"/>
          <w:szCs w:val="36"/>
          <w:lang w:eastAsia="es-UY"/>
          <w14:ligatures w14:val="none"/>
        </w:rPr>
        <w:t xml:space="preserve">Fernández Artime presenta Magnifica </w:t>
      </w:r>
      <w:proofErr w:type="spellStart"/>
      <w:r w:rsidRPr="005F58B2">
        <w:rPr>
          <w:rFonts w:ascii="PT Serif" w:eastAsia="Times New Roman" w:hAnsi="PT Serif" w:cs="Times New Roman"/>
          <w:b/>
          <w:bCs/>
          <w:i/>
          <w:iCs/>
          <w:color w:val="73A83B"/>
          <w:spacing w:val="-2"/>
          <w:kern w:val="0"/>
          <w:sz w:val="36"/>
          <w:szCs w:val="36"/>
          <w:lang w:eastAsia="es-UY"/>
          <w14:ligatures w14:val="none"/>
        </w:rPr>
        <w:t>humanitas</w:t>
      </w:r>
      <w:proofErr w:type="spellEnd"/>
    </w:p>
    <w:p w14:paraId="7869BC0A" w14:textId="77777777" w:rsidR="005F58B2" w:rsidRPr="005F58B2" w:rsidRDefault="005F58B2" w:rsidP="005F58B2">
      <w:pPr>
        <w:spacing w:after="100" w:afterAutospacing="1" w:line="240" w:lineRule="auto"/>
        <w:jc w:val="both"/>
        <w:rPr>
          <w:rFonts w:ascii="Public Sans" w:eastAsia="Times New Roman" w:hAnsi="Public Sans" w:cs="Times New Roman"/>
          <w:color w:val="000000"/>
          <w:kern w:val="0"/>
          <w:sz w:val="29"/>
          <w:szCs w:val="29"/>
          <w:lang w:eastAsia="es-UY"/>
          <w14:ligatures w14:val="none"/>
        </w:rPr>
      </w:pPr>
      <w:r w:rsidRPr="005F58B2">
        <w:rPr>
          <w:rFonts w:ascii="Public Sans" w:eastAsia="Times New Roman" w:hAnsi="Public Sans" w:cs="Times New Roman"/>
          <w:color w:val="000000"/>
          <w:kern w:val="0"/>
          <w:sz w:val="29"/>
          <w:szCs w:val="29"/>
          <w:lang w:eastAsia="es-UY"/>
          <w14:ligatures w14:val="none"/>
        </w:rPr>
        <w:t>Otro de los protagonistas de la primera jornada fue el cardenal español </w:t>
      </w:r>
      <w:r w:rsidRPr="005F58B2">
        <w:rPr>
          <w:rFonts w:ascii="Public Sans" w:eastAsia="Times New Roman" w:hAnsi="Public Sans" w:cs="Times New Roman"/>
          <w:b/>
          <w:bCs/>
          <w:color w:val="000000"/>
          <w:kern w:val="0"/>
          <w:sz w:val="29"/>
          <w:szCs w:val="29"/>
          <w:lang w:eastAsia="es-UY"/>
          <w14:ligatures w14:val="none"/>
        </w:rPr>
        <w:t>Ángel Fernández Artime</w:t>
      </w:r>
      <w:r w:rsidRPr="005F58B2">
        <w:rPr>
          <w:rFonts w:ascii="Public Sans" w:eastAsia="Times New Roman" w:hAnsi="Public Sans" w:cs="Times New Roman"/>
          <w:color w:val="000000"/>
          <w:kern w:val="0"/>
          <w:sz w:val="29"/>
          <w:szCs w:val="29"/>
          <w:lang w:eastAsia="es-UY"/>
          <w14:ligatures w14:val="none"/>
        </w:rPr>
        <w:t xml:space="preserve">, </w:t>
      </w:r>
      <w:proofErr w:type="spellStart"/>
      <w:r w:rsidRPr="005F58B2">
        <w:rPr>
          <w:rFonts w:ascii="Public Sans" w:eastAsia="Times New Roman" w:hAnsi="Public Sans" w:cs="Times New Roman"/>
          <w:color w:val="000000"/>
          <w:kern w:val="0"/>
          <w:sz w:val="29"/>
          <w:szCs w:val="29"/>
          <w:lang w:eastAsia="es-UY"/>
          <w14:ligatures w14:val="none"/>
        </w:rPr>
        <w:t>proprefecto</w:t>
      </w:r>
      <w:proofErr w:type="spellEnd"/>
      <w:r w:rsidRPr="005F58B2">
        <w:rPr>
          <w:rFonts w:ascii="Public Sans" w:eastAsia="Times New Roman" w:hAnsi="Public Sans" w:cs="Times New Roman"/>
          <w:color w:val="000000"/>
          <w:kern w:val="0"/>
          <w:sz w:val="29"/>
          <w:szCs w:val="29"/>
          <w:lang w:eastAsia="es-UY"/>
          <w14:ligatures w14:val="none"/>
        </w:rPr>
        <w:t xml:space="preserve"> del Dicasterio para los Institutos de Vida Consagrada, encargado de presentar las claves de la encíclica </w:t>
      </w:r>
      <w:r w:rsidRPr="005F58B2">
        <w:rPr>
          <w:rFonts w:ascii="Public Sans" w:eastAsia="Times New Roman" w:hAnsi="Public Sans" w:cs="Times New Roman"/>
          <w:b/>
          <w:bCs/>
          <w:i/>
          <w:iCs/>
          <w:color w:val="000000"/>
          <w:kern w:val="0"/>
          <w:sz w:val="29"/>
          <w:szCs w:val="29"/>
          <w:lang w:eastAsia="es-UY"/>
          <w14:ligatures w14:val="none"/>
        </w:rPr>
        <w:t xml:space="preserve">Magnifica </w:t>
      </w:r>
      <w:proofErr w:type="spellStart"/>
      <w:r w:rsidRPr="005F58B2">
        <w:rPr>
          <w:rFonts w:ascii="Public Sans" w:eastAsia="Times New Roman" w:hAnsi="Public Sans" w:cs="Times New Roman"/>
          <w:b/>
          <w:bCs/>
          <w:i/>
          <w:iCs/>
          <w:color w:val="000000"/>
          <w:kern w:val="0"/>
          <w:sz w:val="29"/>
          <w:szCs w:val="29"/>
          <w:lang w:eastAsia="es-UY"/>
          <w14:ligatures w14:val="none"/>
        </w:rPr>
        <w:t>humanitas</w:t>
      </w:r>
      <w:proofErr w:type="spellEnd"/>
      <w:r w:rsidRPr="005F58B2">
        <w:rPr>
          <w:rFonts w:ascii="Public Sans" w:eastAsia="Times New Roman" w:hAnsi="Public Sans" w:cs="Times New Roman"/>
          <w:color w:val="000000"/>
          <w:kern w:val="0"/>
          <w:sz w:val="29"/>
          <w:szCs w:val="29"/>
          <w:lang w:eastAsia="es-UY"/>
          <w14:ligatures w14:val="none"/>
        </w:rPr>
        <w:t>.</w:t>
      </w:r>
    </w:p>
    <w:p w14:paraId="0B5FB91B" w14:textId="77777777" w:rsidR="005F58B2" w:rsidRPr="005F58B2" w:rsidRDefault="005F58B2" w:rsidP="005F58B2">
      <w:pPr>
        <w:spacing w:before="100" w:beforeAutospacing="1" w:after="100" w:afterAutospacing="1" w:line="240" w:lineRule="auto"/>
        <w:jc w:val="both"/>
        <w:rPr>
          <w:rFonts w:ascii="Public Sans" w:eastAsia="Times New Roman" w:hAnsi="Public Sans" w:cs="Times New Roman"/>
          <w:color w:val="000000"/>
          <w:kern w:val="0"/>
          <w:sz w:val="29"/>
          <w:szCs w:val="29"/>
          <w:lang w:eastAsia="es-UY"/>
          <w14:ligatures w14:val="none"/>
        </w:rPr>
      </w:pPr>
      <w:r w:rsidRPr="005F58B2">
        <w:rPr>
          <w:rFonts w:ascii="Public Sans" w:eastAsia="Times New Roman" w:hAnsi="Public Sans" w:cs="Times New Roman"/>
          <w:color w:val="000000"/>
          <w:kern w:val="0"/>
          <w:sz w:val="29"/>
          <w:szCs w:val="29"/>
          <w:lang w:eastAsia="es-UY"/>
          <w14:ligatures w14:val="none"/>
        </w:rPr>
        <w:t>Su intervención sirvió para situar el pensamiento de León XIV en el centro del debate internacional sobre inteligencia artificial, insistiendo en que el desarrollo tecnológico debe permanecer siempre al servicio de la persona y del bien común.</w:t>
      </w:r>
    </w:p>
    <w:p w14:paraId="724D02D1" w14:textId="77777777" w:rsidR="005F58B2" w:rsidRPr="005F58B2" w:rsidRDefault="005F58B2" w:rsidP="005F58B2">
      <w:pPr>
        <w:spacing w:before="100" w:beforeAutospacing="1" w:after="100" w:afterAutospacing="1" w:line="240" w:lineRule="auto"/>
        <w:jc w:val="both"/>
        <w:rPr>
          <w:rFonts w:ascii="Public Sans" w:eastAsia="Times New Roman" w:hAnsi="Public Sans" w:cs="Times New Roman"/>
          <w:color w:val="000000"/>
          <w:kern w:val="0"/>
          <w:sz w:val="29"/>
          <w:szCs w:val="29"/>
          <w:lang w:eastAsia="es-UY"/>
          <w14:ligatures w14:val="none"/>
        </w:rPr>
      </w:pPr>
      <w:r w:rsidRPr="005F58B2">
        <w:rPr>
          <w:rFonts w:ascii="Public Sans" w:eastAsia="Times New Roman" w:hAnsi="Public Sans" w:cs="Times New Roman"/>
          <w:color w:val="000000"/>
          <w:kern w:val="0"/>
          <w:sz w:val="29"/>
          <w:szCs w:val="29"/>
          <w:lang w:eastAsia="es-UY"/>
          <w14:ligatures w14:val="none"/>
        </w:rPr>
        <w:t>Afirmó que un algoritmo, capaz de transformar profundamente la forma en que las personas viven y trabajan, no puede sustituir la capacidad de discernimiento humano.</w:t>
      </w:r>
    </w:p>
    <w:p w14:paraId="0F720D1B" w14:textId="77777777" w:rsidR="005F58B2" w:rsidRPr="005F58B2" w:rsidRDefault="005F58B2" w:rsidP="005F58B2">
      <w:pPr>
        <w:spacing w:before="100" w:beforeAutospacing="1" w:after="100" w:afterAutospacing="1" w:line="240" w:lineRule="auto"/>
        <w:jc w:val="both"/>
        <w:rPr>
          <w:rFonts w:ascii="Public Sans" w:eastAsia="Times New Roman" w:hAnsi="Public Sans" w:cs="Times New Roman"/>
          <w:color w:val="000000"/>
          <w:kern w:val="0"/>
          <w:sz w:val="29"/>
          <w:szCs w:val="29"/>
          <w:lang w:eastAsia="es-UY"/>
          <w14:ligatures w14:val="none"/>
        </w:rPr>
      </w:pPr>
      <w:r w:rsidRPr="005F58B2">
        <w:rPr>
          <w:rFonts w:ascii="Public Sans" w:eastAsia="Times New Roman" w:hAnsi="Public Sans" w:cs="Times New Roman"/>
          <w:color w:val="000000"/>
          <w:kern w:val="0"/>
          <w:sz w:val="29"/>
          <w:szCs w:val="29"/>
          <w:lang w:eastAsia="es-UY"/>
          <w14:ligatures w14:val="none"/>
        </w:rPr>
        <w:t>En su discurso ante oradores e invitados internacionales, enfatizó que</w:t>
      </w:r>
      <w:r w:rsidRPr="005F58B2">
        <w:rPr>
          <w:rFonts w:ascii="Public Sans" w:eastAsia="Times New Roman" w:hAnsi="Public Sans" w:cs="Times New Roman"/>
          <w:b/>
          <w:bCs/>
          <w:color w:val="000000"/>
          <w:kern w:val="0"/>
          <w:sz w:val="29"/>
          <w:szCs w:val="29"/>
          <w:lang w:eastAsia="es-UY"/>
          <w14:ligatures w14:val="none"/>
        </w:rPr>
        <w:t> "el problema no es la tecnología, sino la dirección que queremos darle.</w:t>
      </w:r>
      <w:r w:rsidRPr="005F58B2">
        <w:rPr>
          <w:rFonts w:ascii="Public Sans" w:eastAsia="Times New Roman" w:hAnsi="Public Sans" w:cs="Times New Roman"/>
          <w:color w:val="000000"/>
          <w:kern w:val="0"/>
          <w:sz w:val="29"/>
          <w:szCs w:val="29"/>
          <w:lang w:eastAsia="es-UY"/>
          <w14:ligatures w14:val="none"/>
        </w:rPr>
        <w:t> Si no se tienen en cuenta los derechos fundamentales, corremos el riesgo de crear sistemas que fomenten el control, la manipulación e incluso nuevas formas de desigualdad". </w:t>
      </w:r>
    </w:p>
    <w:p w14:paraId="7486D05C" w14:textId="77777777" w:rsidR="005F58B2" w:rsidRPr="005F58B2" w:rsidRDefault="005F58B2" w:rsidP="005F58B2">
      <w:pPr>
        <w:spacing w:before="100" w:beforeAutospacing="1" w:after="0" w:line="240" w:lineRule="auto"/>
        <w:ind w:left="720"/>
        <w:jc w:val="both"/>
        <w:rPr>
          <w:rFonts w:ascii="PT Serif" w:eastAsia="Times New Roman" w:hAnsi="PT Serif" w:cs="Times New Roman"/>
          <w:i/>
          <w:iCs/>
          <w:color w:val="73A83B"/>
          <w:kern w:val="0"/>
          <w:sz w:val="29"/>
          <w:szCs w:val="29"/>
          <w:lang w:eastAsia="es-UY"/>
          <w14:ligatures w14:val="none"/>
        </w:rPr>
      </w:pPr>
      <w:hyperlink r:id="rId21" w:history="1">
        <w:r w:rsidRPr="005F58B2">
          <w:rPr>
            <w:rFonts w:ascii="PT Serif" w:eastAsia="Times New Roman" w:hAnsi="PT Serif" w:cs="Times New Roman"/>
            <w:i/>
            <w:iCs/>
            <w:color w:val="73A83B"/>
            <w:kern w:val="0"/>
            <w:sz w:val="29"/>
            <w:szCs w:val="29"/>
            <w:lang w:eastAsia="es-UY"/>
            <w14:ligatures w14:val="none"/>
          </w:rPr>
          <w:t>El documento de la Santa Sede sobre Inteligencia Artificial: una oportunidad pero con riesgo de esclavitud</w:t>
        </w:r>
      </w:hyperlink>
    </w:p>
    <w:p w14:paraId="72F452E1" w14:textId="77777777" w:rsidR="005F58B2" w:rsidRPr="005F58B2" w:rsidRDefault="005F58B2" w:rsidP="005F58B2">
      <w:pPr>
        <w:spacing w:before="100" w:beforeAutospacing="1" w:after="100" w:afterAutospacing="1" w:line="240" w:lineRule="auto"/>
        <w:jc w:val="both"/>
        <w:outlineLvl w:val="1"/>
        <w:rPr>
          <w:rFonts w:ascii="PT Serif" w:eastAsia="Times New Roman" w:hAnsi="PT Serif" w:cs="Times New Roman"/>
          <w:color w:val="73A83B"/>
          <w:spacing w:val="-2"/>
          <w:kern w:val="0"/>
          <w:sz w:val="36"/>
          <w:szCs w:val="36"/>
          <w:lang w:eastAsia="es-UY"/>
          <w14:ligatures w14:val="none"/>
        </w:rPr>
      </w:pPr>
      <w:r w:rsidRPr="005F58B2">
        <w:rPr>
          <w:rFonts w:ascii="PT Serif" w:eastAsia="Times New Roman" w:hAnsi="PT Serif" w:cs="Times New Roman"/>
          <w:b/>
          <w:bCs/>
          <w:i/>
          <w:iCs/>
          <w:color w:val="73A83B"/>
          <w:spacing w:val="-2"/>
          <w:kern w:val="0"/>
          <w:sz w:val="36"/>
          <w:szCs w:val="36"/>
          <w:lang w:eastAsia="es-UY"/>
          <w14:ligatures w14:val="none"/>
        </w:rPr>
        <w:t>De Castel Gandolfo al Capitolio</w:t>
      </w:r>
    </w:p>
    <w:p w14:paraId="221C6C83" w14:textId="77777777" w:rsidR="005F58B2" w:rsidRPr="005F58B2" w:rsidRDefault="005F58B2" w:rsidP="005F58B2">
      <w:pPr>
        <w:spacing w:after="100" w:afterAutospacing="1" w:line="240" w:lineRule="auto"/>
        <w:jc w:val="both"/>
        <w:rPr>
          <w:rFonts w:ascii="Public Sans" w:eastAsia="Times New Roman" w:hAnsi="Public Sans" w:cs="Times New Roman"/>
          <w:color w:val="000000"/>
          <w:kern w:val="0"/>
          <w:sz w:val="29"/>
          <w:szCs w:val="29"/>
          <w:lang w:eastAsia="es-UY"/>
          <w14:ligatures w14:val="none"/>
        </w:rPr>
      </w:pPr>
      <w:r w:rsidRPr="005F58B2">
        <w:rPr>
          <w:rFonts w:ascii="Public Sans" w:eastAsia="Times New Roman" w:hAnsi="Public Sans" w:cs="Times New Roman"/>
          <w:color w:val="000000"/>
          <w:kern w:val="0"/>
          <w:sz w:val="29"/>
          <w:szCs w:val="29"/>
          <w:lang w:eastAsia="es-UY"/>
          <w14:ligatures w14:val="none"/>
        </w:rPr>
        <w:t>Las dos primeras jornadas de trabajo se desarrollan en el Borgo Laudato Si', un espacio de </w:t>
      </w:r>
      <w:r w:rsidRPr="005F58B2">
        <w:rPr>
          <w:rFonts w:ascii="Public Sans" w:eastAsia="Times New Roman" w:hAnsi="Public Sans" w:cs="Times New Roman"/>
          <w:b/>
          <w:bCs/>
          <w:color w:val="000000"/>
          <w:kern w:val="0"/>
          <w:sz w:val="29"/>
          <w:szCs w:val="29"/>
          <w:lang w:eastAsia="es-UY"/>
          <w14:ligatures w14:val="none"/>
        </w:rPr>
        <w:t>55 hectáreas</w:t>
      </w:r>
      <w:r w:rsidRPr="005F58B2">
        <w:rPr>
          <w:rFonts w:ascii="Public Sans" w:eastAsia="Times New Roman" w:hAnsi="Public Sans" w:cs="Times New Roman"/>
          <w:color w:val="000000"/>
          <w:kern w:val="0"/>
          <w:sz w:val="29"/>
          <w:szCs w:val="29"/>
          <w:lang w:eastAsia="es-UY"/>
          <w14:ligatures w14:val="none"/>
        </w:rPr>
        <w:t> que el Vaticano ha transformado en un centro permanente de investigación, formación y reflexión sobre la relación entre humanidad, naturaleza, tecnología y desarrollo sostenible.</w:t>
      </w:r>
    </w:p>
    <w:p w14:paraId="377BB149" w14:textId="77777777" w:rsidR="005F58B2" w:rsidRPr="005F58B2" w:rsidRDefault="005F58B2" w:rsidP="005F58B2">
      <w:pPr>
        <w:spacing w:before="100" w:beforeAutospacing="1" w:after="100" w:afterAutospacing="1" w:line="240" w:lineRule="auto"/>
        <w:jc w:val="both"/>
        <w:rPr>
          <w:rFonts w:ascii="Public Sans" w:eastAsia="Times New Roman" w:hAnsi="Public Sans" w:cs="Times New Roman"/>
          <w:color w:val="000000"/>
          <w:kern w:val="0"/>
          <w:sz w:val="29"/>
          <w:szCs w:val="29"/>
          <w:lang w:eastAsia="es-UY"/>
          <w14:ligatures w14:val="none"/>
        </w:rPr>
      </w:pPr>
      <w:r w:rsidRPr="005F58B2">
        <w:rPr>
          <w:rFonts w:ascii="Public Sans" w:eastAsia="Times New Roman" w:hAnsi="Public Sans" w:cs="Times New Roman"/>
          <w:color w:val="000000"/>
          <w:kern w:val="0"/>
          <w:sz w:val="29"/>
          <w:szCs w:val="29"/>
          <w:lang w:eastAsia="es-UY"/>
          <w14:ligatures w14:val="none"/>
        </w:rPr>
        <w:t>La última sesión tendrá lugar en el Capitolio de Roma, donde será presentada oficialmente la Declaración de Roma.</w:t>
      </w:r>
    </w:p>
    <w:p w14:paraId="1F4D133D" w14:textId="77777777" w:rsidR="005F58B2" w:rsidRPr="005F58B2" w:rsidRDefault="005F58B2" w:rsidP="005F58B2">
      <w:pPr>
        <w:spacing w:before="100" w:beforeAutospacing="1" w:after="100" w:afterAutospacing="1" w:line="240" w:lineRule="auto"/>
        <w:jc w:val="both"/>
        <w:rPr>
          <w:rFonts w:ascii="Public Sans" w:eastAsia="Times New Roman" w:hAnsi="Public Sans" w:cs="Times New Roman"/>
          <w:color w:val="000000"/>
          <w:kern w:val="0"/>
          <w:sz w:val="29"/>
          <w:szCs w:val="29"/>
          <w:lang w:eastAsia="es-UY"/>
          <w14:ligatures w14:val="none"/>
        </w:rPr>
      </w:pPr>
      <w:r w:rsidRPr="005F58B2">
        <w:rPr>
          <w:rFonts w:ascii="Public Sans" w:eastAsia="Times New Roman" w:hAnsi="Public Sans" w:cs="Times New Roman"/>
          <w:color w:val="000000"/>
          <w:kern w:val="0"/>
          <w:sz w:val="29"/>
          <w:szCs w:val="29"/>
          <w:lang w:eastAsia="es-UY"/>
          <w14:ligatures w14:val="none"/>
        </w:rPr>
        <w:lastRenderedPageBreak/>
        <w:t>Los organizadores esperan que el texto no quede como una mera declaración de intenciones, sino que sirva de base para futuras políticas internacionales sobre inteligencia artificial y desarme.</w:t>
      </w:r>
    </w:p>
    <w:p w14:paraId="6AE7DD34" w14:textId="77777777" w:rsidR="005F58B2" w:rsidRPr="005F58B2" w:rsidRDefault="005F58B2" w:rsidP="005F58B2">
      <w:pPr>
        <w:spacing w:before="100" w:beforeAutospacing="1" w:after="100" w:afterAutospacing="1" w:line="240" w:lineRule="auto"/>
        <w:jc w:val="both"/>
        <w:rPr>
          <w:rFonts w:ascii="Public Sans" w:eastAsia="Times New Roman" w:hAnsi="Public Sans" w:cs="Times New Roman"/>
          <w:color w:val="000000"/>
          <w:kern w:val="0"/>
          <w:sz w:val="29"/>
          <w:szCs w:val="29"/>
          <w:lang w:eastAsia="es-UY"/>
          <w14:ligatures w14:val="none"/>
        </w:rPr>
      </w:pPr>
      <w:r w:rsidRPr="005F58B2">
        <w:rPr>
          <w:rFonts w:ascii="Public Sans" w:eastAsia="Times New Roman" w:hAnsi="Public Sans" w:cs="Times New Roman"/>
          <w:color w:val="000000"/>
          <w:kern w:val="0"/>
          <w:sz w:val="29"/>
          <w:szCs w:val="29"/>
          <w:lang w:eastAsia="es-UY"/>
          <w14:ligatures w14:val="none"/>
        </w:rPr>
        <w:t xml:space="preserve">Como resumía recientemente el responsable de la Fundación </w:t>
      </w:r>
      <w:proofErr w:type="spellStart"/>
      <w:r w:rsidRPr="005F58B2">
        <w:rPr>
          <w:rFonts w:ascii="Public Sans" w:eastAsia="Times New Roman" w:hAnsi="Public Sans" w:cs="Times New Roman"/>
          <w:color w:val="000000"/>
          <w:kern w:val="0"/>
          <w:sz w:val="29"/>
          <w:szCs w:val="29"/>
          <w:lang w:eastAsia="es-UY"/>
          <w14:ligatures w14:val="none"/>
        </w:rPr>
        <w:t>Domus</w:t>
      </w:r>
      <w:proofErr w:type="spellEnd"/>
      <w:r w:rsidRPr="005F58B2">
        <w:rPr>
          <w:rFonts w:ascii="Public Sans" w:eastAsia="Times New Roman" w:hAnsi="Public Sans" w:cs="Times New Roman"/>
          <w:color w:val="000000"/>
          <w:kern w:val="0"/>
          <w:sz w:val="29"/>
          <w:szCs w:val="29"/>
          <w:lang w:eastAsia="es-UY"/>
          <w14:ligatures w14:val="none"/>
        </w:rPr>
        <w:t xml:space="preserve"> Communis, Alessio Pecorario, el objetivo es que "no sea solo una conferencia exitosa, sino un </w:t>
      </w:r>
      <w:r w:rsidRPr="005F58B2">
        <w:rPr>
          <w:rFonts w:ascii="Public Sans" w:eastAsia="Times New Roman" w:hAnsi="Public Sans" w:cs="Times New Roman"/>
          <w:b/>
          <w:bCs/>
          <w:color w:val="000000"/>
          <w:kern w:val="0"/>
          <w:sz w:val="29"/>
          <w:szCs w:val="29"/>
          <w:lang w:eastAsia="es-UY"/>
          <w14:ligatures w14:val="none"/>
        </w:rPr>
        <w:t>compromiso real y verificable" para gobernar una tecnología que ya está transformando el equilibrio del mundo.</w:t>
      </w:r>
    </w:p>
    <w:p w14:paraId="5C1E101F" w14:textId="77777777" w:rsidR="005F58B2" w:rsidRPr="005F58B2" w:rsidRDefault="005F58B2" w:rsidP="005F58B2">
      <w:pPr>
        <w:spacing w:after="0" w:line="240" w:lineRule="auto"/>
        <w:rPr>
          <w:rFonts w:ascii="Public Sans" w:eastAsia="Times New Roman" w:hAnsi="Public Sans" w:cs="Times New Roman"/>
          <w:color w:val="000000"/>
          <w:kern w:val="0"/>
          <w:sz w:val="29"/>
          <w:szCs w:val="29"/>
          <w:lang w:eastAsia="es-UY"/>
          <w14:ligatures w14:val="none"/>
        </w:rPr>
      </w:pPr>
    </w:p>
    <w:p w14:paraId="771336AA" w14:textId="186F6D3B" w:rsidR="005F58B2" w:rsidRDefault="005F58B2">
      <w:hyperlink r:id="rId22" w:history="1">
        <w:r w:rsidRPr="00CD1AB6">
          <w:rPr>
            <w:rStyle w:val="Hipervnculo"/>
          </w:rPr>
          <w:t>https://www.elconfidencialdigital.com/religion/articulo/vaticano/30-premios-nobel-200-lideres-mundiales-impulsan-vaticano-declaracion-roma-regular-ia/20260715053351057565.html?shem=dsdf,sharefoc,agadiscoversdl,,sh/x/discover/m1/4</w:t>
        </w:r>
      </w:hyperlink>
    </w:p>
    <w:p w14:paraId="6B5934C3" w14:textId="77777777" w:rsidR="005F58B2" w:rsidRDefault="005F58B2"/>
    <w:sectPr w:rsidR="005F58B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Public Sans">
    <w:altName w:val="Cambria"/>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PT Serif">
    <w:charset w:val="00"/>
    <w:family w:val="roman"/>
    <w:pitch w:val="variable"/>
    <w:sig w:usb0="A00002EF" w:usb1="5000204B" w:usb2="00000000" w:usb3="00000000" w:csb0="000000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9F3A62"/>
    <w:multiLevelType w:val="multilevel"/>
    <w:tmpl w:val="E37CA67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A91003F"/>
    <w:multiLevelType w:val="multilevel"/>
    <w:tmpl w:val="56FA4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1D17FB3"/>
    <w:multiLevelType w:val="multilevel"/>
    <w:tmpl w:val="B70A8C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95965C8"/>
    <w:multiLevelType w:val="multilevel"/>
    <w:tmpl w:val="EF508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51815AB"/>
    <w:multiLevelType w:val="multilevel"/>
    <w:tmpl w:val="F6826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8E1452C"/>
    <w:multiLevelType w:val="multilevel"/>
    <w:tmpl w:val="6674D0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6AB5103"/>
    <w:multiLevelType w:val="multilevel"/>
    <w:tmpl w:val="41E2D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9326951">
    <w:abstractNumId w:val="5"/>
  </w:num>
  <w:num w:numId="2" w16cid:durableId="1579444249">
    <w:abstractNumId w:val="3"/>
  </w:num>
  <w:num w:numId="3" w16cid:durableId="236402239">
    <w:abstractNumId w:val="2"/>
  </w:num>
  <w:num w:numId="4" w16cid:durableId="129052542">
    <w:abstractNumId w:val="1"/>
  </w:num>
  <w:num w:numId="5" w16cid:durableId="1662852009">
    <w:abstractNumId w:val="0"/>
  </w:num>
  <w:num w:numId="6" w16cid:durableId="15618553">
    <w:abstractNumId w:val="4"/>
  </w:num>
  <w:num w:numId="7" w16cid:durableId="163420924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58B2"/>
    <w:rsid w:val="005F58B2"/>
    <w:rsid w:val="00EF5B50"/>
  </w:rsids>
  <m:mathPr>
    <m:mathFont m:val="Cambria Math"/>
    <m:brkBin m:val="before"/>
    <m:brkBinSub m:val="--"/>
    <m:smallFrac m:val="0"/>
    <m:dispDef/>
    <m:lMargin m:val="0"/>
    <m:rMargin m:val="0"/>
    <m:defJc m:val="centerGroup"/>
    <m:wrapIndent m:val="1440"/>
    <m:intLim m:val="subSup"/>
    <m:naryLim m:val="undOvr"/>
  </m:mathPr>
  <w:themeFontLang w:val="es-U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3F589D"/>
  <w15:chartTrackingRefBased/>
  <w15:docId w15:val="{BFA5C378-30CE-44F0-B598-161E61178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UY"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5F58B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5F58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5F58B2"/>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5F58B2"/>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5F58B2"/>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5F58B2"/>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5F58B2"/>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5F58B2"/>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5F58B2"/>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F58B2"/>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5F58B2"/>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5F58B2"/>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5F58B2"/>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5F58B2"/>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5F58B2"/>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5F58B2"/>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5F58B2"/>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5F58B2"/>
    <w:rPr>
      <w:rFonts w:eastAsiaTheme="majorEastAsia" w:cstheme="majorBidi"/>
      <w:color w:val="272727" w:themeColor="text1" w:themeTint="D8"/>
    </w:rPr>
  </w:style>
  <w:style w:type="paragraph" w:styleId="Ttulo">
    <w:name w:val="Title"/>
    <w:basedOn w:val="Normal"/>
    <w:next w:val="Normal"/>
    <w:link w:val="TtuloCar"/>
    <w:uiPriority w:val="10"/>
    <w:qFormat/>
    <w:rsid w:val="005F58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5F58B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5F58B2"/>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5F58B2"/>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5F58B2"/>
    <w:pPr>
      <w:spacing w:before="160"/>
      <w:jc w:val="center"/>
    </w:pPr>
    <w:rPr>
      <w:i/>
      <w:iCs/>
      <w:color w:val="404040" w:themeColor="text1" w:themeTint="BF"/>
    </w:rPr>
  </w:style>
  <w:style w:type="character" w:customStyle="1" w:styleId="CitaCar">
    <w:name w:val="Cita Car"/>
    <w:basedOn w:val="Fuentedeprrafopredeter"/>
    <w:link w:val="Cita"/>
    <w:uiPriority w:val="29"/>
    <w:rsid w:val="005F58B2"/>
    <w:rPr>
      <w:i/>
      <w:iCs/>
      <w:color w:val="404040" w:themeColor="text1" w:themeTint="BF"/>
    </w:rPr>
  </w:style>
  <w:style w:type="paragraph" w:styleId="Prrafodelista">
    <w:name w:val="List Paragraph"/>
    <w:basedOn w:val="Normal"/>
    <w:uiPriority w:val="34"/>
    <w:qFormat/>
    <w:rsid w:val="005F58B2"/>
    <w:pPr>
      <w:ind w:left="720"/>
      <w:contextualSpacing/>
    </w:pPr>
  </w:style>
  <w:style w:type="character" w:styleId="nfasisintenso">
    <w:name w:val="Intense Emphasis"/>
    <w:basedOn w:val="Fuentedeprrafopredeter"/>
    <w:uiPriority w:val="21"/>
    <w:qFormat/>
    <w:rsid w:val="005F58B2"/>
    <w:rPr>
      <w:i/>
      <w:iCs/>
      <w:color w:val="0F4761" w:themeColor="accent1" w:themeShade="BF"/>
    </w:rPr>
  </w:style>
  <w:style w:type="paragraph" w:styleId="Citadestacada">
    <w:name w:val="Intense Quote"/>
    <w:basedOn w:val="Normal"/>
    <w:next w:val="Normal"/>
    <w:link w:val="CitadestacadaCar"/>
    <w:uiPriority w:val="30"/>
    <w:qFormat/>
    <w:rsid w:val="005F58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5F58B2"/>
    <w:rPr>
      <w:i/>
      <w:iCs/>
      <w:color w:val="0F4761" w:themeColor="accent1" w:themeShade="BF"/>
    </w:rPr>
  </w:style>
  <w:style w:type="character" w:styleId="Referenciaintensa">
    <w:name w:val="Intense Reference"/>
    <w:basedOn w:val="Fuentedeprrafopredeter"/>
    <w:uiPriority w:val="32"/>
    <w:qFormat/>
    <w:rsid w:val="005F58B2"/>
    <w:rPr>
      <w:b/>
      <w:bCs/>
      <w:smallCaps/>
      <w:color w:val="0F4761" w:themeColor="accent1" w:themeShade="BF"/>
      <w:spacing w:val="5"/>
    </w:rPr>
  </w:style>
  <w:style w:type="character" w:styleId="Hipervnculo">
    <w:name w:val="Hyperlink"/>
    <w:basedOn w:val="Fuentedeprrafopredeter"/>
    <w:uiPriority w:val="99"/>
    <w:unhideWhenUsed/>
    <w:rsid w:val="005F58B2"/>
    <w:rPr>
      <w:color w:val="467886" w:themeColor="hyperlink"/>
      <w:u w:val="single"/>
    </w:rPr>
  </w:style>
  <w:style w:type="character" w:styleId="Mencinsinresolver">
    <w:name w:val="Unresolved Mention"/>
    <w:basedOn w:val="Fuentedeprrafopredeter"/>
    <w:uiPriority w:val="99"/>
    <w:semiHidden/>
    <w:unhideWhenUsed/>
    <w:rsid w:val="005F58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www.elconfidencialdigital.com/religion/articulo/vaticano/30-premios-nobel-200-lideres-mundiales-impulsan-vaticano-declaracion-roma-regular-ia/20260715053351057565.html?shem=dsdf,sharefoc,agadiscoversdl,,sh/x/discover/m1/4" TargetMode="External"/><Relationship Id="rId18" Type="http://schemas.openxmlformats.org/officeDocument/2006/relationships/hyperlink" Target="https://www.elconfidencialdigital.com/religion/articulo/vaticano/30-premios-nobel-200-lideres-mundiales-impulsan-vaticano-declaracion-roma-regular-ia/20260715053351057565.html?shem=dsdf,sharefoc,agadiscoversdl,,sh/x/discover/m1/4" TargetMode="External"/><Relationship Id="rId3" Type="http://schemas.openxmlformats.org/officeDocument/2006/relationships/settings" Target="settings.xml"/><Relationship Id="rId21" Type="http://schemas.openxmlformats.org/officeDocument/2006/relationships/hyperlink" Target="https://www.elconfidencialdigital.com/religion/articulo/zoom/documento-santa-sede-inteligencia-artificial-oportunidad-riesgo-esclavitud/20250210050000051640.html" TargetMode="External"/><Relationship Id="rId7" Type="http://schemas.openxmlformats.org/officeDocument/2006/relationships/image" Target="media/image1.jpeg"/><Relationship Id="rId12" Type="http://schemas.openxmlformats.org/officeDocument/2006/relationships/hyperlink" Target="https://www.elconfidencialdigital.com/religion/articulo/vaticano/30-premios-nobel-200-lideres-mundiales-impulsan-vaticano-declaracion-roma-regular-ia/20260715053351057565.html?shem=dsdf,sharefoc,agadiscoversdl,,sh/x/discover/m1/4" TargetMode="External"/><Relationship Id="rId17" Type="http://schemas.openxmlformats.org/officeDocument/2006/relationships/hyperlink" Target="https://www.elconfidencialdigital.com/religion/articulo/vaticano/30-premios-nobel-200-lideres-mundiales-impulsan-vaticano-declaracion-roma-regular-ia/20260715053351057565.html?shem=dsdf,sharefoc,agadiscoversdl,,sh/x/discover/m1/4" TargetMode="External"/><Relationship Id="rId2" Type="http://schemas.openxmlformats.org/officeDocument/2006/relationships/styles" Target="styles.xml"/><Relationship Id="rId16" Type="http://schemas.openxmlformats.org/officeDocument/2006/relationships/hyperlink" Target="https://www.elconfidencialdigital.com/religion/articulo/vaticano/30-premios-nobel-200-lideres-mundiales-impulsan-vaticano-declaracion-roma-regular-ia/20260715053351057565.html?shem=dsdf,sharefoc,agadiscoversdl,,sh/x/discover/m1/4" TargetMode="External"/><Relationship Id="rId20" Type="http://schemas.openxmlformats.org/officeDocument/2006/relationships/hyperlink" Target="https://www.elconfidencialdigital.com/religion/articulo/documentos/magnifica-humanitas-papa-limita-ia-simula-empatia-tiene-responsabilidad-moral-ni-amor/20260525210254056723.html" TargetMode="External"/><Relationship Id="rId1" Type="http://schemas.openxmlformats.org/officeDocument/2006/relationships/numbering" Target="numbering.xml"/><Relationship Id="rId6" Type="http://schemas.openxmlformats.org/officeDocument/2006/relationships/hyperlink" Target="https://www.elconfidencialdigital.com/religion/articulo/zoom/tenemos-primera-enciclica-leon-xiv-magnifica-humanitas-ia-es-que-ha-dicho-ahora/20260519064437056619.html" TargetMode="External"/><Relationship Id="rId11" Type="http://schemas.openxmlformats.org/officeDocument/2006/relationships/hyperlink" Target="https://www.google.com/preferences/source?q=https://www.elconfidencialdigital.com/" TargetMode="External"/><Relationship Id="rId24" Type="http://schemas.openxmlformats.org/officeDocument/2006/relationships/theme" Target="theme/theme1.xml"/><Relationship Id="rId5" Type="http://schemas.openxmlformats.org/officeDocument/2006/relationships/hyperlink" Target="https://www.elconfidencialdigital.com/religion/articulo/documentos/magnifica-humanitas-papa-limita-ia-simula-empatia-tiene-responsabilidad-moral-ni-amor/20260525210254056723.html" TargetMode="External"/><Relationship Id="rId15" Type="http://schemas.openxmlformats.org/officeDocument/2006/relationships/hyperlink" Target="https://www.elconfidencialdigital.com/religion/articulo/vaticano/30-premios-nobel-200-lideres-mundiales-impulsan-vaticano-declaracion-roma-regular-ia/20260715053351057565.html?shem=dsdf,sharefoc,agadiscoversdl,,sh/x/discover/m1/4" TargetMode="External"/><Relationship Id="rId23" Type="http://schemas.openxmlformats.org/officeDocument/2006/relationships/fontTable" Target="fontTable.xml"/><Relationship Id="rId10" Type="http://schemas.openxmlformats.org/officeDocument/2006/relationships/hyperlink" Target="https://www.elconfidencialdigital.com/religion/author/marta-santin/" TargetMode="External"/><Relationship Id="rId19" Type="http://schemas.openxmlformats.org/officeDocument/2006/relationships/hyperlink" Target="https://www.elconfidencialdigital.com/religion/articulo/de-libros/certifica-inteligencia-artificial-fin-materialismo-inicio-epoca-trascendencias/20260209051238055144.html"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s://www.elconfidencialdigital.com/religion/articulo/vaticano/30-premios-nobel-200-lideres-mundiales-impulsan-vaticano-declaracion-roma-regular-ia/20260715053351057565.html?shem=dsdf,sharefoc,agadiscoversdl,,sh/x/discover/m1/4" TargetMode="External"/><Relationship Id="rId22" Type="http://schemas.openxmlformats.org/officeDocument/2006/relationships/hyperlink" Target="https://www.elconfidencialdigital.com/religion/articulo/vaticano/30-premios-nobel-200-lideres-mundiales-impulsan-vaticano-declaracion-roma-regular-ia/20260715053351057565.html?shem=dsdf,sharefoc,agadiscoversdl,,sh/x/discover/m1/4"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1929</Words>
  <Characters>10614</Characters>
  <Application>Microsoft Office Word</Application>
  <DocSecurity>0</DocSecurity>
  <Lines>88</Lines>
  <Paragraphs>25</Paragraphs>
  <ScaleCrop>false</ScaleCrop>
  <Company/>
  <LinksUpToDate>false</LinksUpToDate>
  <CharactersWithSpaces>12518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Rosario Hermano</dc:creator>
  <cp:keywords/>
  <dc:description/>
  <cp:lastModifiedBy>Rosario Hermano</cp:lastModifiedBy>
  <cp:revision>1</cp:revision>
  <dcterms:created xsi:type="dcterms:W3CDTF">2026-07-16T13:29:00Z</dcterms:created>
  <dcterms:modified xsi:type="dcterms:W3CDTF">2026-07-16T13:31:00Z</dcterms:modified>
</cp:coreProperties>
</file>