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037A" w14:textId="77777777" w:rsidR="00EE7CB1" w:rsidRDefault="00000000">
      <w:pPr>
        <w:jc w:val="center"/>
        <w:rPr>
          <w:rFonts w:ascii="Arial Narrow" w:hAnsi="Arial Narrow" w:cs="Arial Narrow"/>
          <w:b/>
          <w:bCs/>
          <w:sz w:val="32"/>
          <w:szCs w:val="32"/>
          <w:lang w:val="pt-BR"/>
        </w:rPr>
      </w:pPr>
      <w:r>
        <w:rPr>
          <w:rFonts w:ascii="Arial Narrow" w:hAnsi="Arial Narrow" w:cs="Arial Narrow"/>
          <w:b/>
          <w:bCs/>
          <w:sz w:val="32"/>
          <w:szCs w:val="32"/>
          <w:lang w:val="pt-BR"/>
        </w:rPr>
        <w:t>As Novas Diretrizes da Ação Evangelizadora</w:t>
      </w:r>
    </w:p>
    <w:p w14:paraId="54F5D5B5" w14:textId="77777777" w:rsidR="00EE7CB1" w:rsidRDefault="00EE7CB1">
      <w:pPr>
        <w:jc w:val="center"/>
        <w:rPr>
          <w:rFonts w:ascii="Arial Narrow" w:hAnsi="Arial Narrow" w:cs="Arial Narrow"/>
          <w:b/>
          <w:bCs/>
          <w:sz w:val="32"/>
          <w:szCs w:val="32"/>
          <w:lang w:val="pt-BR"/>
        </w:rPr>
      </w:pPr>
    </w:p>
    <w:p w14:paraId="25C11CBB" w14:textId="77777777" w:rsidR="00EE7CB1" w:rsidRDefault="00000000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A Igreja no Brasil acaba de publicar, via CNBB, as suas Novas Diretrizes da Ação Evangelizadora (2026-2032). Agora é tempo de recepcioná-las. A sua construção foi fruto de um amplo processo sinodal: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>escuta e participação de todos.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 Com elas, a Igreja pretende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 “Evangelizar, anunciando Jesus Cristo, como Igreja sinodal, sustentada pela Palavra e pelos Sacramentos, em comunidades de discípulos missionários, fiel à evangélica opção preferencial pelos pobres, a caminho da plenitude do Reino de Deus” (cf. Objetivo Geral). 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O texto está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construido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 xml:space="preserve"> com seis capítulos, além da introdução e conclusão. O paradigma missionário é a questão transversal ao seu desenvolvimento, muito na linha do que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os ensinamentos do Concílio Vaticano II nos ensinou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Ad Gentes, 2), </w:t>
      </w:r>
      <w:r>
        <w:rPr>
          <w:rFonts w:ascii="Arial Narrow" w:hAnsi="Arial Narrow" w:cs="Arial Narrow"/>
          <w:sz w:val="28"/>
          <w:szCs w:val="28"/>
          <w:lang w:val="pt-BR"/>
        </w:rPr>
        <w:t>quando o lemos e interpretamos integralmente. Temos que estudar bem os documentos conciliares e o magistério das Conferências na América Latina para inteligirmos o que nos propõem as Novas Diretrizes. Serão seis anos iniciados e abertos ao futuro da nossa responsabilidade evangelizadora e pastoral; por isso, é tempo de estudo e discernimento acerca do que somos chamados a concretizar, à luz do Espírito Santo e sob a guia do Evangelho.</w:t>
      </w:r>
    </w:p>
    <w:p w14:paraId="5932285F" w14:textId="77777777" w:rsidR="00EE7CB1" w:rsidRDefault="00EE7CB1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</w:p>
    <w:p w14:paraId="164B66B8" w14:textId="77777777" w:rsidR="00EE7CB1" w:rsidRDefault="00000000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Os temas abordados, a saber: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>A Igreja: tenda do encontro, a escuta dos sinais, discernimento para uma igreja sinodal, povo de Deus em missão, caminhos da missão e compromissos sinodais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, constituem uma sinfonia da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pastoralidade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 xml:space="preserve"> da Igreja no Brasil para os nossos tempos e contextos. Temos que partir do </w:t>
      </w:r>
      <w:proofErr w:type="spellStart"/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principio</w:t>
      </w:r>
      <w:proofErr w:type="spellEnd"/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da sua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sacramentalidade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 xml:space="preserve">, como aquela que existe para reluzir a luz de Jesus Cristo à humanidade de hoje, com suas alegrias, dores e esperanças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</w:t>
      </w:r>
      <w:proofErr w:type="spellStart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Lumen</w:t>
      </w:r>
      <w:proofErr w:type="spellEnd"/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 Gentium, 1; Gaudium et Spes, 1). 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Não podemos continuar encurvados sobre nós mesmos. Temos que sair! Anunciar a Boa Notícia do Reino de Deus a todos, todos, todos! Para isso, antes de quaisquer preconceitos, ou fantasias pueris, temos que contemplar os sinais dos novos </w:t>
      </w:r>
      <w:r>
        <w:rPr>
          <w:rFonts w:ascii="Arial Narrow" w:hAnsi="Arial Narrow" w:cs="Arial Narrow"/>
          <w:sz w:val="28"/>
          <w:szCs w:val="28"/>
          <w:lang w:val="pt-BR"/>
        </w:rPr>
        <w:lastRenderedPageBreak/>
        <w:t xml:space="preserve">desafios à evangelização, com a centralidade do ser humano, que está imerso e vitimado por estes fenômenos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multifaciais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 xml:space="preserve">. Os ensinamentos recentes do autêntico magistério eclesial, na pessoa dos Papas e demais sucessores dos apóstolos, em comunhão com o sucessor de Pedro, têm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nos favorecido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 xml:space="preserve"> com profundas e densas reflexões que nos mostram com lucidez e coragem o que devemos fazer neste momento complexo da </w:t>
      </w:r>
      <w:proofErr w:type="gramStart"/>
      <w:r>
        <w:rPr>
          <w:rFonts w:ascii="Arial Narrow" w:hAnsi="Arial Narrow" w:cs="Arial Narrow"/>
          <w:sz w:val="28"/>
          <w:szCs w:val="28"/>
          <w:lang w:val="pt-BR"/>
        </w:rPr>
        <w:t>história da humanidade</w:t>
      </w:r>
      <w:proofErr w:type="gramEnd"/>
      <w:r>
        <w:rPr>
          <w:rFonts w:ascii="Arial Narrow" w:hAnsi="Arial Narrow" w:cs="Arial Narrow"/>
          <w:sz w:val="28"/>
          <w:szCs w:val="28"/>
          <w:lang w:val="pt-BR"/>
        </w:rPr>
        <w:t>, assinalada com uma “época de mudanças”.</w:t>
      </w:r>
    </w:p>
    <w:p w14:paraId="1C9ACDEC" w14:textId="77777777" w:rsidR="00EE7CB1" w:rsidRDefault="00EE7CB1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</w:p>
    <w:p w14:paraId="1904A1A4" w14:textId="77777777" w:rsidR="00EE7CB1" w:rsidRDefault="00000000">
      <w:pPr>
        <w:spacing w:line="360" w:lineRule="auto"/>
        <w:ind w:firstLine="708"/>
        <w:jc w:val="both"/>
        <w:rPr>
          <w:rFonts w:ascii="Arial Narrow" w:hAnsi="Arial Narrow" w:cs="Arial Narrow"/>
          <w:i/>
          <w:iCs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Os grandes temas como a identidade missionária da Igreja, a sua relação com o mundo, as questões climáticas, a fraternidade humana, a urgência do pacto educativo global, com seus princípios, a tecnocracia, com a sua revolução confirmada pela inteligência artificial, as desigualdades sociais, o tema da paz e outros dramas, são abordados pelas Diretrizes. Elas exigem de todos nós, que somos sujeitos eclesiais e cidadãos brasileiros, lucidez, discernimento e amor às causas evangélicas defendidas por Jesus Cristo. Temos que nos voltar ao essencial do cristianismo. Fujamos do paganismo religioso, com seus exoterismos alienantes. Urge uma “mística de olhos abertos”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J. B. Metz). 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Nesse cenário, uma teologia radicada na antropologia posta pelo Concílio Vaticano II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Gaudium et Spes, 22), </w:t>
      </w:r>
      <w:r>
        <w:rPr>
          <w:rFonts w:ascii="Arial Narrow" w:hAnsi="Arial Narrow" w:cs="Arial Narrow"/>
          <w:sz w:val="28"/>
          <w:szCs w:val="28"/>
          <w:lang w:val="pt-BR"/>
        </w:rPr>
        <w:t>em consonância com a genuína Tradição viva da Igreja, faz-se necessária e prioritária. Tudo, todavia, vivido em espírito sinodal e com o olhar da fé, da esperança e da caridade, que são as estacas desta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 tenda do encontro.</w:t>
      </w:r>
    </w:p>
    <w:p w14:paraId="116D60AA" w14:textId="77777777" w:rsidR="00EE7CB1" w:rsidRDefault="00EE7CB1">
      <w:pPr>
        <w:spacing w:line="360" w:lineRule="auto"/>
        <w:ind w:firstLine="708"/>
        <w:jc w:val="both"/>
        <w:rPr>
          <w:rFonts w:ascii="Arial Narrow" w:hAnsi="Arial Narrow" w:cs="Arial Narrow"/>
          <w:i/>
          <w:iCs/>
          <w:sz w:val="28"/>
          <w:szCs w:val="28"/>
          <w:lang w:val="pt-BR"/>
        </w:rPr>
      </w:pPr>
    </w:p>
    <w:p w14:paraId="49F878B7" w14:textId="77777777" w:rsidR="00EE7CB1" w:rsidRDefault="00000000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É tempo de acolhida criativa destas Diretrizes. Todas as forças vivas das comunidades eclesiais devem assumir esses referenciais teológicos e pastorais, com sensibilidade ao fortalecimento da comunhão, da participação efetiva e da conversão missionária de todas as nossas estruturas. Muitos ainda não entenderam; mas, na nossa América Latina, já estamos a viver um “entardecer do cristianismo”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 xml:space="preserve">(cf. Tomas </w:t>
      </w:r>
      <w:proofErr w:type="spellStart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Halik</w:t>
      </w:r>
      <w:proofErr w:type="spellEnd"/>
      <w:r>
        <w:rPr>
          <w:rFonts w:ascii="Arial Narrow" w:hAnsi="Arial Narrow" w:cs="Arial Narrow"/>
          <w:i/>
          <w:iCs/>
          <w:sz w:val="28"/>
          <w:szCs w:val="28"/>
          <w:lang w:val="pt-BR"/>
        </w:rPr>
        <w:t>).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 Ele ainda não é teórico; mas já é prático. Os </w:t>
      </w:r>
      <w:r>
        <w:rPr>
          <w:rFonts w:ascii="Arial Narrow" w:hAnsi="Arial Narrow" w:cs="Arial Narrow"/>
          <w:sz w:val="28"/>
          <w:szCs w:val="28"/>
          <w:lang w:val="pt-BR"/>
        </w:rPr>
        <w:lastRenderedPageBreak/>
        <w:t xml:space="preserve">fenômenos nos indicam uma forma de viver que não condiz com as estatísticas apresentadas acerca da quantidade dos adeptos de um cristianismo, com pouca radicalidade evangélica. O censo de dois mil e vinte dois nos ofereceu um retrato numérico de cerca de noventa por cento de um Brasil de religiosidade cristã. Há um distanciamento entre o teórico e o prático. O secularismo também nos joga cada vez mais fora dos grandes debates públicos que têm a ver com a vida da população, principalmente da mais sofrida e excluída. Em contrapartida, grupos religiosos apelam ao fundamentalismo e à polarização política e ideológica, com a perda do diálogo frutífero entre fé e razão, tendo em vista o bem comum. O cristianismo que tem uma vocação eminentemente fraternal, assume os rumos da segregação e da negação do outro.  </w:t>
      </w:r>
    </w:p>
    <w:p w14:paraId="148D1A81" w14:textId="77777777" w:rsidR="00EE7CB1" w:rsidRDefault="00EE7CB1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</w:p>
    <w:p w14:paraId="0A349A33" w14:textId="77777777" w:rsidR="00EE7CB1" w:rsidRDefault="00000000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  <w:r>
        <w:rPr>
          <w:rFonts w:ascii="Arial Narrow" w:hAnsi="Arial Narrow" w:cs="Arial Narrow"/>
          <w:sz w:val="28"/>
          <w:szCs w:val="28"/>
          <w:lang w:val="pt-BR"/>
        </w:rPr>
        <w:t xml:space="preserve">Enfim, </w:t>
      </w:r>
      <w:r>
        <w:rPr>
          <w:rFonts w:ascii="Arial Narrow" w:hAnsi="Arial Narrow" w:cs="Arial Narrow"/>
          <w:i/>
          <w:iCs/>
          <w:sz w:val="28"/>
          <w:szCs w:val="28"/>
          <w:lang w:val="pt-BR"/>
        </w:rPr>
        <w:t>o método ver, julgar e agir,</w:t>
      </w:r>
      <w:r>
        <w:rPr>
          <w:rFonts w:ascii="Arial Narrow" w:hAnsi="Arial Narrow" w:cs="Arial Narrow"/>
          <w:sz w:val="28"/>
          <w:szCs w:val="28"/>
          <w:lang w:val="pt-BR"/>
        </w:rPr>
        <w:t xml:space="preserve"> usado pela Igreja, já com a ação católica e introduzida em nossa realidade latino-americana, tem lugar nestas Diretrizes. Há uma tradição de planejamento pastoral do episcopado brasileiro, desde mil novecentos e quinze, que é legitimado pelas novas normativas. As nossas Igrejas Locais precisam ser fiéis a essa metodologia e assumir com espírito evangélico e eclesial o que os nossos bispos organizaram a partir do amplo processo de escuta e discernimento espiritual. As Novas Diretrizes devem ser lidas, rezadas e discutidas em cada comunidade eclesial do nosso imenso país. Elas são também um caminho para testemunharmos um rosto pastoral da nossa catolicidade. É momento oportuno para que as suas grandes preocupações sejam assumidas por todos e cada um dos sujeitos eclesiais e organizações do povo de Deus, que deseja promover o anúncio do Evangelho. Assim como foram </w:t>
      </w:r>
      <w:proofErr w:type="spellStart"/>
      <w:r>
        <w:rPr>
          <w:rFonts w:ascii="Arial Narrow" w:hAnsi="Arial Narrow" w:cs="Arial Narrow"/>
          <w:sz w:val="28"/>
          <w:szCs w:val="28"/>
          <w:lang w:val="pt-BR"/>
        </w:rPr>
        <w:t>construidas</w:t>
      </w:r>
      <w:proofErr w:type="spellEnd"/>
      <w:r>
        <w:rPr>
          <w:rFonts w:ascii="Arial Narrow" w:hAnsi="Arial Narrow" w:cs="Arial Narrow"/>
          <w:sz w:val="28"/>
          <w:szCs w:val="28"/>
          <w:lang w:val="pt-BR"/>
        </w:rPr>
        <w:t>, as Diretrizes devem ser recebidas por toda a Igreja no Brasil. É missão de todos nós. Vamos em frente!</w:t>
      </w:r>
    </w:p>
    <w:p w14:paraId="65F2DAE3" w14:textId="77777777" w:rsidR="00EE7CB1" w:rsidRDefault="00EE7CB1">
      <w:pPr>
        <w:spacing w:line="360" w:lineRule="auto"/>
        <w:ind w:firstLine="708"/>
        <w:jc w:val="both"/>
        <w:rPr>
          <w:rFonts w:ascii="Arial Narrow" w:hAnsi="Arial Narrow" w:cs="Arial Narrow"/>
          <w:sz w:val="28"/>
          <w:szCs w:val="28"/>
          <w:lang w:val="pt-BR"/>
        </w:rPr>
      </w:pPr>
    </w:p>
    <w:p w14:paraId="1B861D76" w14:textId="77777777" w:rsidR="00EE7CB1" w:rsidRDefault="00000000">
      <w:pPr>
        <w:spacing w:line="360" w:lineRule="auto"/>
        <w:ind w:firstLine="708"/>
        <w:jc w:val="right"/>
        <w:rPr>
          <w:rFonts w:ascii="Arial Narrow" w:hAnsi="Arial Narrow" w:cs="Arial Narrow"/>
          <w:b/>
          <w:bCs/>
          <w:sz w:val="28"/>
          <w:szCs w:val="28"/>
          <w:lang w:val="pt-BR"/>
        </w:rPr>
      </w:pPr>
      <w:r>
        <w:rPr>
          <w:rFonts w:ascii="Arial Narrow" w:hAnsi="Arial Narrow" w:cs="Arial Narrow"/>
          <w:b/>
          <w:bCs/>
          <w:sz w:val="28"/>
          <w:szCs w:val="28"/>
          <w:lang w:val="pt-BR"/>
        </w:rPr>
        <w:t>Pe. Matias Soares</w:t>
      </w:r>
    </w:p>
    <w:p w14:paraId="04908B62" w14:textId="77777777" w:rsidR="00EE7CB1" w:rsidRDefault="00000000">
      <w:pPr>
        <w:spacing w:line="360" w:lineRule="auto"/>
        <w:ind w:firstLine="708"/>
        <w:jc w:val="right"/>
        <w:rPr>
          <w:rFonts w:ascii="Arial Narrow" w:hAnsi="Arial Narrow" w:cs="Arial Narrow"/>
          <w:b/>
          <w:bCs/>
          <w:sz w:val="28"/>
          <w:szCs w:val="28"/>
          <w:lang w:val="pt-BR"/>
        </w:rPr>
      </w:pPr>
      <w:r>
        <w:rPr>
          <w:rFonts w:ascii="Arial Narrow" w:hAnsi="Arial Narrow" w:cs="Arial Narrow"/>
          <w:b/>
          <w:bCs/>
          <w:sz w:val="28"/>
          <w:szCs w:val="28"/>
          <w:lang w:val="pt-BR"/>
        </w:rPr>
        <w:t>Arquidiocese de Natal-RN</w:t>
      </w:r>
    </w:p>
    <w:sectPr w:rsidR="00EE7CB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5063B4C"/>
    <w:rsid w:val="00676CD2"/>
    <w:rsid w:val="00AB7FF2"/>
    <w:rsid w:val="00EE7CB1"/>
    <w:rsid w:val="01646B46"/>
    <w:rsid w:val="0E7B6710"/>
    <w:rsid w:val="0F454905"/>
    <w:rsid w:val="1318679B"/>
    <w:rsid w:val="19C15306"/>
    <w:rsid w:val="1A9A2326"/>
    <w:rsid w:val="1AC16573"/>
    <w:rsid w:val="1ADA50EB"/>
    <w:rsid w:val="1BFD2B97"/>
    <w:rsid w:val="279D1886"/>
    <w:rsid w:val="290B2182"/>
    <w:rsid w:val="29A42BB7"/>
    <w:rsid w:val="31B33372"/>
    <w:rsid w:val="3EC2309F"/>
    <w:rsid w:val="43917E18"/>
    <w:rsid w:val="46720D62"/>
    <w:rsid w:val="46C22A50"/>
    <w:rsid w:val="5842734C"/>
    <w:rsid w:val="58A4109F"/>
    <w:rsid w:val="6547504E"/>
    <w:rsid w:val="65B93AB5"/>
    <w:rsid w:val="689048BD"/>
    <w:rsid w:val="698D367D"/>
    <w:rsid w:val="69E317FA"/>
    <w:rsid w:val="6AC216C1"/>
    <w:rsid w:val="6D3F4BDC"/>
    <w:rsid w:val="75063B4C"/>
    <w:rsid w:val="771A26EE"/>
    <w:rsid w:val="7C62341F"/>
    <w:rsid w:val="7C9D252C"/>
    <w:rsid w:val="7F92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BED00B-69FB-45EF-BBA0-6C5C8592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UY" w:eastAsia="es-U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mspes</dc:creator>
  <cp:lastModifiedBy>Rosario Hermano</cp:lastModifiedBy>
  <cp:revision>2</cp:revision>
  <dcterms:created xsi:type="dcterms:W3CDTF">2026-07-16T13:09:00Z</dcterms:created>
  <dcterms:modified xsi:type="dcterms:W3CDTF">2026-07-16T13:09:00Z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D7B303E8890E47428E7A5FB57BDF6634_13</vt:lpwstr>
  </property>
</Properties>
</file>