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5322F" w14:textId="27B330DD" w:rsidR="00F81245" w:rsidRPr="00F81245" w:rsidRDefault="00F81245" w:rsidP="00F81245">
      <w:pPr>
        <w:spacing w:after="0" w:line="240" w:lineRule="auto"/>
        <w:jc w:val="both"/>
        <w:rPr>
          <w:rFonts w:ascii="Segoe UI Historic" w:eastAsia="Times New Roman" w:hAnsi="Segoe UI Historic" w:cs="Segoe UI Historic"/>
          <w:color w:val="77206D" w:themeColor="accent5" w:themeShade="BF"/>
          <w:kern w:val="0"/>
          <w:sz w:val="28"/>
          <w:szCs w:val="28"/>
          <w:lang w:eastAsia="es-UY"/>
          <w14:ligatures w14:val="none"/>
        </w:rPr>
      </w:pPr>
      <w:r>
        <w:rPr>
          <w:noProof/>
        </w:rPr>
        <w:drawing>
          <wp:anchor distT="0" distB="0" distL="114300" distR="114300" simplePos="0" relativeHeight="251658240" behindDoc="1" locked="0" layoutInCell="1" allowOverlap="1" wp14:anchorId="4BDF5A47" wp14:editId="21D32E71">
            <wp:simplePos x="0" y="0"/>
            <wp:positionH relativeFrom="margin">
              <wp:posOffset>-635</wp:posOffset>
            </wp:positionH>
            <wp:positionV relativeFrom="paragraph">
              <wp:posOffset>287655</wp:posOffset>
            </wp:positionV>
            <wp:extent cx="2311400" cy="3963035"/>
            <wp:effectExtent l="0" t="0" r="0" b="0"/>
            <wp:wrapTight wrapText="bothSides">
              <wp:wrapPolygon edited="0">
                <wp:start x="0" y="0"/>
                <wp:lineTo x="0" y="21493"/>
                <wp:lineTo x="21363" y="21493"/>
                <wp:lineTo x="21363" y="0"/>
                <wp:lineTo x="0" y="0"/>
              </wp:wrapPolygon>
            </wp:wrapTight>
            <wp:docPr id="15648710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11400" cy="3963035"/>
                    </a:xfrm>
                    <a:prstGeom prst="rect">
                      <a:avLst/>
                    </a:prstGeom>
                    <a:noFill/>
                  </pic:spPr>
                </pic:pic>
              </a:graphicData>
            </a:graphic>
            <wp14:sizeRelH relativeFrom="page">
              <wp14:pctWidth>0</wp14:pctWidth>
            </wp14:sizeRelH>
            <wp14:sizeRelV relativeFrom="page">
              <wp14:pctHeight>0</wp14:pctHeight>
            </wp14:sizeRelV>
          </wp:anchor>
        </w:drawing>
      </w:r>
      <w:r>
        <w:rPr>
          <w:rFonts w:ascii="Segoe UI Historic" w:eastAsia="Times New Roman" w:hAnsi="Segoe UI Historic" w:cs="Segoe UI Historic"/>
          <w:color w:val="77206D" w:themeColor="accent5" w:themeShade="BF"/>
          <w:kern w:val="0"/>
          <w:sz w:val="28"/>
          <w:szCs w:val="28"/>
          <w:lang w:eastAsia="es-UY"/>
          <w14:ligatures w14:val="none"/>
        </w:rPr>
        <w:br/>
        <w:t>A</w:t>
      </w:r>
      <w:r w:rsidRPr="00F81245">
        <w:rPr>
          <w:rFonts w:ascii="Segoe UI Historic" w:eastAsia="Times New Roman" w:hAnsi="Segoe UI Historic" w:cs="Segoe UI Historic"/>
          <w:color w:val="77206D" w:themeColor="accent5" w:themeShade="BF"/>
          <w:kern w:val="0"/>
          <w:sz w:val="28"/>
          <w:szCs w:val="28"/>
          <w:lang w:eastAsia="es-UY"/>
          <w14:ligatures w14:val="none"/>
        </w:rPr>
        <w:t xml:space="preserve">yer </w:t>
      </w:r>
      <w:r w:rsidRPr="00F81245">
        <w:rPr>
          <w:rFonts w:ascii="Segoe UI Historic" w:eastAsia="Times New Roman" w:hAnsi="Segoe UI Historic" w:cs="Segoe UI Historic"/>
          <w:color w:val="77206D" w:themeColor="accent5" w:themeShade="BF"/>
          <w:kern w:val="0"/>
          <w:sz w:val="28"/>
          <w:szCs w:val="28"/>
          <w:lang w:eastAsia="es-UY"/>
          <w14:ligatures w14:val="none"/>
        </w:rPr>
        <w:t>miércoles</w:t>
      </w:r>
      <w:r w:rsidRPr="00F81245">
        <w:rPr>
          <w:rFonts w:ascii="Segoe UI Historic" w:eastAsia="Times New Roman" w:hAnsi="Segoe UI Historic" w:cs="Segoe UI Historic"/>
          <w:color w:val="77206D" w:themeColor="accent5" w:themeShade="BF"/>
          <w:kern w:val="0"/>
          <w:sz w:val="28"/>
          <w:szCs w:val="28"/>
          <w:lang w:eastAsia="es-UY"/>
          <w14:ligatures w14:val="none"/>
        </w:rPr>
        <w:t xml:space="preserve"> 15 de julio, </w:t>
      </w:r>
      <w:r w:rsidRPr="00F81245">
        <w:rPr>
          <w:rFonts w:ascii="Segoe UI Historic" w:eastAsia="Times New Roman" w:hAnsi="Segoe UI Historic" w:cs="Segoe UI Historic"/>
          <w:color w:val="77206D" w:themeColor="accent5" w:themeShade="BF"/>
          <w:kern w:val="0"/>
          <w:sz w:val="28"/>
          <w:szCs w:val="28"/>
          <w:lang w:eastAsia="es-UY"/>
          <w14:ligatures w14:val="none"/>
        </w:rPr>
        <w:t>después</w:t>
      </w:r>
      <w:r w:rsidRPr="00F81245">
        <w:rPr>
          <w:rFonts w:ascii="Segoe UI Historic" w:eastAsia="Times New Roman" w:hAnsi="Segoe UI Historic" w:cs="Segoe UI Historic"/>
          <w:color w:val="77206D" w:themeColor="accent5" w:themeShade="BF"/>
          <w:kern w:val="0"/>
          <w:sz w:val="28"/>
          <w:szCs w:val="28"/>
          <w:lang w:eastAsia="es-UY"/>
          <w14:ligatures w14:val="none"/>
        </w:rPr>
        <w:t xml:space="preserve"> del </w:t>
      </w:r>
      <w:proofErr w:type="spellStart"/>
      <w:r w:rsidRPr="00F81245">
        <w:rPr>
          <w:rFonts w:ascii="Segoe UI Historic" w:eastAsia="Times New Roman" w:hAnsi="Segoe UI Historic" w:cs="Segoe UI Historic"/>
          <w:color w:val="77206D" w:themeColor="accent5" w:themeShade="BF"/>
          <w:kern w:val="0"/>
          <w:sz w:val="28"/>
          <w:szCs w:val="28"/>
          <w:lang w:eastAsia="es-UY"/>
          <w14:ligatures w14:val="none"/>
        </w:rPr>
        <w:t>mediodia</w:t>
      </w:r>
      <w:proofErr w:type="spellEnd"/>
      <w:r w:rsidRPr="00F81245">
        <w:rPr>
          <w:rFonts w:ascii="Segoe UI Historic" w:eastAsia="Times New Roman" w:hAnsi="Segoe UI Historic" w:cs="Segoe UI Historic"/>
          <w:color w:val="77206D" w:themeColor="accent5" w:themeShade="BF"/>
          <w:kern w:val="0"/>
          <w:sz w:val="28"/>
          <w:szCs w:val="28"/>
          <w:lang w:eastAsia="es-UY"/>
          <w14:ligatures w14:val="none"/>
        </w:rPr>
        <w:t xml:space="preserve">, </w:t>
      </w:r>
      <w:proofErr w:type="spellStart"/>
      <w:r w:rsidRPr="00F81245">
        <w:rPr>
          <w:rFonts w:ascii="Segoe UI Historic" w:eastAsia="Times New Roman" w:hAnsi="Segoe UI Historic" w:cs="Segoe UI Historic"/>
          <w:color w:val="77206D" w:themeColor="accent5" w:themeShade="BF"/>
          <w:kern w:val="0"/>
          <w:sz w:val="28"/>
          <w:szCs w:val="28"/>
          <w:lang w:eastAsia="es-UY"/>
          <w14:ligatures w14:val="none"/>
        </w:rPr>
        <w:t>fallecio</w:t>
      </w:r>
      <w:proofErr w:type="spellEnd"/>
      <w:r w:rsidRPr="00F81245">
        <w:rPr>
          <w:rFonts w:ascii="Segoe UI Historic" w:eastAsia="Times New Roman" w:hAnsi="Segoe UI Historic" w:cs="Segoe UI Historic"/>
          <w:color w:val="77206D" w:themeColor="accent5" w:themeShade="BF"/>
          <w:kern w:val="0"/>
          <w:sz w:val="28"/>
          <w:szCs w:val="28"/>
          <w:lang w:eastAsia="es-UY"/>
          <w14:ligatures w14:val="none"/>
        </w:rPr>
        <w:t xml:space="preserve"> nuestro querido </w:t>
      </w:r>
      <w:r w:rsidRPr="00F81245">
        <w:rPr>
          <w:rFonts w:ascii="Segoe UI Historic" w:eastAsia="Times New Roman" w:hAnsi="Segoe UI Historic" w:cs="Segoe UI Historic"/>
          <w:b/>
          <w:bCs/>
          <w:color w:val="77206D" w:themeColor="accent5" w:themeShade="BF"/>
          <w:kern w:val="0"/>
          <w:sz w:val="36"/>
          <w:szCs w:val="36"/>
          <w:lang w:eastAsia="es-UY"/>
          <w14:ligatures w14:val="none"/>
        </w:rPr>
        <w:t>Arturo Pinto,</w:t>
      </w:r>
      <w:r w:rsidRPr="00F81245">
        <w:rPr>
          <w:rFonts w:ascii="Segoe UI Historic" w:eastAsia="Times New Roman" w:hAnsi="Segoe UI Historic" w:cs="Segoe UI Historic"/>
          <w:color w:val="77206D" w:themeColor="accent5" w:themeShade="BF"/>
          <w:kern w:val="0"/>
          <w:sz w:val="28"/>
          <w:szCs w:val="28"/>
          <w:lang w:eastAsia="es-UY"/>
          <w14:ligatures w14:val="none"/>
        </w:rPr>
        <w:t xml:space="preserve"> producto de un paro cardiaco, problema de salud que </w:t>
      </w:r>
      <w:r w:rsidRPr="00F81245">
        <w:rPr>
          <w:rFonts w:ascii="Segoe UI Historic" w:eastAsia="Times New Roman" w:hAnsi="Segoe UI Historic" w:cs="Segoe UI Historic"/>
          <w:color w:val="77206D" w:themeColor="accent5" w:themeShade="BF"/>
          <w:kern w:val="0"/>
          <w:sz w:val="28"/>
          <w:szCs w:val="28"/>
          <w:lang w:eastAsia="es-UY"/>
          <w14:ligatures w14:val="none"/>
        </w:rPr>
        <w:t>venía</w:t>
      </w:r>
      <w:r w:rsidRPr="00F81245">
        <w:rPr>
          <w:rFonts w:ascii="Segoe UI Historic" w:eastAsia="Times New Roman" w:hAnsi="Segoe UI Historic" w:cs="Segoe UI Historic"/>
          <w:color w:val="77206D" w:themeColor="accent5" w:themeShade="BF"/>
          <w:kern w:val="0"/>
          <w:sz w:val="28"/>
          <w:szCs w:val="28"/>
          <w:lang w:eastAsia="es-UY"/>
          <w14:ligatures w14:val="none"/>
        </w:rPr>
        <w:t xml:space="preserve"> soportando desde hace tiempo.</w:t>
      </w:r>
    </w:p>
    <w:p w14:paraId="39232145" w14:textId="173F03AC" w:rsidR="00F81245" w:rsidRPr="00F81245" w:rsidRDefault="00F81245" w:rsidP="00F81245">
      <w:pPr>
        <w:spacing w:after="0" w:line="240" w:lineRule="auto"/>
        <w:jc w:val="both"/>
        <w:rPr>
          <w:rFonts w:ascii="Segoe UI Historic" w:eastAsia="Times New Roman" w:hAnsi="Segoe UI Historic" w:cs="Segoe UI Historic"/>
          <w:color w:val="77206D" w:themeColor="accent5" w:themeShade="BF"/>
          <w:kern w:val="0"/>
          <w:sz w:val="28"/>
          <w:szCs w:val="28"/>
          <w:lang w:eastAsia="es-UY"/>
          <w14:ligatures w14:val="none"/>
        </w:rPr>
      </w:pPr>
      <w:r w:rsidRPr="00F81245">
        <w:rPr>
          <w:rFonts w:ascii="Segoe UI Historic" w:eastAsia="Times New Roman" w:hAnsi="Segoe UI Historic" w:cs="Segoe UI Historic"/>
          <w:color w:val="77206D" w:themeColor="accent5" w:themeShade="BF"/>
          <w:kern w:val="0"/>
          <w:sz w:val="28"/>
          <w:szCs w:val="28"/>
          <w:lang w:eastAsia="es-UY"/>
          <w14:ligatures w14:val="none"/>
        </w:rPr>
        <w:t xml:space="preserve">Para los que no recuerdan o no lo han conocido: Se trata de quien viajaba con Angelelli, el 4 de agosto, sobreviviendo al atentado criminal. Arturo fue el </w:t>
      </w:r>
      <w:r w:rsidRPr="00F81245">
        <w:rPr>
          <w:rFonts w:ascii="Segoe UI Historic" w:eastAsia="Times New Roman" w:hAnsi="Segoe UI Historic" w:cs="Segoe UI Historic"/>
          <w:color w:val="77206D" w:themeColor="accent5" w:themeShade="BF"/>
          <w:kern w:val="0"/>
          <w:sz w:val="28"/>
          <w:szCs w:val="28"/>
          <w:lang w:eastAsia="es-UY"/>
          <w14:ligatures w14:val="none"/>
        </w:rPr>
        <w:t>único</w:t>
      </w:r>
      <w:r w:rsidRPr="00F81245">
        <w:rPr>
          <w:rFonts w:ascii="Segoe UI Historic" w:eastAsia="Times New Roman" w:hAnsi="Segoe UI Historic" w:cs="Segoe UI Historic"/>
          <w:color w:val="77206D" w:themeColor="accent5" w:themeShade="BF"/>
          <w:kern w:val="0"/>
          <w:sz w:val="28"/>
          <w:szCs w:val="28"/>
          <w:lang w:eastAsia="es-UY"/>
          <w14:ligatures w14:val="none"/>
        </w:rPr>
        <w:t xml:space="preserve"> </w:t>
      </w:r>
      <w:proofErr w:type="gramStart"/>
      <w:r w:rsidRPr="00F81245">
        <w:rPr>
          <w:rFonts w:ascii="Segoe UI Historic" w:eastAsia="Times New Roman" w:hAnsi="Segoe UI Historic" w:cs="Segoe UI Historic"/>
          <w:color w:val="77206D" w:themeColor="accent5" w:themeShade="BF"/>
          <w:kern w:val="0"/>
          <w:sz w:val="28"/>
          <w:szCs w:val="28"/>
          <w:lang w:eastAsia="es-UY"/>
          <w14:ligatures w14:val="none"/>
        </w:rPr>
        <w:t>testigo presencial</w:t>
      </w:r>
      <w:proofErr w:type="gramEnd"/>
      <w:r w:rsidRPr="00F81245">
        <w:rPr>
          <w:rFonts w:ascii="Segoe UI Historic" w:eastAsia="Times New Roman" w:hAnsi="Segoe UI Historic" w:cs="Segoe UI Historic"/>
          <w:color w:val="77206D" w:themeColor="accent5" w:themeShade="BF"/>
          <w:kern w:val="0"/>
          <w:sz w:val="28"/>
          <w:szCs w:val="28"/>
          <w:lang w:eastAsia="es-UY"/>
          <w14:ligatures w14:val="none"/>
        </w:rPr>
        <w:t xml:space="preserve"> del asesinato. Declaró varias veces, a lo largo de la </w:t>
      </w:r>
      <w:r w:rsidRPr="00F81245">
        <w:rPr>
          <w:rFonts w:ascii="Segoe UI Historic" w:eastAsia="Times New Roman" w:hAnsi="Segoe UI Historic" w:cs="Segoe UI Historic"/>
          <w:color w:val="77206D" w:themeColor="accent5" w:themeShade="BF"/>
          <w:kern w:val="0"/>
          <w:sz w:val="28"/>
          <w:szCs w:val="28"/>
          <w:lang w:eastAsia="es-UY"/>
          <w14:ligatures w14:val="none"/>
        </w:rPr>
        <w:t>investigación</w:t>
      </w:r>
      <w:r w:rsidRPr="00F81245">
        <w:rPr>
          <w:rFonts w:ascii="Segoe UI Historic" w:eastAsia="Times New Roman" w:hAnsi="Segoe UI Historic" w:cs="Segoe UI Historic"/>
          <w:color w:val="77206D" w:themeColor="accent5" w:themeShade="BF"/>
          <w:kern w:val="0"/>
          <w:sz w:val="28"/>
          <w:szCs w:val="28"/>
          <w:lang w:eastAsia="es-UY"/>
          <w14:ligatures w14:val="none"/>
        </w:rPr>
        <w:t xml:space="preserve"> judicial, que finalmente, 38 años </w:t>
      </w:r>
      <w:r w:rsidRPr="00F81245">
        <w:rPr>
          <w:rFonts w:ascii="Segoe UI Historic" w:eastAsia="Times New Roman" w:hAnsi="Segoe UI Historic" w:cs="Segoe UI Historic"/>
          <w:color w:val="77206D" w:themeColor="accent5" w:themeShade="BF"/>
          <w:kern w:val="0"/>
          <w:sz w:val="28"/>
          <w:szCs w:val="28"/>
          <w:lang w:eastAsia="es-UY"/>
          <w14:ligatures w14:val="none"/>
        </w:rPr>
        <w:t>después</w:t>
      </w:r>
      <w:r w:rsidRPr="00F81245">
        <w:rPr>
          <w:rFonts w:ascii="Segoe UI Historic" w:eastAsia="Times New Roman" w:hAnsi="Segoe UI Historic" w:cs="Segoe UI Historic"/>
          <w:color w:val="77206D" w:themeColor="accent5" w:themeShade="BF"/>
          <w:kern w:val="0"/>
          <w:sz w:val="28"/>
          <w:szCs w:val="28"/>
          <w:lang w:eastAsia="es-UY"/>
          <w14:ligatures w14:val="none"/>
        </w:rPr>
        <w:t>, condenó a dos de los responsables del homicidio y del intento de homicidio en la propia persona de Arturo Pinto. Fue el Vicario Episcopal que Angelelli designó para el reconocimiento de los cuerpos, apenas asesinados de los curas de Chamical, el 18 de julio/76.</w:t>
      </w:r>
    </w:p>
    <w:p w14:paraId="13C038FF" w14:textId="6C672CBC" w:rsidR="00F81245" w:rsidRDefault="00F81245" w:rsidP="00F81245">
      <w:pPr>
        <w:spacing w:after="0" w:line="240" w:lineRule="auto"/>
        <w:jc w:val="both"/>
        <w:rPr>
          <w:rFonts w:ascii="Segoe UI Historic" w:eastAsia="Times New Roman" w:hAnsi="Segoe UI Historic" w:cs="Segoe UI Historic"/>
          <w:color w:val="77206D" w:themeColor="accent5" w:themeShade="BF"/>
          <w:kern w:val="0"/>
          <w:sz w:val="28"/>
          <w:szCs w:val="28"/>
          <w:lang w:eastAsia="es-UY"/>
          <w14:ligatures w14:val="none"/>
        </w:rPr>
      </w:pPr>
      <w:r w:rsidRPr="00F81245">
        <w:rPr>
          <w:rFonts w:ascii="Segoe UI Historic" w:eastAsia="Times New Roman" w:hAnsi="Segoe UI Historic" w:cs="Segoe UI Historic"/>
          <w:color w:val="77206D" w:themeColor="accent5" w:themeShade="BF"/>
          <w:kern w:val="0"/>
          <w:sz w:val="28"/>
          <w:szCs w:val="28"/>
          <w:lang w:eastAsia="es-UY"/>
          <w14:ligatures w14:val="none"/>
        </w:rPr>
        <w:t xml:space="preserve">Fue ordenado sacerdote por </w:t>
      </w:r>
      <w:r w:rsidRPr="00F81245">
        <w:rPr>
          <w:rFonts w:ascii="Segoe UI Historic" w:eastAsia="Times New Roman" w:hAnsi="Segoe UI Historic" w:cs="Segoe UI Historic"/>
          <w:color w:val="77206D" w:themeColor="accent5" w:themeShade="BF"/>
          <w:kern w:val="0"/>
          <w:sz w:val="28"/>
          <w:szCs w:val="28"/>
          <w:lang w:eastAsia="es-UY"/>
          <w14:ligatures w14:val="none"/>
        </w:rPr>
        <w:t>Mons.</w:t>
      </w:r>
      <w:r w:rsidRPr="00F81245">
        <w:rPr>
          <w:rFonts w:ascii="Segoe UI Historic" w:eastAsia="Times New Roman" w:hAnsi="Segoe UI Historic" w:cs="Segoe UI Historic"/>
          <w:color w:val="77206D" w:themeColor="accent5" w:themeShade="BF"/>
          <w:kern w:val="0"/>
          <w:sz w:val="28"/>
          <w:szCs w:val="28"/>
          <w:lang w:eastAsia="es-UY"/>
          <w14:ligatures w14:val="none"/>
        </w:rPr>
        <w:t xml:space="preserve"> Angelelli. Fue párroco en Aimogasta, La Rioja. Años después, dejo de ejercer el ministerio y se </w:t>
      </w:r>
      <w:r w:rsidRPr="00F81245">
        <w:rPr>
          <w:rFonts w:ascii="Segoe UI Historic" w:eastAsia="Times New Roman" w:hAnsi="Segoe UI Historic" w:cs="Segoe UI Historic"/>
          <w:color w:val="77206D" w:themeColor="accent5" w:themeShade="BF"/>
          <w:kern w:val="0"/>
          <w:sz w:val="28"/>
          <w:szCs w:val="28"/>
          <w:lang w:eastAsia="es-UY"/>
          <w14:ligatures w14:val="none"/>
        </w:rPr>
        <w:t>casó</w:t>
      </w:r>
      <w:r w:rsidRPr="00F81245">
        <w:rPr>
          <w:rFonts w:ascii="Segoe UI Historic" w:eastAsia="Times New Roman" w:hAnsi="Segoe UI Historic" w:cs="Segoe UI Historic"/>
          <w:color w:val="77206D" w:themeColor="accent5" w:themeShade="BF"/>
          <w:kern w:val="0"/>
          <w:sz w:val="28"/>
          <w:szCs w:val="28"/>
          <w:lang w:eastAsia="es-UY"/>
          <w14:ligatures w14:val="none"/>
        </w:rPr>
        <w:t xml:space="preserve"> con Ana </w:t>
      </w:r>
      <w:proofErr w:type="spellStart"/>
      <w:r w:rsidRPr="00F81245">
        <w:rPr>
          <w:rFonts w:ascii="Segoe UI Historic" w:eastAsia="Times New Roman" w:hAnsi="Segoe UI Historic" w:cs="Segoe UI Historic"/>
          <w:color w:val="77206D" w:themeColor="accent5" w:themeShade="BF"/>
          <w:kern w:val="0"/>
          <w:sz w:val="28"/>
          <w:szCs w:val="28"/>
          <w:lang w:eastAsia="es-UY"/>
          <w14:ligatures w14:val="none"/>
        </w:rPr>
        <w:t>Maria</w:t>
      </w:r>
      <w:proofErr w:type="spellEnd"/>
      <w:r w:rsidRPr="00F81245">
        <w:rPr>
          <w:rFonts w:ascii="Segoe UI Historic" w:eastAsia="Times New Roman" w:hAnsi="Segoe UI Historic" w:cs="Segoe UI Historic"/>
          <w:color w:val="77206D" w:themeColor="accent5" w:themeShade="BF"/>
          <w:kern w:val="0"/>
          <w:sz w:val="28"/>
          <w:szCs w:val="28"/>
          <w:lang w:eastAsia="es-UY"/>
          <w14:ligatures w14:val="none"/>
        </w:rPr>
        <w:t xml:space="preserve">, ex religiosa de las Azules, quien </w:t>
      </w:r>
      <w:r w:rsidRPr="00F81245">
        <w:rPr>
          <w:rFonts w:ascii="Segoe UI Historic" w:eastAsia="Times New Roman" w:hAnsi="Segoe UI Historic" w:cs="Segoe UI Historic"/>
          <w:color w:val="77206D" w:themeColor="accent5" w:themeShade="BF"/>
          <w:kern w:val="0"/>
          <w:sz w:val="28"/>
          <w:szCs w:val="28"/>
          <w:lang w:eastAsia="es-UY"/>
          <w14:ligatures w14:val="none"/>
        </w:rPr>
        <w:t>venía</w:t>
      </w:r>
      <w:r w:rsidRPr="00F81245">
        <w:rPr>
          <w:rFonts w:ascii="Segoe UI Historic" w:eastAsia="Times New Roman" w:hAnsi="Segoe UI Historic" w:cs="Segoe UI Historic"/>
          <w:color w:val="77206D" w:themeColor="accent5" w:themeShade="BF"/>
          <w:kern w:val="0"/>
          <w:sz w:val="28"/>
          <w:szCs w:val="28"/>
          <w:lang w:eastAsia="es-UY"/>
          <w14:ligatures w14:val="none"/>
        </w:rPr>
        <w:t xml:space="preserve"> sufriendo un cáncer y falleció hace dos semanas. Quedan sus hijas , herederas de un matrimonio comprometido con la lucha de las comunidades originarias de Formosa, a quienes sirvieron hasta el final de sus vidas en el seguimiento de </w:t>
      </w:r>
      <w:r w:rsidRPr="00F81245">
        <w:rPr>
          <w:rFonts w:ascii="Segoe UI Historic" w:eastAsia="Times New Roman" w:hAnsi="Segoe UI Historic" w:cs="Segoe UI Historic"/>
          <w:color w:val="77206D" w:themeColor="accent5" w:themeShade="BF"/>
          <w:kern w:val="0"/>
          <w:sz w:val="28"/>
          <w:szCs w:val="28"/>
          <w:lang w:eastAsia="es-UY"/>
          <w14:ligatures w14:val="none"/>
        </w:rPr>
        <w:t>Jesús</w:t>
      </w:r>
      <w:r w:rsidRPr="00F81245">
        <w:rPr>
          <w:rFonts w:ascii="Segoe UI Historic" w:eastAsia="Times New Roman" w:hAnsi="Segoe UI Historic" w:cs="Segoe UI Historic"/>
          <w:color w:val="77206D" w:themeColor="accent5" w:themeShade="BF"/>
          <w:kern w:val="0"/>
          <w:sz w:val="28"/>
          <w:szCs w:val="28"/>
          <w:lang w:eastAsia="es-UY"/>
          <w14:ligatures w14:val="none"/>
        </w:rPr>
        <w:t>.</w:t>
      </w:r>
    </w:p>
    <w:p w14:paraId="49538B14" w14:textId="77777777" w:rsidR="00F81245" w:rsidRPr="00F81245" w:rsidRDefault="00F81245" w:rsidP="00F81245">
      <w:pPr>
        <w:spacing w:after="0" w:line="240" w:lineRule="auto"/>
        <w:jc w:val="both"/>
        <w:rPr>
          <w:rFonts w:ascii="Segoe UI Historic" w:eastAsia="Times New Roman" w:hAnsi="Segoe UI Historic" w:cs="Segoe UI Historic"/>
          <w:color w:val="77206D" w:themeColor="accent5" w:themeShade="BF"/>
          <w:kern w:val="0"/>
          <w:sz w:val="28"/>
          <w:szCs w:val="28"/>
          <w:lang w:eastAsia="es-UY"/>
          <w14:ligatures w14:val="none"/>
        </w:rPr>
      </w:pPr>
    </w:p>
    <w:p w14:paraId="20E71A2C" w14:textId="63CABBBB" w:rsidR="00F81245" w:rsidRDefault="00F81245" w:rsidP="00F81245">
      <w:pPr>
        <w:spacing w:after="0"/>
        <w:rPr>
          <w:b/>
          <w:bCs/>
        </w:rPr>
      </w:pPr>
      <w:r w:rsidRPr="00F81245">
        <w:rPr>
          <w:b/>
          <w:bCs/>
        </w:rPr>
        <w:t>Centro Tiempo Latinoamericano</w:t>
      </w:r>
    </w:p>
    <w:p w14:paraId="1A7818A2" w14:textId="49B0EDC0" w:rsidR="00F81245" w:rsidRPr="00F81245" w:rsidRDefault="00F81245" w:rsidP="00F81245">
      <w:pPr>
        <w:spacing w:after="0"/>
      </w:pPr>
      <w:hyperlink r:id="rId6" w:history="1">
        <w:r w:rsidRPr="00F81245">
          <w:rPr>
            <w:rStyle w:val="Hipervnculo"/>
          </w:rPr>
          <w:t>https://www.facebook.com/centrotiempo.latinoamericano</w:t>
        </w:r>
      </w:hyperlink>
    </w:p>
    <w:p w14:paraId="1F07617A" w14:textId="77777777" w:rsidR="00F81245" w:rsidRPr="00F81245" w:rsidRDefault="00F81245">
      <w:pPr>
        <w:rPr>
          <w:b/>
          <w:bCs/>
        </w:rPr>
      </w:pPr>
    </w:p>
    <w:sectPr w:rsidR="00F81245" w:rsidRPr="00F8124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245"/>
    <w:rsid w:val="005C4306"/>
    <w:rsid w:val="00F81245"/>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88DE4"/>
  <w15:chartTrackingRefBased/>
  <w15:docId w15:val="{9A4E0B41-1171-4515-8696-AAB9DA9B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812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812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8124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8124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8124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8124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8124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8124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8124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8124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8124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8124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8124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8124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8124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8124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8124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81245"/>
    <w:rPr>
      <w:rFonts w:eastAsiaTheme="majorEastAsia" w:cstheme="majorBidi"/>
      <w:color w:val="272727" w:themeColor="text1" w:themeTint="D8"/>
    </w:rPr>
  </w:style>
  <w:style w:type="paragraph" w:styleId="Ttulo">
    <w:name w:val="Title"/>
    <w:basedOn w:val="Normal"/>
    <w:next w:val="Normal"/>
    <w:link w:val="TtuloCar"/>
    <w:uiPriority w:val="10"/>
    <w:qFormat/>
    <w:rsid w:val="00F812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8124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8124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8124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81245"/>
    <w:pPr>
      <w:spacing w:before="160"/>
      <w:jc w:val="center"/>
    </w:pPr>
    <w:rPr>
      <w:i/>
      <w:iCs/>
      <w:color w:val="404040" w:themeColor="text1" w:themeTint="BF"/>
    </w:rPr>
  </w:style>
  <w:style w:type="character" w:customStyle="1" w:styleId="CitaCar">
    <w:name w:val="Cita Car"/>
    <w:basedOn w:val="Fuentedeprrafopredeter"/>
    <w:link w:val="Cita"/>
    <w:uiPriority w:val="29"/>
    <w:rsid w:val="00F81245"/>
    <w:rPr>
      <w:i/>
      <w:iCs/>
      <w:color w:val="404040" w:themeColor="text1" w:themeTint="BF"/>
    </w:rPr>
  </w:style>
  <w:style w:type="paragraph" w:styleId="Prrafodelista">
    <w:name w:val="List Paragraph"/>
    <w:basedOn w:val="Normal"/>
    <w:uiPriority w:val="34"/>
    <w:qFormat/>
    <w:rsid w:val="00F81245"/>
    <w:pPr>
      <w:ind w:left="720"/>
      <w:contextualSpacing/>
    </w:pPr>
  </w:style>
  <w:style w:type="character" w:styleId="nfasisintenso">
    <w:name w:val="Intense Emphasis"/>
    <w:basedOn w:val="Fuentedeprrafopredeter"/>
    <w:uiPriority w:val="21"/>
    <w:qFormat/>
    <w:rsid w:val="00F81245"/>
    <w:rPr>
      <w:i/>
      <w:iCs/>
      <w:color w:val="0F4761" w:themeColor="accent1" w:themeShade="BF"/>
    </w:rPr>
  </w:style>
  <w:style w:type="paragraph" w:styleId="Citadestacada">
    <w:name w:val="Intense Quote"/>
    <w:basedOn w:val="Normal"/>
    <w:next w:val="Normal"/>
    <w:link w:val="CitadestacadaCar"/>
    <w:uiPriority w:val="30"/>
    <w:qFormat/>
    <w:rsid w:val="00F812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81245"/>
    <w:rPr>
      <w:i/>
      <w:iCs/>
      <w:color w:val="0F4761" w:themeColor="accent1" w:themeShade="BF"/>
    </w:rPr>
  </w:style>
  <w:style w:type="character" w:styleId="Referenciaintensa">
    <w:name w:val="Intense Reference"/>
    <w:basedOn w:val="Fuentedeprrafopredeter"/>
    <w:uiPriority w:val="32"/>
    <w:qFormat/>
    <w:rsid w:val="00F81245"/>
    <w:rPr>
      <w:b/>
      <w:bCs/>
      <w:smallCaps/>
      <w:color w:val="0F4761" w:themeColor="accent1" w:themeShade="BF"/>
      <w:spacing w:val="5"/>
    </w:rPr>
  </w:style>
  <w:style w:type="character" w:styleId="Hipervnculo">
    <w:name w:val="Hyperlink"/>
    <w:basedOn w:val="Fuentedeprrafopredeter"/>
    <w:uiPriority w:val="99"/>
    <w:unhideWhenUsed/>
    <w:rsid w:val="00F81245"/>
    <w:rPr>
      <w:color w:val="467886" w:themeColor="hyperlink"/>
      <w:u w:val="single"/>
    </w:rPr>
  </w:style>
  <w:style w:type="character" w:styleId="Mencinsinresolver">
    <w:name w:val="Unresolved Mention"/>
    <w:basedOn w:val="Fuentedeprrafopredeter"/>
    <w:uiPriority w:val="99"/>
    <w:semiHidden/>
    <w:unhideWhenUsed/>
    <w:rsid w:val="00F812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facebook.com/centrotiempo.latinoamerican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AC2CE-4393-4811-9ACA-7118B8EC0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202</Words>
  <Characters>1113</Characters>
  <Application>Microsoft Office Word</Application>
  <DocSecurity>0</DocSecurity>
  <Lines>9</Lines>
  <Paragraphs>2</Paragraphs>
  <ScaleCrop>false</ScaleCrop>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2026-07-17T05:11:00Z</dcterms:created>
  <dcterms:modified xsi:type="dcterms:W3CDTF">2026-07-17T05:14:00Z</dcterms:modified>
</cp:coreProperties>
</file>