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D6C5A" w14:textId="77777777" w:rsidR="00786B3B" w:rsidRPr="006B3CF0" w:rsidRDefault="00786B3B" w:rsidP="00786B3B">
      <w:pPr>
        <w:jc w:val="both"/>
        <w:rPr>
          <w:rFonts w:ascii="Calibri Light" w:hAnsi="Calibri Light" w:cs="Calibri Light"/>
          <w:i/>
          <w:iCs/>
          <w:lang w:val="es-ES"/>
        </w:rPr>
      </w:pPr>
      <w:r w:rsidRPr="006B3CF0">
        <w:rPr>
          <w:rFonts w:ascii="Calibri Light" w:hAnsi="Calibri Light" w:cs="Calibri Light"/>
          <w:b/>
          <w:bCs/>
          <w:i/>
          <w:iCs/>
          <w:sz w:val="24"/>
          <w:szCs w:val="24"/>
          <w:lang w:val="es-ES"/>
        </w:rPr>
        <w:t>96.   Sólo la justicia puede ser la raíz de la paz.</w:t>
      </w:r>
    </w:p>
    <w:p w14:paraId="48429708" w14:textId="77777777" w:rsidR="00786B3B" w:rsidRPr="006B3CF0" w:rsidRDefault="00786B3B" w:rsidP="00786B3B">
      <w:pPr>
        <w:jc w:val="both"/>
        <w:rPr>
          <w:rFonts w:ascii="Calibri Light" w:hAnsi="Calibri Light" w:cs="Calibri Light"/>
          <w:i/>
          <w:iCs/>
          <w:sz w:val="24"/>
          <w:szCs w:val="24"/>
          <w:lang w:val="es-ES"/>
        </w:rPr>
      </w:pPr>
      <w:r w:rsidRPr="006B3CF0">
        <w:rPr>
          <w:rFonts w:ascii="Calibri Light" w:hAnsi="Calibri Light" w:cs="Calibri Light"/>
          <w:i/>
          <w:iCs/>
          <w:sz w:val="24"/>
          <w:szCs w:val="24"/>
          <w:lang w:val="es-ES"/>
        </w:rPr>
        <w:t xml:space="preserve">“¡Yo soy el que siento, más que todos, la repugnancia de estar diciendo estas cosas!  Pero siento que es mi deber, que no es una espectacularidad, sino simplemente la verdad. Y la verdad es la que tenemos que </w:t>
      </w:r>
      <w:bookmarkStart w:id="0" w:name="_Hlk55554648"/>
      <w:r w:rsidRPr="006B3CF0">
        <w:rPr>
          <w:rFonts w:ascii="Calibri Light" w:hAnsi="Calibri Light" w:cs="Calibri Light"/>
          <w:i/>
          <w:iCs/>
          <w:sz w:val="24"/>
          <w:szCs w:val="24"/>
          <w:lang w:val="es-ES"/>
        </w:rPr>
        <w:t xml:space="preserve">ver con los ojos bien abiertos </w:t>
      </w:r>
      <w:bookmarkEnd w:id="0"/>
      <w:r w:rsidRPr="006B3CF0">
        <w:rPr>
          <w:rFonts w:ascii="Calibri Light" w:hAnsi="Calibri Light" w:cs="Calibri Light"/>
          <w:i/>
          <w:iCs/>
          <w:sz w:val="24"/>
          <w:szCs w:val="24"/>
          <w:lang w:val="es-ES"/>
        </w:rPr>
        <w:t xml:space="preserve">y los pies bien puestos en la tierra, pero </w:t>
      </w:r>
      <w:bookmarkStart w:id="1" w:name="_Hlk55562218"/>
      <w:r w:rsidRPr="006B3CF0">
        <w:rPr>
          <w:rFonts w:ascii="Calibri Light" w:hAnsi="Calibri Light" w:cs="Calibri Light"/>
          <w:i/>
          <w:iCs/>
          <w:sz w:val="24"/>
          <w:szCs w:val="24"/>
          <w:lang w:val="es-ES"/>
        </w:rPr>
        <w:t>el corazón bien lleno de Evangelio y de Dios</w:t>
      </w:r>
      <w:bookmarkEnd w:id="1"/>
      <w:r w:rsidRPr="006B3CF0">
        <w:rPr>
          <w:rFonts w:ascii="Calibri Light" w:hAnsi="Calibri Light" w:cs="Calibri Light"/>
          <w:i/>
          <w:iCs/>
          <w:sz w:val="24"/>
          <w:szCs w:val="24"/>
          <w:lang w:val="es-ES"/>
        </w:rPr>
        <w:t xml:space="preserve">, para buscar soluciones, no a </w:t>
      </w:r>
      <w:bookmarkStart w:id="2" w:name="_Hlk55562742"/>
      <w:r w:rsidRPr="006B3CF0">
        <w:rPr>
          <w:rFonts w:ascii="Calibri Light" w:hAnsi="Calibri Light" w:cs="Calibri Light"/>
          <w:i/>
          <w:iCs/>
          <w:sz w:val="24"/>
          <w:szCs w:val="24"/>
          <w:lang w:val="es-ES"/>
        </w:rPr>
        <w:t>inmediatismos</w:t>
      </w:r>
      <w:bookmarkEnd w:id="2"/>
      <w:r w:rsidRPr="006B3CF0">
        <w:rPr>
          <w:rFonts w:ascii="Calibri Light" w:hAnsi="Calibri Light" w:cs="Calibri Light"/>
          <w:i/>
          <w:iCs/>
          <w:sz w:val="24"/>
          <w:szCs w:val="24"/>
          <w:lang w:val="es-ES"/>
        </w:rPr>
        <w:t xml:space="preserve"> violentos, tontos y crueles y criminales, sino la solución de la justicia. </w:t>
      </w:r>
      <w:bookmarkStart w:id="3" w:name="_Hlk55562805"/>
      <w:r w:rsidRPr="006B3CF0">
        <w:rPr>
          <w:rFonts w:ascii="Calibri Light" w:hAnsi="Calibri Light" w:cs="Calibri Light"/>
          <w:i/>
          <w:iCs/>
          <w:sz w:val="24"/>
          <w:szCs w:val="24"/>
          <w:lang w:val="es-ES"/>
        </w:rPr>
        <w:t>Sólo la justicia puede ser la raíz de la paz</w:t>
      </w:r>
      <w:bookmarkEnd w:id="3"/>
      <w:r w:rsidRPr="006B3CF0">
        <w:rPr>
          <w:rFonts w:ascii="Calibri Light" w:hAnsi="Calibri Light" w:cs="Calibri Light"/>
          <w:i/>
          <w:iCs/>
          <w:sz w:val="24"/>
          <w:szCs w:val="24"/>
          <w:lang w:val="es-ES"/>
        </w:rPr>
        <w:t>.” (27 de agosto de 1978)</w:t>
      </w:r>
    </w:p>
    <w:p w14:paraId="3DA8DBAF" w14:textId="77777777" w:rsidR="00786B3B" w:rsidRPr="006B3CF0" w:rsidRDefault="00786B3B" w:rsidP="00786B3B">
      <w:pPr>
        <w:pStyle w:val="Normaalweb"/>
        <w:jc w:val="both"/>
        <w:rPr>
          <w:rFonts w:ascii="Calibri Light" w:hAnsi="Calibri Light" w:cs="Calibri Light"/>
          <w:lang w:val="es-SV"/>
        </w:rPr>
      </w:pPr>
      <w:r w:rsidRPr="006B3CF0">
        <w:rPr>
          <w:rFonts w:ascii="Calibri Light" w:hAnsi="Calibri Light" w:cs="Calibri Light"/>
          <w:lang w:val="es-SV"/>
        </w:rPr>
        <w:t xml:space="preserve">Para ver la verdad (la de la vida, la de la historia) hay que </w:t>
      </w:r>
      <w:r w:rsidRPr="006B3CF0">
        <w:rPr>
          <w:rFonts w:ascii="Calibri Light" w:hAnsi="Calibri Light" w:cs="Calibri Light"/>
          <w:i/>
          <w:iCs/>
          <w:lang w:val="es-SV"/>
        </w:rPr>
        <w:t>«ver con los ojos bien abiertos</w:t>
      </w:r>
      <w:r w:rsidRPr="006B3CF0">
        <w:rPr>
          <w:rFonts w:ascii="Calibri Light" w:hAnsi="Calibri Light" w:cs="Calibri Light"/>
          <w:lang w:val="es-SV"/>
        </w:rPr>
        <w:t xml:space="preserve">». Como hemos mencionado en reflexiones anteriores, los medios de comunicación social no nos ayudan a hacerlo. Por un lado, los algoritmos nos ofrecen siempre lecturas que confirman nuestras propias visiones, y por otro, quienes utilizan las redes sociales desde el poder económico y político defienden sus intenciones e intereses mediante cortinas de humo, mentiras y engaños. Al poder económico, político y militar le conviene que el pueblo no abra bien los ojos; es decir, que las y los pobres no descubran la verdad de la historia de su pueblo ni de su propia vida. Y, si piensan que su miseria es voluntad de Dios, mucho mejor. Por eso, monseñor nos invita a abrir bien los ojos, a analizar, a reflexionar de manera crítica y a cuestionarnos siempre el porqué de las situaciones. </w:t>
      </w:r>
    </w:p>
    <w:p w14:paraId="120090E2" w14:textId="77777777" w:rsidR="00786B3B" w:rsidRPr="006B3CF0" w:rsidRDefault="00786B3B" w:rsidP="00786B3B">
      <w:pPr>
        <w:pStyle w:val="Normaalweb"/>
        <w:jc w:val="both"/>
        <w:rPr>
          <w:rFonts w:ascii="Calibri Light" w:hAnsi="Calibri Light" w:cs="Calibri Light"/>
          <w:lang w:val="es-SV"/>
        </w:rPr>
      </w:pPr>
      <w:r w:rsidRPr="006B3CF0">
        <w:rPr>
          <w:rFonts w:ascii="Calibri Light" w:hAnsi="Calibri Light" w:cs="Calibri Light"/>
          <w:lang w:val="es-SV"/>
        </w:rPr>
        <w:t>Luego, es necesario estar con «</w:t>
      </w:r>
      <w:r w:rsidRPr="006B3CF0">
        <w:rPr>
          <w:rFonts w:ascii="Calibri Light" w:hAnsi="Calibri Light" w:cs="Calibri Light"/>
          <w:i/>
          <w:iCs/>
          <w:lang w:val="es-SV"/>
        </w:rPr>
        <w:t>los pies bien puestos en la tierra».</w:t>
      </w:r>
      <w:r w:rsidRPr="006B3CF0">
        <w:rPr>
          <w:rFonts w:ascii="Calibri Light" w:hAnsi="Calibri Light" w:cs="Calibri Light"/>
          <w:lang w:val="es-SV"/>
        </w:rPr>
        <w:t xml:space="preserve"> Como cristianos y cristianas, creemos que Dios mismo se encarnó en la historia, en esta tierra, en esta vida humana. Podemos decir que Jesús es Dios mismo con los pies en la tierra. Lamentablemente, en ambientes religiosos a menudo se hace el movimiento al revés; se vive en las nubes de piedad y devoción, pensando en la vida después de la muerte y rodeados de ambientes artificiales. No faltan sesiones de griterío para expulsar demonios o para que la gente se ponga a temblar de cuerpo entero. Hay personas que viven retiros «espirituales» y vuelven como si hubieran estado en el cielo. No, monseñor nos pide caminar sobre esta tierra, en esta historia y con «</w:t>
      </w:r>
      <w:r w:rsidRPr="006B3CF0">
        <w:rPr>
          <w:rFonts w:ascii="Calibri Light" w:hAnsi="Calibri Light" w:cs="Calibri Light"/>
          <w:i/>
          <w:iCs/>
          <w:lang w:val="es-SV"/>
        </w:rPr>
        <w:t>los pies bien puestos».</w:t>
      </w:r>
      <w:r w:rsidRPr="006B3CF0">
        <w:rPr>
          <w:rFonts w:ascii="Calibri Light" w:hAnsi="Calibri Light" w:cs="Calibri Light"/>
          <w:lang w:val="es-SV"/>
        </w:rPr>
        <w:t xml:space="preserve"> Nos convoca a vivir la realidad, no solo la personal, sino la del pueblo en su conjunto, y a enfrentarnos a las necesidades más fundamentales: acceso a la salud, a la educación, al trabajo, a un salario digno, a una vivienda, a una pensión, a la alimentación, etc.</w:t>
      </w:r>
    </w:p>
    <w:p w14:paraId="3AC2EC71" w14:textId="77777777" w:rsidR="00786B3B" w:rsidRPr="006B3CF0" w:rsidRDefault="00786B3B" w:rsidP="00786B3B">
      <w:pPr>
        <w:spacing w:line="240" w:lineRule="auto"/>
        <w:jc w:val="both"/>
        <w:rPr>
          <w:rFonts w:ascii="Calibri Light" w:hAnsi="Calibri Light" w:cs="Calibri Light"/>
          <w:sz w:val="24"/>
          <w:szCs w:val="24"/>
          <w:lang w:val="es-ES"/>
        </w:rPr>
      </w:pPr>
      <w:r w:rsidRPr="006B3CF0">
        <w:rPr>
          <w:rFonts w:ascii="Calibri Light" w:hAnsi="Calibri Light" w:cs="Calibri Light"/>
          <w:sz w:val="24"/>
          <w:szCs w:val="24"/>
          <w:lang w:val="es-ES"/>
        </w:rPr>
        <w:t>Si tenemos los ojos bien abiertos y los pies bien puestos en la tierra, tampoco podemos fallar en la tercera dimensión: «</w:t>
      </w:r>
      <w:r w:rsidRPr="006B3CF0">
        <w:rPr>
          <w:rFonts w:ascii="Calibri Light" w:hAnsi="Calibri Light" w:cs="Calibri Light"/>
          <w:i/>
          <w:iCs/>
          <w:sz w:val="24"/>
          <w:szCs w:val="24"/>
          <w:lang w:val="es-ES"/>
        </w:rPr>
        <w:t>el corazón bien lleno de Evangelio y de Dios».</w:t>
      </w:r>
      <w:r w:rsidRPr="006B3CF0">
        <w:rPr>
          <w:rFonts w:ascii="Calibri Light" w:hAnsi="Calibri Light" w:cs="Calibri Light"/>
          <w:sz w:val="24"/>
          <w:szCs w:val="24"/>
          <w:lang w:val="es-ES"/>
        </w:rPr>
        <w:t xml:space="preserve">  Para el pueblo cristiano, los evangelios son la fuente fundamental para encontrarse con el Evangelio de Dios, con Jesús mismo.  Pero es imposible llenarse el corazón de Evangelio sin haber abierto los ojos y sin haber puesto los pies en el barro de la historia.  Para encontrarse con Jesús, hay que mirarse en el espejo de los evangelios y tomar en serio las indicaciones que él mismo nos ha dado para nuestro encuentro: «Yo tenía hambre, tenía sed, era forastero, estaba desnudo, estaba enfermo, estaba en la cárcel, y me </w:t>
      </w:r>
      <w:proofErr w:type="spellStart"/>
      <w:r w:rsidRPr="006B3CF0">
        <w:rPr>
          <w:rFonts w:ascii="Calibri Light" w:hAnsi="Calibri Light" w:cs="Calibri Light"/>
          <w:sz w:val="24"/>
          <w:szCs w:val="24"/>
          <w:lang w:val="es-ES"/>
        </w:rPr>
        <w:t>hab</w:t>
      </w:r>
      <w:r>
        <w:rPr>
          <w:rFonts w:ascii="Calibri Light" w:hAnsi="Calibri Light" w:cs="Calibri Light"/>
          <w:sz w:val="24"/>
          <w:szCs w:val="24"/>
          <w:lang w:val="es-ES"/>
        </w:rPr>
        <w:t>an</w:t>
      </w:r>
      <w:proofErr w:type="spellEnd"/>
      <w:r w:rsidRPr="006B3CF0">
        <w:rPr>
          <w:rFonts w:ascii="Calibri Light" w:hAnsi="Calibri Light" w:cs="Calibri Light"/>
          <w:sz w:val="24"/>
          <w:szCs w:val="24"/>
          <w:lang w:val="es-ES"/>
        </w:rPr>
        <w:t xml:space="preserve"> atendido».  Al leer, meditar y dejar penetrar en el corazón esos testimonios de la primera Iglesia sobre Jesús, y al vivir como aquel samaritano, el Evangelio llenará nuestro corazón.   En nuestros tiempos se abusa mucho del lenguaje religioso y de los discursos sobre «Dios».  Si no se trata del Dios de Jesús (como Él lo ha vivido), sino de «los dioses del poder y del dinero</w:t>
      </w:r>
      <w:r w:rsidRPr="006B3CF0">
        <w:rPr>
          <w:rStyle w:val="Voetnootmarkering"/>
          <w:rFonts w:ascii="Calibri Light" w:hAnsi="Calibri Light" w:cs="Calibri Light"/>
          <w:sz w:val="24"/>
          <w:szCs w:val="24"/>
          <w:lang w:val="es-ES"/>
        </w:rPr>
        <w:footnoteReference w:id="1"/>
      </w:r>
      <w:r w:rsidRPr="006B3CF0">
        <w:rPr>
          <w:rFonts w:ascii="Calibri Light" w:hAnsi="Calibri Light" w:cs="Calibri Light"/>
          <w:sz w:val="24"/>
          <w:szCs w:val="24"/>
          <w:lang w:val="es-ES"/>
        </w:rPr>
        <w:t>», habrá que tener mucho cuidado y no dejarse engañar.</w:t>
      </w:r>
    </w:p>
    <w:p w14:paraId="62F589AF" w14:textId="77777777" w:rsidR="00786B3B" w:rsidRPr="006B3CF0" w:rsidRDefault="00786B3B" w:rsidP="00786B3B">
      <w:pPr>
        <w:spacing w:line="240" w:lineRule="auto"/>
        <w:jc w:val="both"/>
        <w:rPr>
          <w:rFonts w:ascii="Calibri Light" w:hAnsi="Calibri Light" w:cs="Calibri Light"/>
          <w:sz w:val="24"/>
          <w:szCs w:val="24"/>
          <w:lang w:val="es-ES"/>
        </w:rPr>
      </w:pPr>
      <w:r w:rsidRPr="006B3CF0">
        <w:rPr>
          <w:rFonts w:ascii="Calibri Light" w:hAnsi="Calibri Light" w:cs="Calibri Light"/>
          <w:sz w:val="24"/>
          <w:szCs w:val="24"/>
          <w:lang w:val="es-ES"/>
        </w:rPr>
        <w:lastRenderedPageBreak/>
        <w:t>Si cumplimos con esas tres dimensiones, seremos capaces de trabajar en la verdadera transformación de la sociedad y de la historia, y en la recuperación de la naturaleza.  No se trata de parches ni de «</w:t>
      </w:r>
      <w:r w:rsidRPr="006B3CF0">
        <w:rPr>
          <w:rFonts w:ascii="Calibri Light" w:hAnsi="Calibri Light" w:cs="Calibri Light"/>
          <w:i/>
          <w:iCs/>
          <w:sz w:val="24"/>
          <w:szCs w:val="24"/>
          <w:lang w:val="es-ES"/>
        </w:rPr>
        <w:t>inmediatismos</w:t>
      </w:r>
      <w:r w:rsidRPr="006B3CF0">
        <w:rPr>
          <w:rFonts w:ascii="Calibri Light" w:hAnsi="Calibri Light" w:cs="Calibri Light"/>
          <w:sz w:val="24"/>
          <w:szCs w:val="24"/>
          <w:lang w:val="es-ES"/>
        </w:rPr>
        <w:t xml:space="preserve">», y desde luego no se trata de hacerlo con violencia o crueldad.  No, monseñor nos dice que la paz será fruto de la justicia.  </w:t>
      </w:r>
      <w:r w:rsidRPr="006B3CF0">
        <w:rPr>
          <w:rFonts w:ascii="Calibri Light" w:hAnsi="Calibri Light" w:cs="Calibri Light"/>
          <w:i/>
          <w:iCs/>
          <w:sz w:val="24"/>
          <w:szCs w:val="24"/>
          <w:lang w:val="es-ES"/>
        </w:rPr>
        <w:t>«Solo la justicia puede ser la raíz de la paz</w:t>
      </w:r>
      <w:r w:rsidRPr="006B3CF0">
        <w:rPr>
          <w:rFonts w:ascii="Calibri Light" w:hAnsi="Calibri Light" w:cs="Calibri Light"/>
          <w:sz w:val="24"/>
          <w:szCs w:val="24"/>
          <w:lang w:val="es-ES"/>
        </w:rPr>
        <w:t>». La justicia tiene que ver con los derechos más fundamentales de cada ser humano: la equidad en la distribución de la riqueza, la igualdad de acceso a la justicia, el derecho a la verdad y todo lo necesario para poder vivir con salud y dignidad.  En varias ocasiones nos ha dicho que necesitamos «</w:t>
      </w:r>
      <w:r w:rsidRPr="006B3CF0">
        <w:rPr>
          <w:rFonts w:ascii="Calibri Light" w:hAnsi="Calibri Light" w:cs="Calibri Light"/>
          <w:i/>
          <w:iCs/>
          <w:sz w:val="24"/>
          <w:szCs w:val="24"/>
          <w:lang w:val="es-ES"/>
        </w:rPr>
        <w:t>una catequesis que recuerde las dimensiones históricas, es decir, los compromisos de un cristiano que vive hoy y aquí, en estas tierras tan problematizadas</w:t>
      </w:r>
      <w:r w:rsidRPr="006B3CF0">
        <w:rPr>
          <w:rStyle w:val="Voetnootmarkering"/>
          <w:rFonts w:ascii="Calibri Light" w:hAnsi="Calibri Light" w:cs="Calibri Light"/>
          <w:i/>
          <w:iCs/>
          <w:sz w:val="24"/>
          <w:szCs w:val="24"/>
          <w:lang w:val="es-ES"/>
        </w:rPr>
        <w:footnoteReference w:id="2"/>
      </w:r>
      <w:r w:rsidRPr="006B3CF0">
        <w:rPr>
          <w:rFonts w:ascii="Calibri Light" w:hAnsi="Calibri Light" w:cs="Calibri Light"/>
          <w:sz w:val="24"/>
          <w:szCs w:val="24"/>
          <w:lang w:val="es-ES"/>
        </w:rPr>
        <w:t>». Sin embargo, monseñor Romero también nos advierte de que «</w:t>
      </w:r>
      <w:r w:rsidRPr="006B3CF0">
        <w:rPr>
          <w:rFonts w:ascii="Calibri Light" w:hAnsi="Calibri Light" w:cs="Calibri Light"/>
          <w:i/>
          <w:iCs/>
          <w:sz w:val="24"/>
          <w:szCs w:val="24"/>
          <w:lang w:val="es-ES"/>
        </w:rPr>
        <w:t>no basta con la justicia, es necesario el amor</w:t>
      </w:r>
      <w:r w:rsidRPr="006B3CF0">
        <w:rPr>
          <w:rStyle w:val="Voetnootmarkering"/>
          <w:rFonts w:ascii="Calibri Light" w:hAnsi="Calibri Light" w:cs="Calibri Light"/>
          <w:i/>
          <w:iCs/>
          <w:sz w:val="24"/>
          <w:szCs w:val="24"/>
          <w:lang w:val="es-ES"/>
        </w:rPr>
        <w:footnoteReference w:id="3"/>
      </w:r>
      <w:r w:rsidRPr="006B3CF0">
        <w:rPr>
          <w:rFonts w:ascii="Calibri Light" w:hAnsi="Calibri Light" w:cs="Calibri Light"/>
          <w:i/>
          <w:iCs/>
          <w:sz w:val="24"/>
          <w:szCs w:val="24"/>
          <w:lang w:val="es-ES"/>
        </w:rPr>
        <w:t xml:space="preserve">».  </w:t>
      </w:r>
      <w:r w:rsidRPr="006B3CF0">
        <w:rPr>
          <w:rFonts w:ascii="Calibri Light" w:hAnsi="Calibri Light" w:cs="Calibri Light"/>
          <w:sz w:val="24"/>
          <w:szCs w:val="24"/>
          <w:lang w:val="es-ES"/>
        </w:rPr>
        <w:t xml:space="preserve">Y aclara que </w:t>
      </w:r>
      <w:r w:rsidRPr="006B3CF0">
        <w:rPr>
          <w:rFonts w:ascii="Calibri Light" w:hAnsi="Calibri Light" w:cs="Calibri Light"/>
          <w:i/>
          <w:iCs/>
          <w:sz w:val="24"/>
          <w:szCs w:val="24"/>
          <w:lang w:val="es-ES"/>
        </w:rPr>
        <w:t>«es un amor de obras y de verdad; es un amor que despoja del egoísmo para compartir la felicidad que se tiene; es un amor que tiene el valor y la audacia de perdonar hasta la mano que te hiere; es un amor que no divide, sino que une, que pone las bases de la verdadera paz</w:t>
      </w:r>
      <w:r w:rsidRPr="006B3CF0">
        <w:rPr>
          <w:rStyle w:val="Voetnootmarkering"/>
          <w:rFonts w:ascii="Calibri Light" w:hAnsi="Calibri Light" w:cs="Calibri Light"/>
          <w:i/>
          <w:iCs/>
          <w:sz w:val="24"/>
          <w:szCs w:val="24"/>
          <w:lang w:val="es-ES"/>
        </w:rPr>
        <w:footnoteReference w:id="4"/>
      </w:r>
      <w:r w:rsidRPr="006B3CF0">
        <w:rPr>
          <w:rFonts w:ascii="Calibri Light" w:hAnsi="Calibri Light" w:cs="Calibri Light"/>
          <w:sz w:val="24"/>
          <w:szCs w:val="24"/>
          <w:lang w:val="es-ES"/>
        </w:rPr>
        <w:t>». ”</w:t>
      </w:r>
    </w:p>
    <w:p w14:paraId="00AFE83A" w14:textId="77777777" w:rsidR="00786B3B" w:rsidRPr="006B3CF0" w:rsidRDefault="00786B3B" w:rsidP="00786B3B">
      <w:pPr>
        <w:pStyle w:val="Normaalweb"/>
        <w:jc w:val="both"/>
        <w:rPr>
          <w:rFonts w:ascii="Calibri Light" w:hAnsi="Calibri Light" w:cs="Calibri Light"/>
          <w:lang w:val="es-SV"/>
        </w:rPr>
      </w:pPr>
      <w:r w:rsidRPr="006B3CF0">
        <w:rPr>
          <w:rFonts w:ascii="Calibri Light" w:hAnsi="Calibri Light" w:cs="Calibri Light"/>
          <w:lang w:val="es-SV"/>
        </w:rPr>
        <w:t>En nuestros países se celebran elecciones periódicamente. Con ello, los poderes ejecutivo y legislativo concentran sus recursos, su atención y su energía en consolidar o recuperar «el poder». En tiempos electorales no se utilizan los recursos del Estado en primer lugar para desarrollar estrategias fundamentales que permitan erradicar el sistema injusto ni transformar la sociedad. Muy pocas veces hay una visión a largo plazo. En El Salvador, quedan pocos meses para las nuevas elecciones. Nos preguntamos: ¿Nadie hace caso a la palabra de Monseñor Romero? ¿Nadie grita como el beduino en el desierto? ¿Y tantos cristianos (de nombre) en los puestos donde se decide el rumbo a nivel local o nacional? Cada año se celebran con alegría las fechas del nacimiento, martirio, beatificación y canonización de Monseñor Romero, pero ¿qué hacemos para (1) abrir bien los ojos, (2) tener los pies en la tierra y (3) llenar el corazón de Evangelio? ¿No nos urge reflexionar sobre ello a nivel personal y comunitario?</w:t>
      </w:r>
    </w:p>
    <w:p w14:paraId="776CB0E4" w14:textId="77777777" w:rsidR="00786B3B" w:rsidRPr="00FF4FC3" w:rsidRDefault="00786B3B" w:rsidP="00786B3B">
      <w:pPr>
        <w:jc w:val="both"/>
        <w:rPr>
          <w:rFonts w:ascii="Calibri Light" w:hAnsi="Calibri Light" w:cs="Calibri Light"/>
          <w:sz w:val="24"/>
          <w:szCs w:val="24"/>
          <w:lang w:val="es-SV"/>
        </w:rPr>
      </w:pPr>
      <w:r w:rsidRPr="00FF4FC3">
        <w:rPr>
          <w:rFonts w:ascii="Calibri Light" w:hAnsi="Calibri Light" w:cs="Calibri Light"/>
          <w:sz w:val="24"/>
          <w:szCs w:val="24"/>
          <w:lang w:val="es-SV"/>
        </w:rPr>
        <w:t>Cita 11 del capítulo VII (La verdad)  en el libro “El Evangelio de Mons. Romero”</w:t>
      </w:r>
    </w:p>
    <w:p w14:paraId="24BBBCC1" w14:textId="77777777" w:rsidR="000A0DB5" w:rsidRDefault="000A0DB5"/>
    <w:sectPr w:rsidR="000A0D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3723" w14:textId="77777777" w:rsidR="00B46A2A" w:rsidRDefault="00B46A2A" w:rsidP="00786B3B">
      <w:pPr>
        <w:spacing w:after="0" w:line="240" w:lineRule="auto"/>
      </w:pPr>
      <w:r>
        <w:separator/>
      </w:r>
    </w:p>
  </w:endnote>
  <w:endnote w:type="continuationSeparator" w:id="0">
    <w:p w14:paraId="3B5D33FD" w14:textId="77777777" w:rsidR="00B46A2A" w:rsidRDefault="00B46A2A" w:rsidP="00786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08D8" w14:textId="77777777" w:rsidR="00B46A2A" w:rsidRDefault="00B46A2A" w:rsidP="00786B3B">
      <w:pPr>
        <w:spacing w:after="0" w:line="240" w:lineRule="auto"/>
      </w:pPr>
      <w:r>
        <w:separator/>
      </w:r>
    </w:p>
  </w:footnote>
  <w:footnote w:type="continuationSeparator" w:id="0">
    <w:p w14:paraId="0CF0DB84" w14:textId="77777777" w:rsidR="00B46A2A" w:rsidRDefault="00B46A2A" w:rsidP="00786B3B">
      <w:pPr>
        <w:spacing w:after="0" w:line="240" w:lineRule="auto"/>
      </w:pPr>
      <w:r>
        <w:continuationSeparator/>
      </w:r>
    </w:p>
  </w:footnote>
  <w:footnote w:id="1">
    <w:p w14:paraId="1FCB0109" w14:textId="77777777" w:rsidR="00786B3B" w:rsidRDefault="00786B3B" w:rsidP="00786B3B">
      <w:pPr>
        <w:pStyle w:val="Voetnoottekst"/>
      </w:pPr>
      <w:r>
        <w:rPr>
          <w:rStyle w:val="Voetnootmarkering"/>
        </w:rPr>
        <w:footnoteRef/>
      </w:r>
      <w:r>
        <w:t xml:space="preserve"> Expresión en la última estrofa del Gloria de la Misa Salvadoreña.   </w:t>
      </w:r>
      <w:hyperlink r:id="rId1" w:history="1">
        <w:r w:rsidRPr="00887A9F">
          <w:rPr>
            <w:rStyle w:val="Hyperlink"/>
          </w:rPr>
          <w:t>https://www.musica.com/letras.asp?letra=1781077</w:t>
        </w:r>
      </w:hyperlink>
    </w:p>
  </w:footnote>
  <w:footnote w:id="2">
    <w:p w14:paraId="49F36BFE" w14:textId="77777777" w:rsidR="00786B3B" w:rsidRPr="00567C74" w:rsidRDefault="00786B3B" w:rsidP="00786B3B">
      <w:pPr>
        <w:pStyle w:val="Voetnoottekst"/>
      </w:pPr>
      <w:r>
        <w:rPr>
          <w:rStyle w:val="Voetnootmarkering"/>
        </w:rPr>
        <w:footnoteRef/>
      </w:r>
      <w:r>
        <w:t xml:space="preserve"> Homilía del 1 de noviembre de 1977.</w:t>
      </w:r>
    </w:p>
  </w:footnote>
  <w:footnote w:id="3">
    <w:p w14:paraId="1A82D22E" w14:textId="77777777" w:rsidR="00786B3B" w:rsidRDefault="00786B3B" w:rsidP="00786B3B">
      <w:pPr>
        <w:pStyle w:val="Voetnoottekst"/>
      </w:pPr>
      <w:r>
        <w:rPr>
          <w:rStyle w:val="Voetnootmarkering"/>
        </w:rPr>
        <w:footnoteRef/>
      </w:r>
      <w:r>
        <w:t xml:space="preserve"> Homilía del 3 de julio de 1977</w:t>
      </w:r>
    </w:p>
  </w:footnote>
  <w:footnote w:id="4">
    <w:p w14:paraId="27C5FF8F" w14:textId="77777777" w:rsidR="00786B3B" w:rsidRDefault="00786B3B" w:rsidP="00786B3B">
      <w:pPr>
        <w:pStyle w:val="Voetnoottekst"/>
      </w:pPr>
      <w:r>
        <w:rPr>
          <w:rStyle w:val="Voetnootmarkering"/>
        </w:rPr>
        <w:footnoteRef/>
      </w:r>
      <w:r>
        <w:t xml:space="preserve"> Homilía del 13 de mayo de 1979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B3B"/>
    <w:rsid w:val="000A0DB5"/>
    <w:rsid w:val="00283A70"/>
    <w:rsid w:val="004D72DB"/>
    <w:rsid w:val="00786B3B"/>
    <w:rsid w:val="008E2D1C"/>
    <w:rsid w:val="0096075B"/>
    <w:rsid w:val="00A8291C"/>
    <w:rsid w:val="00AF2397"/>
    <w:rsid w:val="00B46A2A"/>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A2FA2"/>
  <w15:chartTrackingRefBased/>
  <w15:docId w15:val="{D949DF61-8153-496F-AE91-2C96B3F8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6B3B"/>
    <w:rPr>
      <w:lang w:val="en-GB"/>
    </w:rPr>
  </w:style>
  <w:style w:type="paragraph" w:styleId="Kop1">
    <w:name w:val="heading 1"/>
    <w:basedOn w:val="Standaard"/>
    <w:next w:val="Standaard"/>
    <w:link w:val="Kop1Char"/>
    <w:uiPriority w:val="9"/>
    <w:qFormat/>
    <w:rsid w:val="00786B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86B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86B3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86B3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86B3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86B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6B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6B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6B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6B3B"/>
    <w:rPr>
      <w:rFonts w:asciiTheme="majorHAnsi" w:eastAsiaTheme="majorEastAsia" w:hAnsiTheme="majorHAnsi" w:cstheme="majorBidi"/>
      <w:color w:val="2F5496" w:themeColor="accent1" w:themeShade="BF"/>
      <w:sz w:val="40"/>
      <w:szCs w:val="40"/>
      <w:lang w:val="en-GB"/>
    </w:rPr>
  </w:style>
  <w:style w:type="character" w:customStyle="1" w:styleId="Kop2Char">
    <w:name w:val="Kop 2 Char"/>
    <w:basedOn w:val="Standaardalinea-lettertype"/>
    <w:link w:val="Kop2"/>
    <w:uiPriority w:val="9"/>
    <w:semiHidden/>
    <w:rsid w:val="00786B3B"/>
    <w:rPr>
      <w:rFonts w:asciiTheme="majorHAnsi" w:eastAsiaTheme="majorEastAsia" w:hAnsiTheme="majorHAnsi" w:cstheme="majorBidi"/>
      <w:color w:val="2F5496" w:themeColor="accent1" w:themeShade="BF"/>
      <w:sz w:val="32"/>
      <w:szCs w:val="32"/>
      <w:lang w:val="en-GB"/>
    </w:rPr>
  </w:style>
  <w:style w:type="character" w:customStyle="1" w:styleId="Kop3Char">
    <w:name w:val="Kop 3 Char"/>
    <w:basedOn w:val="Standaardalinea-lettertype"/>
    <w:link w:val="Kop3"/>
    <w:uiPriority w:val="9"/>
    <w:semiHidden/>
    <w:rsid w:val="00786B3B"/>
    <w:rPr>
      <w:rFonts w:eastAsiaTheme="majorEastAsia" w:cstheme="majorBidi"/>
      <w:color w:val="2F5496" w:themeColor="accent1" w:themeShade="BF"/>
      <w:sz w:val="28"/>
      <w:szCs w:val="28"/>
      <w:lang w:val="en-GB"/>
    </w:rPr>
  </w:style>
  <w:style w:type="character" w:customStyle="1" w:styleId="Kop4Char">
    <w:name w:val="Kop 4 Char"/>
    <w:basedOn w:val="Standaardalinea-lettertype"/>
    <w:link w:val="Kop4"/>
    <w:uiPriority w:val="9"/>
    <w:semiHidden/>
    <w:rsid w:val="00786B3B"/>
    <w:rPr>
      <w:rFonts w:eastAsiaTheme="majorEastAsia" w:cstheme="majorBidi"/>
      <w:i/>
      <w:iCs/>
      <w:color w:val="2F5496" w:themeColor="accent1" w:themeShade="BF"/>
      <w:lang w:val="en-GB"/>
    </w:rPr>
  </w:style>
  <w:style w:type="character" w:customStyle="1" w:styleId="Kop5Char">
    <w:name w:val="Kop 5 Char"/>
    <w:basedOn w:val="Standaardalinea-lettertype"/>
    <w:link w:val="Kop5"/>
    <w:uiPriority w:val="9"/>
    <w:semiHidden/>
    <w:rsid w:val="00786B3B"/>
    <w:rPr>
      <w:rFonts w:eastAsiaTheme="majorEastAsia" w:cstheme="majorBidi"/>
      <w:color w:val="2F5496" w:themeColor="accent1" w:themeShade="BF"/>
      <w:lang w:val="en-GB"/>
    </w:rPr>
  </w:style>
  <w:style w:type="character" w:customStyle="1" w:styleId="Kop6Char">
    <w:name w:val="Kop 6 Char"/>
    <w:basedOn w:val="Standaardalinea-lettertype"/>
    <w:link w:val="Kop6"/>
    <w:uiPriority w:val="9"/>
    <w:semiHidden/>
    <w:rsid w:val="00786B3B"/>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786B3B"/>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786B3B"/>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786B3B"/>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786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6B3B"/>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786B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6B3B"/>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786B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6B3B"/>
    <w:rPr>
      <w:i/>
      <w:iCs/>
      <w:color w:val="404040" w:themeColor="text1" w:themeTint="BF"/>
      <w:lang w:val="en-GB"/>
    </w:rPr>
  </w:style>
  <w:style w:type="paragraph" w:styleId="Lijstalinea">
    <w:name w:val="List Paragraph"/>
    <w:basedOn w:val="Standaard"/>
    <w:uiPriority w:val="34"/>
    <w:qFormat/>
    <w:rsid w:val="00786B3B"/>
    <w:pPr>
      <w:ind w:left="720"/>
      <w:contextualSpacing/>
    </w:pPr>
  </w:style>
  <w:style w:type="character" w:styleId="Intensievebenadrukking">
    <w:name w:val="Intense Emphasis"/>
    <w:basedOn w:val="Standaardalinea-lettertype"/>
    <w:uiPriority w:val="21"/>
    <w:qFormat/>
    <w:rsid w:val="00786B3B"/>
    <w:rPr>
      <w:i/>
      <w:iCs/>
      <w:color w:val="2F5496" w:themeColor="accent1" w:themeShade="BF"/>
    </w:rPr>
  </w:style>
  <w:style w:type="paragraph" w:styleId="Duidelijkcitaat">
    <w:name w:val="Intense Quote"/>
    <w:basedOn w:val="Standaard"/>
    <w:next w:val="Standaard"/>
    <w:link w:val="DuidelijkcitaatChar"/>
    <w:uiPriority w:val="30"/>
    <w:qFormat/>
    <w:rsid w:val="00786B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86B3B"/>
    <w:rPr>
      <w:i/>
      <w:iCs/>
      <w:color w:val="2F5496" w:themeColor="accent1" w:themeShade="BF"/>
      <w:lang w:val="en-GB"/>
    </w:rPr>
  </w:style>
  <w:style w:type="character" w:styleId="Intensieveverwijzing">
    <w:name w:val="Intense Reference"/>
    <w:basedOn w:val="Standaardalinea-lettertype"/>
    <w:uiPriority w:val="32"/>
    <w:qFormat/>
    <w:rsid w:val="00786B3B"/>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786B3B"/>
    <w:pPr>
      <w:spacing w:after="0" w:line="240" w:lineRule="auto"/>
    </w:pPr>
    <w:rPr>
      <w:kern w:val="0"/>
      <w:sz w:val="20"/>
      <w:szCs w:val="20"/>
      <w:lang w:val="es-SV"/>
      <w14:ligatures w14:val="none"/>
    </w:rPr>
  </w:style>
  <w:style w:type="character" w:customStyle="1" w:styleId="VoetnoottekstChar">
    <w:name w:val="Voetnoottekst Char"/>
    <w:basedOn w:val="Standaardalinea-lettertype"/>
    <w:link w:val="Voetnoottekst"/>
    <w:uiPriority w:val="99"/>
    <w:semiHidden/>
    <w:rsid w:val="00786B3B"/>
    <w:rPr>
      <w:kern w:val="0"/>
      <w:sz w:val="20"/>
      <w:szCs w:val="20"/>
      <w:lang w:val="es-SV"/>
      <w14:ligatures w14:val="none"/>
    </w:rPr>
  </w:style>
  <w:style w:type="character" w:styleId="Voetnootmarkering">
    <w:name w:val="footnote reference"/>
    <w:basedOn w:val="Standaardalinea-lettertype"/>
    <w:uiPriority w:val="99"/>
    <w:semiHidden/>
    <w:unhideWhenUsed/>
    <w:rsid w:val="00786B3B"/>
    <w:rPr>
      <w:vertAlign w:val="superscript"/>
    </w:rPr>
  </w:style>
  <w:style w:type="paragraph" w:styleId="Normaalweb">
    <w:name w:val="Normal (Web)"/>
    <w:basedOn w:val="Standaard"/>
    <w:uiPriority w:val="99"/>
    <w:unhideWhenUsed/>
    <w:rsid w:val="00786B3B"/>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 w:type="character" w:styleId="Hyperlink">
    <w:name w:val="Hyperlink"/>
    <w:basedOn w:val="Standaardalinea-lettertype"/>
    <w:uiPriority w:val="99"/>
    <w:unhideWhenUsed/>
    <w:rsid w:val="00786B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musica.com/letras.asp?letra=178107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913</Words>
  <Characters>5022</Characters>
  <Application>Microsoft Office Word</Application>
  <DocSecurity>0</DocSecurity>
  <Lines>41</Lines>
  <Paragraphs>11</Paragraphs>
  <ScaleCrop>false</ScaleCrop>
  <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Luis Van de Velde</cp:lastModifiedBy>
  <cp:revision>1</cp:revision>
  <dcterms:created xsi:type="dcterms:W3CDTF">2026-05-08T09:20:00Z</dcterms:created>
  <dcterms:modified xsi:type="dcterms:W3CDTF">2026-05-08T09:21:00Z</dcterms:modified>
</cp:coreProperties>
</file>