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ACC6" w14:textId="77777777" w:rsidR="005958EF" w:rsidRPr="00792BE9" w:rsidRDefault="005958EF" w:rsidP="005958EF">
      <w:pPr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es-PY"/>
        </w:rPr>
      </w:pPr>
      <w:r w:rsidRPr="00792BE9">
        <w:rPr>
          <w:rFonts w:ascii="Times New Roman" w:eastAsia="Times New Roman" w:hAnsi="Times New Roman" w:cs="Times New Roman"/>
          <w:b/>
          <w:bCs/>
          <w:color w:val="00B050"/>
          <w:kern w:val="36"/>
          <w:sz w:val="36"/>
          <w:szCs w:val="36"/>
          <w:lang w:eastAsia="es-PY"/>
        </w:rPr>
        <w:t>COMUNICADO DE LA COORDINACIÓN NACIONAL DE PASTORAL INDÍGENA – CONAPI</w:t>
      </w:r>
    </w:p>
    <w:p w14:paraId="5BA7D049" w14:textId="33431A7C" w:rsidR="005958EF" w:rsidRPr="005958EF" w:rsidRDefault="005958EF" w:rsidP="005958EF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La Coordinación Nacional de Pastoral Indígena (CONAPI), órgano de la Conferencia Episcopal Paraguaya (CEP), </w:t>
      </w:r>
      <w:r>
        <w:rPr>
          <w:rFonts w:ascii="Times New Roman" w:eastAsia="Times New Roman" w:hAnsi="Times New Roman" w:cs="Times New Roman"/>
          <w:sz w:val="24"/>
          <w:szCs w:val="24"/>
          <w:lang w:eastAsia="es-PY"/>
        </w:rPr>
        <w:t>integrada por diferentes representantes de equipos locales</w:t>
      </w:r>
      <w:r w:rsidR="003D2A52">
        <w:rPr>
          <w:rFonts w:ascii="Times New Roman" w:eastAsia="Times New Roman" w:hAnsi="Times New Roman" w:cs="Times New Roman"/>
          <w:sz w:val="24"/>
          <w:szCs w:val="24"/>
          <w:lang w:eastAsia="es-PY"/>
        </w:rPr>
        <w:t>/diocesanos</w:t>
      </w:r>
      <w:r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que trabajan en las comunidades indígenas a nivel nacional, </w:t>
      </w:r>
      <w:r w:rsidR="003D2A52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reunida en su reunión ordinaria  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expresa su profunda consternación, indignación y dolor ante los graves hechos ocurridos el 1</w:t>
      </w:r>
      <w:r w:rsidR="006B0725">
        <w:rPr>
          <w:rFonts w:ascii="Times New Roman" w:eastAsia="Times New Roman" w:hAnsi="Times New Roman" w:cs="Times New Roman"/>
          <w:sz w:val="24"/>
          <w:szCs w:val="24"/>
          <w:lang w:eastAsia="es-PY"/>
        </w:rPr>
        <w:t>4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de agosto de 2026 en la comunidad indígena </w:t>
      </w:r>
      <w:proofErr w:type="spellStart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Y’apo</w:t>
      </w:r>
      <w:proofErr w:type="spellEnd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, del pueblo </w:t>
      </w:r>
      <w:proofErr w:type="spellStart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Avá</w:t>
      </w:r>
      <w:proofErr w:type="spellEnd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Guaraní, distrito de Corpus Christi, departamento de Canindeyú, que han dejado como resultado la muerte de miembros de la comunidad, entre ellos el líder indígena Antonio Carrillo y el docente Catalino Correa.</w:t>
      </w:r>
    </w:p>
    <w:p w14:paraId="06C544D2" w14:textId="3A7C68F8" w:rsidR="005958EF" w:rsidRPr="005958EF" w:rsidRDefault="005958EF" w:rsidP="005958EF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Ante la gravedad de estos hechos, CONAPI no puede permanecer indiferente ni guardar silencio. La pérdida de vidas humanas en el contexto de un conflicto que involucra a una comunidad indígena constituye un hecho de extrema gravedad que exige una respuesta firme, responsable y transparente de las instituciones del Estado.</w:t>
      </w:r>
      <w:r w:rsidR="00DF5E7A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Expresamos nuestras más profundas condolencias y nuestra solidaridad a las familias de las personas fallecidas y a toda la comunidad indígena </w:t>
      </w:r>
      <w:proofErr w:type="spellStart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Y’apo</w:t>
      </w:r>
      <w:proofErr w:type="spellEnd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. Nos unimos a su dolor y acompañamos a quienes hoy viven las consecuencias de esta tragedia.</w:t>
      </w:r>
    </w:p>
    <w:p w14:paraId="09FCEF6D" w14:textId="7D44679E" w:rsidR="005958EF" w:rsidRPr="005958EF" w:rsidRDefault="005958EF" w:rsidP="005958EF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958EF">
        <w:rPr>
          <w:rFonts w:ascii="Times New Roman" w:eastAsia="Times New Roman" w:hAnsi="Times New Roman" w:cs="Times New Roman"/>
          <w:b/>
          <w:bCs/>
          <w:sz w:val="24"/>
          <w:szCs w:val="24"/>
          <w:lang w:eastAsia="es-PY"/>
        </w:rPr>
        <w:t>Instamos o exigimos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a las autoridades competentes una investigación exhaustiva, objetiva, independiente, imparcial y transparente, que permita establecer con absoluta claridad qué ocurrió realmente </w:t>
      </w:r>
      <w:r w:rsidRPr="00595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PY"/>
        </w:rPr>
        <w:t xml:space="preserve">en la comunidad indígena </w:t>
      </w:r>
      <w:proofErr w:type="spellStart"/>
      <w:r w:rsidRPr="00595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PY"/>
        </w:rPr>
        <w:t>Y’apo</w:t>
      </w:r>
      <w:proofErr w:type="spellEnd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; cómo se desarrollaron los acontecimientos que terminaron con la muerte de Antonio Carrillo, Catalino Correa y demás personas afectadas; quiénes participaron en los hechos; qué actuaciones realizaron las instituciones y agentes intervinientes; en qué circunstancias se produjo el uso de la fuerza; qué decisiones fueron adoptadas antes, durante y después del operativo; si se respetaron los protocolos, las garantías constitucionales y los derechos humanos; y, fundamentalmente, quiénes son los responsables, si los hubiere, y qué medidas deberán adoptarse conforme a la ley</w:t>
      </w:r>
      <w:r w:rsidR="006B0725">
        <w:rPr>
          <w:rFonts w:ascii="Times New Roman" w:eastAsia="Times New Roman" w:hAnsi="Times New Roman" w:cs="Times New Roman"/>
          <w:sz w:val="24"/>
          <w:szCs w:val="24"/>
          <w:lang w:eastAsia="es-PY"/>
        </w:rPr>
        <w:t>, teniendo en cuenta debido proceso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.</w:t>
      </w:r>
    </w:p>
    <w:p w14:paraId="2A80A51E" w14:textId="4D14B590" w:rsidR="005958EF" w:rsidRPr="005958EF" w:rsidRDefault="005958EF" w:rsidP="005958EF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La sociedad paraguaya tiene derecho a conocer la verdad. Las familias de las víctimas tienen derecho a conocer la verdad. La comunidad indígena </w:t>
      </w:r>
      <w:proofErr w:type="spellStart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Y’apo</w:t>
      </w:r>
      <w:proofErr w:type="spellEnd"/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tiene derecho a conocer la verdad.</w:t>
      </w:r>
      <w:r w:rsidR="006B0725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No</w:t>
      </w:r>
      <w:r w:rsidR="003D2A52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puede haber lugar para el silencio, la impunidad, el encubrimiento ni investigaciones meramente formales. Cuando se pierde una vida humana, y más aún cuando existen circunstancias que deben ser esclarecidas, el Estado tiene la obligación de investigar hasta las últimas consecuencias.</w:t>
      </w:r>
    </w:p>
    <w:p w14:paraId="550E3206" w14:textId="322C60E4" w:rsidR="005958EF" w:rsidRPr="005958EF" w:rsidRDefault="005958EF" w:rsidP="005958EF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Recordamos que el Estado paraguayo tiene la responsabilidad de garantizar la vida, la integridad física y la seguridad de las personas, así como de proteger de manera efectiva los derechos de los pueblos indígenas reconocidos por la Constitución Nacional y por los instrumentos internacionales de derechos humanos.</w:t>
      </w:r>
      <w:r w:rsidR="00DF5E7A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Ningún conflicto territorial, económico, político o judicial puede convertirse en justificación para la violencia. Ninguna circunstancia puede relativizar el valor de la vida humana</w:t>
      </w:r>
      <w:r w:rsidRPr="005958EF">
        <w:rPr>
          <w:rFonts w:ascii="Times New Roman" w:eastAsia="Times New Roman" w:hAnsi="Times New Roman" w:cs="Times New Roman"/>
          <w:b/>
          <w:bCs/>
          <w:sz w:val="24"/>
          <w:szCs w:val="24"/>
          <w:lang w:eastAsia="es-PY"/>
        </w:rPr>
        <w:t>.</w:t>
      </w:r>
    </w:p>
    <w:p w14:paraId="5746BE6B" w14:textId="309C3BF3" w:rsidR="005958EF" w:rsidRPr="005958EF" w:rsidRDefault="005958EF" w:rsidP="005958EF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Por ello, hacemos un llamado urgente a las autoridades nacionales </w:t>
      </w:r>
      <w:r w:rsidRPr="006B0725">
        <w:rPr>
          <w:rFonts w:ascii="Times New Roman" w:eastAsia="Times New Roman" w:hAnsi="Times New Roman" w:cs="Times New Roman"/>
          <w:b/>
          <w:bCs/>
          <w:sz w:val="24"/>
          <w:szCs w:val="24"/>
          <w:lang w:eastAsia="es-PY"/>
        </w:rPr>
        <w:t xml:space="preserve">para que adopten todas las medidas necesarias para evitar nuevos hechos de violencia, proteger a la comunidad indígena </w:t>
      </w:r>
      <w:proofErr w:type="spellStart"/>
      <w:r w:rsidRPr="006B0725">
        <w:rPr>
          <w:rFonts w:ascii="Times New Roman" w:eastAsia="Times New Roman" w:hAnsi="Times New Roman" w:cs="Times New Roman"/>
          <w:b/>
          <w:bCs/>
          <w:sz w:val="24"/>
          <w:szCs w:val="24"/>
          <w:lang w:eastAsia="es-PY"/>
        </w:rPr>
        <w:t>Y’apo</w:t>
      </w:r>
      <w:proofErr w:type="spellEnd"/>
      <w:r w:rsidR="006B0725">
        <w:rPr>
          <w:rFonts w:ascii="Times New Roman" w:eastAsia="Times New Roman" w:hAnsi="Times New Roman" w:cs="Times New Roman"/>
          <w:sz w:val="24"/>
          <w:szCs w:val="24"/>
          <w:lang w:eastAsia="es-PY"/>
        </w:rPr>
        <w:t>,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garantizar la seguridad</w:t>
      </w:r>
      <w:r w:rsidR="006B0725">
        <w:rPr>
          <w:rFonts w:ascii="Times New Roman" w:eastAsia="Times New Roman" w:hAnsi="Times New Roman" w:cs="Times New Roman"/>
          <w:sz w:val="24"/>
          <w:szCs w:val="24"/>
          <w:lang w:eastAsia="es-PY"/>
        </w:rPr>
        <w:t>,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la integridad de sus miembros</w:t>
      </w:r>
      <w:r w:rsidR="006B0725">
        <w:rPr>
          <w:rFonts w:ascii="Times New Roman" w:eastAsia="Times New Roman" w:hAnsi="Times New Roman" w:cs="Times New Roman"/>
          <w:sz w:val="24"/>
          <w:szCs w:val="24"/>
          <w:lang w:eastAsia="es-PY"/>
        </w:rPr>
        <w:t xml:space="preserve"> y adecuado acceso a sus tierras ancestrales</w:t>
      </w:r>
      <w:r w:rsidRPr="005958EF">
        <w:rPr>
          <w:rFonts w:ascii="Times New Roman" w:eastAsia="Times New Roman" w:hAnsi="Times New Roman" w:cs="Times New Roman"/>
          <w:sz w:val="24"/>
          <w:szCs w:val="24"/>
          <w:lang w:eastAsia="es-PY"/>
        </w:rPr>
        <w:t>.</w:t>
      </w:r>
    </w:p>
    <w:p w14:paraId="17E221BE" w14:textId="178A1313" w:rsidR="005958EF" w:rsidRPr="005958EF" w:rsidRDefault="005958EF" w:rsidP="005958EF">
      <w:pPr>
        <w:spacing w:before="0" w:line="240" w:lineRule="auto"/>
        <w:ind w:firstLine="2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Asunción, 18 de a</w:t>
      </w:r>
      <w:r w:rsidRPr="005958EF">
        <w:rPr>
          <w:rFonts w:ascii="Times New Roman" w:hAnsi="Times New Roman" w:cs="Times New Roman"/>
          <w:b/>
          <w:sz w:val="24"/>
          <w:szCs w:val="24"/>
        </w:rPr>
        <w:t>gosto de 2026</w:t>
      </w:r>
    </w:p>
    <w:p w14:paraId="266B92FC" w14:textId="77777777" w:rsidR="005958EF" w:rsidRPr="005958EF" w:rsidRDefault="005958EF" w:rsidP="005958EF">
      <w:pPr>
        <w:spacing w:before="0" w:line="240" w:lineRule="auto"/>
        <w:ind w:firstLine="29"/>
        <w:rPr>
          <w:rFonts w:ascii="Times New Roman" w:hAnsi="Times New Roman" w:cs="Times New Roman"/>
          <w:b/>
          <w:sz w:val="24"/>
          <w:szCs w:val="24"/>
        </w:rPr>
      </w:pPr>
    </w:p>
    <w:sectPr w:rsidR="005958EF" w:rsidRPr="005958EF" w:rsidSect="00742234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7D"/>
    <w:rsid w:val="000151F0"/>
    <w:rsid w:val="0005197D"/>
    <w:rsid w:val="00060ADF"/>
    <w:rsid w:val="0020555A"/>
    <w:rsid w:val="002C2101"/>
    <w:rsid w:val="003D0C1E"/>
    <w:rsid w:val="003D2A52"/>
    <w:rsid w:val="004C7AAC"/>
    <w:rsid w:val="005958EF"/>
    <w:rsid w:val="006B0725"/>
    <w:rsid w:val="00742234"/>
    <w:rsid w:val="00792BE9"/>
    <w:rsid w:val="00B414D1"/>
    <w:rsid w:val="00DE38FC"/>
    <w:rsid w:val="00D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8D23"/>
  <w15:chartTrackingRefBased/>
  <w15:docId w15:val="{5B9CB078-0030-47C9-B97A-EFE4B22F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before="240" w:after="240" w:line="360" w:lineRule="auto"/>
        <w:ind w:left="397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DAHIANA ALONSO</dc:creator>
  <cp:keywords/>
  <dc:description/>
  <cp:lastModifiedBy>Rosario Hermano</cp:lastModifiedBy>
  <cp:revision>2</cp:revision>
  <dcterms:created xsi:type="dcterms:W3CDTF">2026-08-20T12:33:00Z</dcterms:created>
  <dcterms:modified xsi:type="dcterms:W3CDTF">2026-08-20T12:33:00Z</dcterms:modified>
</cp:coreProperties>
</file>