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C7E9" w14:textId="51EAD397" w:rsidR="00177511" w:rsidRDefault="00177511"/>
    <w:p w14:paraId="0328D395" w14:textId="77777777" w:rsidR="00177511" w:rsidRDefault="00177511"/>
    <w:p w14:paraId="4F2710D2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Style w:val="Fuerte"/>
          <w:rFonts w:ascii="Trebuchet MS" w:hAnsi="Trebuchet MS"/>
          <w:color w:val="222222"/>
          <w:sz w:val="36"/>
          <w:szCs w:val="36"/>
        </w:rPr>
        <w:t>PRESENTACIÓN LIBRO "PUEBLO DE DIOS" EN HUAMACHUCO</w:t>
      </w:r>
      <w:r>
        <w:rPr>
          <w:rFonts w:ascii="Trebuchet MS" w:hAnsi="Trebuchet MS"/>
          <w:color w:val="222222"/>
          <w:sz w:val="19"/>
          <w:szCs w:val="19"/>
        </w:rPr>
        <w:t>.</w:t>
      </w:r>
    </w:p>
    <w:p w14:paraId="28BD35B0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drawing>
          <wp:inline distT="0" distB="0" distL="0" distR="0" wp14:anchorId="04B6779B" wp14:editId="671725DC">
            <wp:extent cx="3333750" cy="5924550"/>
            <wp:effectExtent l="0" t="0" r="0" b="0"/>
            <wp:docPr id="10" name="Imagen 15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15BE7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 xml:space="preserve">Este viernes 14 de agosto, en el Salón de la Casa de la Mujer de Huamachuco, ubicada en la comuna de Renca, se efectuó la presentación del libro: "Pueblo de Dios. Una historia de la Iglesia Popular chilena desde sus protagonistas (Volumen I: 1950-1973)", el cual fue publicado en mayo de este año, por el historiador social </w:t>
      </w:r>
      <w:r>
        <w:rPr>
          <w:rFonts w:ascii="Trebuchet MS" w:hAnsi="Trebuchet MS"/>
          <w:color w:val="222222"/>
          <w:sz w:val="27"/>
          <w:szCs w:val="27"/>
        </w:rPr>
        <w:lastRenderedPageBreak/>
        <w:t>Esteban Miranda Chávez . La actividad fue organizada por el Comité Memorial Puente Bulnes .</w:t>
      </w:r>
    </w:p>
    <w:p w14:paraId="7DEFAB3E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 xml:space="preserve">Allí, rodeados de arpilleras y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arpilleristas</w:t>
      </w:r>
      <w:proofErr w:type="spellEnd"/>
      <w:r>
        <w:rPr>
          <w:rFonts w:ascii="Trebuchet MS" w:hAnsi="Trebuchet MS"/>
          <w:color w:val="222222"/>
          <w:sz w:val="27"/>
          <w:szCs w:val="27"/>
        </w:rPr>
        <w:t>, bajo la mirada atenta de La Motita (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Leonidas</w:t>
      </w:r>
      <w:proofErr w:type="spellEnd"/>
      <w:r>
        <w:rPr>
          <w:rFonts w:ascii="Trebuchet MS" w:hAnsi="Trebuchet MS"/>
          <w:color w:val="222222"/>
          <w:sz w:val="27"/>
          <w:szCs w:val="27"/>
        </w:rPr>
        <w:t xml:space="preserve"> Díaz, ejecutada en el Puente Bulnes por la policía, cuando tenía 14 </w:t>
      </w:r>
      <w:proofErr w:type="gramStart"/>
      <w:r>
        <w:rPr>
          <w:rFonts w:ascii="Trebuchet MS" w:hAnsi="Trebuchet MS"/>
          <w:color w:val="222222"/>
          <w:sz w:val="27"/>
          <w:szCs w:val="27"/>
        </w:rPr>
        <w:t>años de edad</w:t>
      </w:r>
      <w:proofErr w:type="gramEnd"/>
      <w:r>
        <w:rPr>
          <w:rFonts w:ascii="Trebuchet MS" w:hAnsi="Trebuchet MS"/>
          <w:color w:val="222222"/>
          <w:sz w:val="27"/>
          <w:szCs w:val="27"/>
        </w:rPr>
        <w:t xml:space="preserve"> y 6 meses de embarazo), estuvimos procurando conocer y rescatar la memoria y la historia de la iglesia popular en Chile , y en particular, procurando  rescatar la memoria y la historia de la población Huamachuco y sus comunidades cristianas.</w:t>
      </w:r>
    </w:p>
    <w:p w14:paraId="6E897350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> En ese lugar, que fuera originalmente un AUCO (Autoservicio Comunitario, bajo el gobierno del compañero presidente Salvador Allende), que guarda el protagonismo popular de hombres y mujeres de nuestro pueblo, procuramos rescatar el rol de cristianos y cristianas de base que enfrentaron la desigualdad social inspirados en el Evangelio.</w:t>
      </w:r>
    </w:p>
    <w:p w14:paraId="2A19C5C4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 xml:space="preserve"> Allí estuvimos conociendo, y para algunos, recordando el  vínculo de la iglesia popular con las organizaciones sociales y políticas, con eventos, como la toma de la Catedral, la Iglesia joven, los "Cristianos por el socialismo", junto con reconocer el aporte de sacerdotes, religiosas,  cristianas y cristianos de base, como: la Congregación de los Hermanitos de Jesús , de los cuales, los 4 miembros que vivieron en la Población </w:t>
      </w:r>
      <w:proofErr w:type="gramStart"/>
      <w:r>
        <w:rPr>
          <w:rFonts w:ascii="Trebuchet MS" w:hAnsi="Trebuchet MS"/>
          <w:color w:val="222222"/>
          <w:sz w:val="27"/>
          <w:szCs w:val="27"/>
        </w:rPr>
        <w:t>Huamachuco,</w:t>
      </w:r>
      <w:proofErr w:type="gramEnd"/>
      <w:r>
        <w:rPr>
          <w:rFonts w:ascii="Trebuchet MS" w:hAnsi="Trebuchet MS"/>
          <w:color w:val="222222"/>
          <w:sz w:val="27"/>
          <w:szCs w:val="27"/>
        </w:rPr>
        <w:t xml:space="preserve"> ya fallecieron, incluyendo a Benito y Elías . Hubo religiosas muy activas y recordadas, como la brasileña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Lourdinha</w:t>
      </w:r>
      <w:proofErr w:type="spellEnd"/>
      <w:r>
        <w:rPr>
          <w:rFonts w:ascii="Trebuchet MS" w:hAnsi="Trebuchet MS"/>
          <w:color w:val="222222"/>
          <w:sz w:val="27"/>
          <w:szCs w:val="27"/>
        </w:rPr>
        <w:t xml:space="preserve"> y la monja Aylin ; ambas residentes en Huamachuco.</w:t>
      </w:r>
    </w:p>
    <w:p w14:paraId="39C4B3DD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>Se recordó a sacerdotes de la Población Huamachuco, como André Drapeau y René Lapointe, ambos del Canadá francés, de Quebec. Cabe recordar que, en dictadura, la capilla de la Huamachuco I fue incendiada. André fue uno de los creadores e impulsores del CRP (Centro de Reflexión Pastoral) dónde se formó y desarrolló diversos pobladores, en la teología de la liberación. Se recordó a Domingo del Álamo (a cargo del decanato de Renca) e Ignacio Sancho, sacerdotes de la Parroquia El Señor de Renca.</w:t>
      </w:r>
    </w:p>
    <w:p w14:paraId="4A34FFF3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> En Población Huamachuco se desarrolló el MOMUPO (Movimiento de Mujeres Pobladoras), el cual nos contaba Aída (Presidente de la Casa de la mujer de Huamachuco), que fue encabezado por ella y Coty Silva (de la Población Juan Antonio Ríos, ya fallecida), con fuerte inspiración cristiana, con apoyo de la iglesia católica y desarrollado bajo la conducción del MAPU. Se recordó a Pobladoras como Eduvina y Raquel (con problemas de salud), de la Huamachuco, así como a Marina, de la Población Bulnes, de Renca.</w:t>
      </w:r>
    </w:p>
    <w:p w14:paraId="6E4BDEDF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lastRenderedPageBreak/>
        <w:t xml:space="preserve"> Se recordó especialmente al "Rucio", también conocido como "el vecino": Juan Roberto Diez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Diez</w:t>
      </w:r>
      <w:proofErr w:type="spellEnd"/>
      <w:r>
        <w:rPr>
          <w:rFonts w:ascii="Trebuchet MS" w:hAnsi="Trebuchet MS"/>
          <w:color w:val="222222"/>
          <w:sz w:val="27"/>
          <w:szCs w:val="27"/>
        </w:rPr>
        <w:t>, poblador de Huamachuco, obrero calderero, internacionalista y militante del MAPU, que cayó en combate, en 1983 en El Salvador, y cuyo cuerpo no fue recuperado, realizándose un funeral simbólico en su Población.</w:t>
      </w:r>
    </w:p>
    <w:p w14:paraId="6FB209CB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> Los panelistas Oscar y Reinaldo, y el autor Esteban, se refirieron al libro, que cubre los debates y convergencias, entre las corrientes del cristianismo popular y la izquierda chilena, antes de la dictadura.</w:t>
      </w:r>
    </w:p>
    <w:p w14:paraId="1C2EA975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> Nos acompañó en la música y el canto, el trovador puentealtino Claudio Núñez , quién partió interpretando una canción de amor, luego fue un tema a un puentealtino caído en la revuelta social, al "Conejo", y luego un homenaje al heroico pueblo palestino. Debido a una petición especial, culminó su actuación, con el tema: "Motita en el corazón".</w:t>
      </w:r>
    </w:p>
    <w:p w14:paraId="4527B8F5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 xml:space="preserve"> Se vendió sopaipillas con té y café, por las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arpilleristas</w:t>
      </w:r>
      <w:proofErr w:type="spellEnd"/>
      <w:r>
        <w:rPr>
          <w:rFonts w:ascii="Trebuchet MS" w:hAnsi="Trebuchet MS"/>
          <w:color w:val="222222"/>
          <w:sz w:val="27"/>
          <w:szCs w:val="27"/>
        </w:rPr>
        <w:t xml:space="preserve"> , que están juntando fondos, para un encuentro en Valdivia. La Editorial Escaparate ofreció a la venta el libro "Pueblo de Dios". Cómo ya es común en las actividades del Comité, llegó Caldillo a compartir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cuchuflies</w:t>
      </w:r>
      <w:proofErr w:type="spellEnd"/>
      <w:r>
        <w:rPr>
          <w:rFonts w:ascii="Trebuchet MS" w:hAnsi="Trebuchet MS"/>
          <w:color w:val="222222"/>
          <w:sz w:val="27"/>
          <w:szCs w:val="27"/>
        </w:rPr>
        <w:t xml:space="preserve"> y "pololos". Además, llegó el sindicalista Sebastián , quién llevó el Boletín del Comité: "Memoria y Resistencia", el cual se compartió con los presentes</w:t>
      </w:r>
    </w:p>
    <w:p w14:paraId="1FEF6579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>Se culminó la actividad, agradeciendo la facilitación del local, la asistencia y participación de los presentes. Se quedó de realizar la proyección del documental "El evangelio de la Revolución", en una fecha a definir, y se compartió el lema del Comité:</w:t>
      </w:r>
    </w:p>
    <w:p w14:paraId="3E149DF6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>¡LA MEMORIA VENCE A LA MUERTE!</w:t>
      </w:r>
    </w:p>
    <w:p w14:paraId="37FCB963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 xml:space="preserve">Invitando al Memorial Puente Bulnes , para el domingo 30 de agosto, a las 19 horas, a una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Velaton</w:t>
      </w:r>
      <w:proofErr w:type="spellEnd"/>
      <w:r>
        <w:rPr>
          <w:rFonts w:ascii="Trebuchet MS" w:hAnsi="Trebuchet MS"/>
          <w:color w:val="222222"/>
          <w:sz w:val="27"/>
          <w:szCs w:val="27"/>
        </w:rPr>
        <w:t xml:space="preserve"> por los detenidos desaparecidos y para el viernes 11 de septiembre, a las 20 horas, a un acto y culminación de </w:t>
      </w:r>
      <w:proofErr w:type="gramStart"/>
      <w:r>
        <w:rPr>
          <w:rFonts w:ascii="Trebuchet MS" w:hAnsi="Trebuchet MS"/>
          <w:color w:val="222222"/>
          <w:sz w:val="27"/>
          <w:szCs w:val="27"/>
        </w:rPr>
        <w:t>un pasacalles</w:t>
      </w:r>
      <w:proofErr w:type="gramEnd"/>
      <w:r>
        <w:rPr>
          <w:rFonts w:ascii="Trebuchet MS" w:hAnsi="Trebuchet MS"/>
          <w:color w:val="222222"/>
          <w:sz w:val="27"/>
          <w:szCs w:val="27"/>
        </w:rPr>
        <w:t xml:space="preserve">, con la Comparsa "Los Diablos Rojos de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Victor</w:t>
      </w:r>
      <w:proofErr w:type="spellEnd"/>
      <w:r>
        <w:rPr>
          <w:rFonts w:ascii="Trebuchet MS" w:hAnsi="Trebuchet MS"/>
          <w:color w:val="222222"/>
          <w:sz w:val="27"/>
          <w:szCs w:val="27"/>
        </w:rPr>
        <w:t xml:space="preserve"> Jara".</w:t>
      </w:r>
    </w:p>
    <w:p w14:paraId="7560EEB1" w14:textId="77777777" w:rsidR="00177511" w:rsidRDefault="00177511" w:rsidP="00177511">
      <w:pPr>
        <w:pStyle w:val="NormalWeb"/>
        <w:shd w:val="clear" w:color="auto" w:fill="FFFFFF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color w:val="222222"/>
          <w:sz w:val="27"/>
          <w:szCs w:val="27"/>
        </w:rPr>
        <w:t xml:space="preserve"> Se brindó un aplauso por el creador del lema, el periodista </w:t>
      </w:r>
      <w:proofErr w:type="spellStart"/>
      <w:r>
        <w:rPr>
          <w:rFonts w:ascii="Trebuchet MS" w:hAnsi="Trebuchet MS"/>
          <w:color w:val="222222"/>
          <w:sz w:val="27"/>
          <w:szCs w:val="27"/>
        </w:rPr>
        <w:t>renquino</w:t>
      </w:r>
      <w:proofErr w:type="spellEnd"/>
      <w:r>
        <w:rPr>
          <w:rFonts w:ascii="Trebuchet MS" w:hAnsi="Trebuchet MS"/>
          <w:color w:val="222222"/>
          <w:sz w:val="27"/>
          <w:szCs w:val="27"/>
        </w:rPr>
        <w:t>, Raúl Peralta, aquejado de una enfermedad catastrófica.</w:t>
      </w:r>
    </w:p>
    <w:p w14:paraId="22B1F370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lastRenderedPageBreak/>
        <w:drawing>
          <wp:inline distT="0" distB="0" distL="0" distR="0" wp14:anchorId="7E145DBB" wp14:editId="6E5CD5F4">
            <wp:extent cx="5715000" cy="3206750"/>
            <wp:effectExtent l="0" t="0" r="0" b="0"/>
            <wp:docPr id="11" name="Imagen 14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E256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drawing>
          <wp:inline distT="0" distB="0" distL="0" distR="0" wp14:anchorId="7A88D7C4" wp14:editId="6ECA6A38">
            <wp:extent cx="5715000" cy="3206750"/>
            <wp:effectExtent l="0" t="0" r="0" b="0"/>
            <wp:docPr id="12" name="Imagen 13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BE21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lastRenderedPageBreak/>
        <w:drawing>
          <wp:inline distT="0" distB="0" distL="0" distR="0" wp14:anchorId="6659D576" wp14:editId="1F5EF818">
            <wp:extent cx="5715000" cy="3206750"/>
            <wp:effectExtent l="0" t="0" r="0" b="0"/>
            <wp:docPr id="13" name="Imagen 12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9DD5F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drawing>
          <wp:inline distT="0" distB="0" distL="0" distR="0" wp14:anchorId="19607D99" wp14:editId="25BF17FF">
            <wp:extent cx="5715000" cy="3206750"/>
            <wp:effectExtent l="0" t="0" r="0" b="0"/>
            <wp:docPr id="14" name="Imagen 1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2FC5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lastRenderedPageBreak/>
        <w:drawing>
          <wp:inline distT="0" distB="0" distL="0" distR="0" wp14:anchorId="2F085B11" wp14:editId="6E9A7550">
            <wp:extent cx="5715000" cy="3206750"/>
            <wp:effectExtent l="0" t="0" r="0" b="0"/>
            <wp:docPr id="15" name="Imagen 10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B837D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drawing>
          <wp:inline distT="0" distB="0" distL="0" distR="0" wp14:anchorId="36936B9C" wp14:editId="509408BA">
            <wp:extent cx="5715000" cy="3206750"/>
            <wp:effectExtent l="0" t="0" r="0" b="0"/>
            <wp:docPr id="16" name="Imagen 9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33F8" w14:textId="77777777" w:rsidR="00177511" w:rsidRDefault="00177511" w:rsidP="00177511">
      <w:pPr>
        <w:pStyle w:val="NormalWeb"/>
        <w:shd w:val="clear" w:color="auto" w:fill="FFFFFF"/>
        <w:jc w:val="center"/>
        <w:rPr>
          <w:rFonts w:ascii="Trebuchet MS" w:hAnsi="Trebuchet MS"/>
          <w:color w:val="222222"/>
          <w:sz w:val="19"/>
          <w:szCs w:val="19"/>
        </w:rPr>
      </w:pPr>
      <w:r>
        <w:rPr>
          <w:rFonts w:ascii="Trebuchet MS" w:hAnsi="Trebuchet MS"/>
          <w:noProof/>
          <w:color w:val="8A0808"/>
          <w:sz w:val="19"/>
          <w:szCs w:val="19"/>
        </w:rPr>
        <w:lastRenderedPageBreak/>
        <w:drawing>
          <wp:inline distT="0" distB="0" distL="0" distR="0" wp14:anchorId="5A1FA53B" wp14:editId="0B12A439">
            <wp:extent cx="5715000" cy="3206750"/>
            <wp:effectExtent l="0" t="0" r="0" b="0"/>
            <wp:docPr id="17" name="Imagen 8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B7F23" w14:textId="77777777" w:rsidR="00177511" w:rsidRDefault="00177511"/>
    <w:p w14:paraId="71C91962" w14:textId="77777777" w:rsidR="00177511" w:rsidRDefault="00177511"/>
    <w:p w14:paraId="03745CB2" w14:textId="77777777" w:rsidR="00177511" w:rsidRDefault="00177511"/>
    <w:sectPr w:rsidR="001775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11"/>
    <w:rsid w:val="00177511"/>
    <w:rsid w:val="00D2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7EEF"/>
  <w15:chartTrackingRefBased/>
  <w15:docId w15:val="{078ED5FA-D764-4225-80C3-157B21E8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7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7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7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7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7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7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7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7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7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7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7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7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75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75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75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75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75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75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7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7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7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7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7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75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75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75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7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75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751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UY"/>
      <w14:ligatures w14:val="none"/>
    </w:rPr>
  </w:style>
  <w:style w:type="character" w:styleId="Fuerte">
    <w:name w:val="Strong"/>
    <w:basedOn w:val="Fuentedeprrafopredeter"/>
    <w:uiPriority w:val="22"/>
    <w:qFormat/>
    <w:rsid w:val="00177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rquican.cl/charquican/rnc_pbl_d_ds2.jpe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charquican.cl/charquican/rnc_pbl_d_ds7.jpe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charquican.cl/charquican/rnc_pbl_d_ds4.jpe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www.charquican.cl/charquican/rnc_pbl_d_ds6.jpe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harquican.cl/charquican/rnc_pbl_d_ds1.jpe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charquican.cl/charquican/rnc_pbl_d_ds3.jpe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charquican.cl/charquican/rnc_pbl_d_ds9.jpe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charquican.cl/charquican/rnc_pbl_d_ds5.jpe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743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2026-08-17T12:31:00Z</dcterms:created>
  <dcterms:modified xsi:type="dcterms:W3CDTF">2026-08-17T12:32:00Z</dcterms:modified>
</cp:coreProperties>
</file>