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65532" w14:textId="77777777" w:rsidR="001B0A79" w:rsidRPr="001B0A79" w:rsidRDefault="001B0A79" w:rsidP="001B0A79">
      <w:pPr>
        <w:shd w:val="clear" w:color="auto" w:fill="FFFFFF"/>
        <w:spacing w:after="100" w:afterAutospacing="1" w:line="240" w:lineRule="auto"/>
        <w:jc w:val="center"/>
        <w:outlineLvl w:val="0"/>
        <w:rPr>
          <w:rFonts w:ascii="Segoe UI" w:eastAsia="Times New Roman" w:hAnsi="Segoe UI" w:cs="Segoe UI"/>
          <w:b/>
          <w:bCs/>
          <w:color w:val="212529"/>
          <w:kern w:val="36"/>
          <w:sz w:val="48"/>
          <w:szCs w:val="48"/>
          <w:lang w:eastAsia="es-UY"/>
          <w14:ligatures w14:val="none"/>
        </w:rPr>
      </w:pPr>
      <w:r w:rsidRPr="001B0A79">
        <w:rPr>
          <w:rFonts w:ascii="Segoe UI" w:eastAsia="Times New Roman" w:hAnsi="Segoe UI" w:cs="Segoe UI"/>
          <w:b/>
          <w:bCs/>
          <w:color w:val="212529"/>
          <w:kern w:val="36"/>
          <w:sz w:val="48"/>
          <w:szCs w:val="48"/>
          <w:lang w:eastAsia="es-UY"/>
          <w14:ligatures w14:val="none"/>
        </w:rPr>
        <w:t xml:space="preserve">Geografías de la fe: </w:t>
      </w:r>
      <w:proofErr w:type="spellStart"/>
      <w:r w:rsidRPr="001B0A79">
        <w:rPr>
          <w:rFonts w:ascii="Segoe UI" w:eastAsia="Times New Roman" w:hAnsi="Segoe UI" w:cs="Segoe UI"/>
          <w:b/>
          <w:bCs/>
          <w:color w:val="212529"/>
          <w:kern w:val="36"/>
          <w:sz w:val="48"/>
          <w:szCs w:val="48"/>
          <w:lang w:eastAsia="es-UY"/>
          <w14:ligatures w14:val="none"/>
        </w:rPr>
        <w:t>Mialet</w:t>
      </w:r>
      <w:proofErr w:type="spellEnd"/>
      <w:r w:rsidRPr="001B0A79">
        <w:rPr>
          <w:rFonts w:ascii="Segoe UI" w:eastAsia="Times New Roman" w:hAnsi="Segoe UI" w:cs="Segoe UI"/>
          <w:b/>
          <w:bCs/>
          <w:color w:val="212529"/>
          <w:kern w:val="36"/>
          <w:sz w:val="48"/>
          <w:szCs w:val="48"/>
          <w:lang w:eastAsia="es-UY"/>
          <w14:ligatures w14:val="none"/>
        </w:rPr>
        <w:t>, una peregrinación a la memoria</w:t>
      </w:r>
    </w:p>
    <w:p w14:paraId="5F47718A" w14:textId="65B747D6" w:rsidR="001B0A79" w:rsidRPr="001B0A79" w:rsidRDefault="001B0A79" w:rsidP="001B0A79">
      <w:pPr>
        <w:shd w:val="clear" w:color="auto" w:fill="FFFFFF"/>
        <w:spacing w:after="0" w:line="240" w:lineRule="auto"/>
        <w:jc w:val="both"/>
        <w:rPr>
          <w:rFonts w:ascii="Segoe UI" w:eastAsia="Times New Roman" w:hAnsi="Segoe UI" w:cs="Segoe UI"/>
          <w:color w:val="212529"/>
          <w:kern w:val="0"/>
          <w:sz w:val="28"/>
          <w:szCs w:val="28"/>
          <w:lang w:eastAsia="es-UY"/>
          <w14:ligatures w14:val="none"/>
        </w:rPr>
      </w:pPr>
      <w:hyperlink r:id="rId4" w:history="1">
        <w:proofErr w:type="spellStart"/>
        <w:r w:rsidRPr="001B0A79">
          <w:rPr>
            <w:rFonts w:ascii="Segoe UI" w:eastAsia="Times New Roman" w:hAnsi="Segoe UI" w:cs="Segoe UI"/>
            <w:b/>
            <w:bCs/>
            <w:color w:val="B2222D"/>
            <w:kern w:val="0"/>
            <w:sz w:val="27"/>
            <w:szCs w:val="27"/>
            <w:lang w:eastAsia="es-UY"/>
            <w14:ligatures w14:val="none"/>
          </w:rPr>
          <w:t>Alba</w:t>
        </w:r>
      </w:hyperlink>
      <w:hyperlink r:id="rId5" w:history="1">
        <w:r w:rsidRPr="001B0A79">
          <w:rPr>
            <w:rFonts w:ascii="Segoe UI" w:eastAsia="Times New Roman" w:hAnsi="Segoe UI" w:cs="Segoe UI"/>
            <w:b/>
            <w:bCs/>
            <w:color w:val="B2222D"/>
            <w:kern w:val="0"/>
            <w:sz w:val="27"/>
            <w:szCs w:val="27"/>
            <w:lang w:eastAsia="es-UY"/>
            <w14:ligatures w14:val="none"/>
          </w:rPr>
          <w:t>Martorell</w:t>
        </w:r>
        <w:proofErr w:type="spellEnd"/>
        <w:r w:rsidRPr="001B0A79">
          <w:rPr>
            <w:rFonts w:ascii="Segoe UI" w:eastAsia="Times New Roman" w:hAnsi="Segoe UI" w:cs="Segoe UI"/>
            <w:b/>
            <w:bCs/>
            <w:color w:val="B2222D"/>
            <w:kern w:val="0"/>
            <w:sz w:val="27"/>
            <w:szCs w:val="27"/>
            <w:lang w:eastAsia="es-UY"/>
            <w14:ligatures w14:val="none"/>
          </w:rPr>
          <w:t xml:space="preserve"> Cid</w:t>
        </w:r>
      </w:hyperlink>
    </w:p>
    <w:p w14:paraId="52DBB484" w14:textId="2273FA31" w:rsidR="001B0A79" w:rsidRPr="001B0A79" w:rsidRDefault="001B0A79" w:rsidP="001B0A79">
      <w:pPr>
        <w:shd w:val="clear" w:color="auto" w:fill="FFFFFF"/>
        <w:spacing w:after="0" w:line="240" w:lineRule="auto"/>
        <w:jc w:val="both"/>
        <w:rPr>
          <w:rFonts w:ascii="Segoe UI" w:eastAsia="Times New Roman" w:hAnsi="Segoe UI" w:cs="Segoe UI"/>
          <w:color w:val="212529"/>
          <w:kern w:val="0"/>
          <w:sz w:val="28"/>
          <w:szCs w:val="28"/>
          <w:lang w:eastAsia="es-UY"/>
          <w14:ligatures w14:val="none"/>
        </w:rPr>
      </w:pPr>
      <w:r w:rsidRPr="001B0A79">
        <w:rPr>
          <w:rFonts w:ascii="Segoe UI" w:eastAsia="Times New Roman" w:hAnsi="Segoe UI" w:cs="Segoe UI"/>
          <w:color w:val="212529"/>
          <w:kern w:val="0"/>
          <w:sz w:val="28"/>
          <w:szCs w:val="28"/>
          <w:lang w:eastAsia="es-UY"/>
          <w14:ligatures w14:val="none"/>
        </w:rPr>
        <w:t>20/08/2026</w:t>
      </w:r>
    </w:p>
    <w:p w14:paraId="1DFEBA54" w14:textId="13987E62" w:rsidR="001B0A79" w:rsidRDefault="001B0A79" w:rsidP="001B0A79">
      <w:pPr>
        <w:shd w:val="clear" w:color="auto" w:fill="FFFFFF"/>
        <w:spacing w:after="0" w:line="240" w:lineRule="auto"/>
        <w:jc w:val="both"/>
        <w:rPr>
          <w:rFonts w:ascii="Segoe UI" w:eastAsia="Times New Roman" w:hAnsi="Segoe UI" w:cs="Segoe UI"/>
          <w:color w:val="212529"/>
          <w:kern w:val="0"/>
          <w:sz w:val="28"/>
          <w:szCs w:val="28"/>
          <w:lang w:eastAsia="es-UY"/>
          <w14:ligatures w14:val="none"/>
        </w:rPr>
      </w:pPr>
      <w:r>
        <w:rPr>
          <w:rFonts w:ascii="Segoe UI" w:eastAsia="Times New Roman" w:hAnsi="Segoe UI" w:cs="Segoe UI"/>
          <w:noProof/>
          <w:color w:val="212529"/>
          <w:kern w:val="0"/>
          <w:sz w:val="28"/>
          <w:szCs w:val="28"/>
          <w:lang w:eastAsia="es-UY"/>
          <w14:ligatures w14:val="none"/>
        </w:rPr>
        <w:drawing>
          <wp:inline distT="0" distB="0" distL="0" distR="0" wp14:anchorId="08D1F938" wp14:editId="484020B3">
            <wp:extent cx="5416550" cy="3046809"/>
            <wp:effectExtent l="0" t="0" r="0" b="1270"/>
            <wp:docPr id="11121741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32158" cy="3055588"/>
                    </a:xfrm>
                    <a:prstGeom prst="rect">
                      <a:avLst/>
                    </a:prstGeom>
                    <a:noFill/>
                  </pic:spPr>
                </pic:pic>
              </a:graphicData>
            </a:graphic>
          </wp:inline>
        </w:drawing>
      </w:r>
    </w:p>
    <w:p w14:paraId="19B50C7A" w14:textId="77777777" w:rsidR="001B0A79" w:rsidRDefault="001B0A79" w:rsidP="001B0A79">
      <w:pPr>
        <w:shd w:val="clear" w:color="auto" w:fill="FFFFFF"/>
        <w:spacing w:after="0" w:line="240" w:lineRule="auto"/>
        <w:jc w:val="both"/>
        <w:rPr>
          <w:rFonts w:ascii="Segoe UI" w:eastAsia="Times New Roman" w:hAnsi="Segoe UI" w:cs="Segoe UI"/>
          <w:color w:val="212529"/>
          <w:kern w:val="0"/>
          <w:sz w:val="28"/>
          <w:szCs w:val="28"/>
          <w:lang w:eastAsia="es-UY"/>
          <w14:ligatures w14:val="none"/>
        </w:rPr>
      </w:pPr>
    </w:p>
    <w:p w14:paraId="5DCB7D58" w14:textId="503EF11F" w:rsidR="001B0A79" w:rsidRPr="001B0A79" w:rsidRDefault="001B0A79" w:rsidP="001B0A79">
      <w:pPr>
        <w:shd w:val="clear" w:color="auto" w:fill="FFFFFF"/>
        <w:spacing w:after="0" w:line="240" w:lineRule="auto"/>
        <w:jc w:val="both"/>
        <w:rPr>
          <w:rFonts w:ascii="Segoe UI" w:eastAsia="Times New Roman" w:hAnsi="Segoe UI" w:cs="Segoe UI"/>
          <w:color w:val="212529"/>
          <w:kern w:val="0"/>
          <w:sz w:val="28"/>
          <w:szCs w:val="28"/>
          <w:lang w:eastAsia="es-UY"/>
          <w14:ligatures w14:val="none"/>
        </w:rPr>
      </w:pPr>
      <w:r w:rsidRPr="001B0A79">
        <w:rPr>
          <w:rFonts w:ascii="Segoe UI" w:eastAsia="Times New Roman" w:hAnsi="Segoe UI" w:cs="Segoe UI"/>
          <w:color w:val="212529"/>
          <w:kern w:val="0"/>
          <w:sz w:val="28"/>
          <w:szCs w:val="28"/>
          <w:lang w:eastAsia="es-UY"/>
          <w14:ligatures w14:val="none"/>
        </w:rPr>
        <w:t xml:space="preserve">Fotografía: Paisaje de los valles </w:t>
      </w:r>
      <w:proofErr w:type="spellStart"/>
      <w:r w:rsidRPr="001B0A79">
        <w:rPr>
          <w:rFonts w:ascii="Segoe UI" w:eastAsia="Times New Roman" w:hAnsi="Segoe UI" w:cs="Segoe UI"/>
          <w:color w:val="212529"/>
          <w:kern w:val="0"/>
          <w:sz w:val="28"/>
          <w:szCs w:val="28"/>
          <w:lang w:eastAsia="es-UY"/>
          <w14:ligatures w14:val="none"/>
        </w:rPr>
        <w:t>vaudes</w:t>
      </w:r>
      <w:proofErr w:type="spellEnd"/>
      <w:r w:rsidRPr="001B0A79">
        <w:rPr>
          <w:rFonts w:ascii="Segoe UI" w:eastAsia="Times New Roman" w:hAnsi="Segoe UI" w:cs="Segoe UI"/>
          <w:color w:val="212529"/>
          <w:kern w:val="0"/>
          <w:sz w:val="28"/>
          <w:szCs w:val="28"/>
          <w:lang w:eastAsia="es-UY"/>
          <w14:ligatures w14:val="none"/>
        </w:rPr>
        <w:t xml:space="preserve">, región alpina del Piamonte. </w:t>
      </w:r>
      <w:proofErr w:type="spellStart"/>
      <w:r w:rsidRPr="001B0A79">
        <w:rPr>
          <w:rFonts w:ascii="Segoe UI" w:eastAsia="Times New Roman" w:hAnsi="Segoe UI" w:cs="Segoe UI"/>
          <w:color w:val="212529"/>
          <w:kern w:val="0"/>
          <w:sz w:val="28"/>
          <w:szCs w:val="28"/>
          <w:lang w:eastAsia="es-UY"/>
          <w14:ligatures w14:val="none"/>
        </w:rPr>
        <w:t>Wikicommons</w:t>
      </w:r>
      <w:proofErr w:type="spellEnd"/>
      <w:r w:rsidRPr="001B0A79">
        <w:rPr>
          <w:rFonts w:ascii="Segoe UI" w:eastAsia="Times New Roman" w:hAnsi="Segoe UI" w:cs="Segoe UI"/>
          <w:color w:val="212529"/>
          <w:kern w:val="0"/>
          <w:sz w:val="28"/>
          <w:szCs w:val="28"/>
          <w:lang w:eastAsia="es-UY"/>
          <w14:ligatures w14:val="none"/>
        </w:rPr>
        <w:t xml:space="preserve"> bajo licencia CC 3.0</w:t>
      </w:r>
    </w:p>
    <w:p w14:paraId="4C750534" w14:textId="77777777" w:rsidR="001B0A79" w:rsidRDefault="001B0A79" w:rsidP="001B0A79">
      <w:pPr>
        <w:shd w:val="clear" w:color="auto" w:fill="FFFFFF"/>
        <w:spacing w:after="100" w:afterAutospacing="1" w:line="240" w:lineRule="auto"/>
        <w:jc w:val="both"/>
        <w:outlineLvl w:val="1"/>
        <w:rPr>
          <w:rFonts w:ascii="Segoe UI" w:eastAsia="Times New Roman" w:hAnsi="Segoe UI" w:cs="Segoe UI"/>
          <w:color w:val="212529"/>
          <w:kern w:val="0"/>
          <w:sz w:val="36"/>
          <w:szCs w:val="36"/>
          <w:lang w:eastAsia="es-UY"/>
          <w14:ligatures w14:val="none"/>
        </w:rPr>
      </w:pPr>
    </w:p>
    <w:p w14:paraId="0C332E43" w14:textId="5F3341ED" w:rsidR="001B0A79" w:rsidRPr="001B0A79" w:rsidRDefault="001B0A79" w:rsidP="001B0A79">
      <w:pPr>
        <w:shd w:val="clear" w:color="auto" w:fill="FFFFFF"/>
        <w:spacing w:after="100" w:afterAutospacing="1" w:line="240" w:lineRule="auto"/>
        <w:jc w:val="center"/>
        <w:outlineLvl w:val="1"/>
        <w:rPr>
          <w:rFonts w:ascii="Segoe UI" w:eastAsia="Times New Roman" w:hAnsi="Segoe UI" w:cs="Segoe UI"/>
          <w:b/>
          <w:bCs/>
          <w:color w:val="212529"/>
          <w:kern w:val="0"/>
          <w:sz w:val="36"/>
          <w:szCs w:val="36"/>
          <w:lang w:eastAsia="es-UY"/>
          <w14:ligatures w14:val="none"/>
        </w:rPr>
      </w:pPr>
      <w:proofErr w:type="spellStart"/>
      <w:r w:rsidRPr="001B0A79">
        <w:rPr>
          <w:rFonts w:ascii="Segoe UI" w:eastAsia="Times New Roman" w:hAnsi="Segoe UI" w:cs="Segoe UI"/>
          <w:b/>
          <w:bCs/>
          <w:color w:val="212529"/>
          <w:kern w:val="0"/>
          <w:sz w:val="36"/>
          <w:szCs w:val="36"/>
          <w:lang w:eastAsia="es-UY"/>
          <w14:ligatures w14:val="none"/>
        </w:rPr>
        <w:t>Mialet</w:t>
      </w:r>
      <w:proofErr w:type="spellEnd"/>
      <w:r w:rsidRPr="001B0A79">
        <w:rPr>
          <w:rFonts w:ascii="Segoe UI" w:eastAsia="Times New Roman" w:hAnsi="Segoe UI" w:cs="Segoe UI"/>
          <w:b/>
          <w:bCs/>
          <w:color w:val="212529"/>
          <w:kern w:val="0"/>
          <w:sz w:val="36"/>
          <w:szCs w:val="36"/>
          <w:lang w:eastAsia="es-UY"/>
          <w14:ligatures w14:val="none"/>
        </w:rPr>
        <w:t xml:space="preserve">, una pequeña localidad de las </w:t>
      </w:r>
      <w:proofErr w:type="spellStart"/>
      <w:proofErr w:type="gramStart"/>
      <w:r w:rsidRPr="001B0A79">
        <w:rPr>
          <w:rFonts w:ascii="Segoe UI" w:eastAsia="Times New Roman" w:hAnsi="Segoe UI" w:cs="Segoe UI"/>
          <w:b/>
          <w:bCs/>
          <w:color w:val="212529"/>
          <w:kern w:val="0"/>
          <w:sz w:val="36"/>
          <w:szCs w:val="36"/>
          <w:lang w:eastAsia="es-UY"/>
          <w14:ligatures w14:val="none"/>
        </w:rPr>
        <w:t>Cevenas</w:t>
      </w:r>
      <w:proofErr w:type="spellEnd"/>
      <w:r w:rsidRPr="001B0A79">
        <w:rPr>
          <w:rFonts w:ascii="Segoe UI" w:eastAsia="Times New Roman" w:hAnsi="Segoe UI" w:cs="Segoe UI"/>
          <w:b/>
          <w:bCs/>
          <w:color w:val="212529"/>
          <w:kern w:val="0"/>
          <w:sz w:val="36"/>
          <w:szCs w:val="36"/>
          <w:lang w:eastAsia="es-UY"/>
          <w14:ligatures w14:val="none"/>
        </w:rPr>
        <w:t>,</w:t>
      </w:r>
      <w:proofErr w:type="gramEnd"/>
      <w:r w:rsidRPr="001B0A79">
        <w:rPr>
          <w:rFonts w:ascii="Segoe UI" w:eastAsia="Times New Roman" w:hAnsi="Segoe UI" w:cs="Segoe UI"/>
          <w:b/>
          <w:bCs/>
          <w:color w:val="212529"/>
          <w:kern w:val="0"/>
          <w:sz w:val="36"/>
          <w:szCs w:val="36"/>
          <w:lang w:eastAsia="es-UY"/>
          <w14:ligatures w14:val="none"/>
        </w:rPr>
        <w:t xml:space="preserve"> celebra anualmente un culto protestante en recuerdo de la resistencia hugonota</w:t>
      </w:r>
    </w:p>
    <w:p w14:paraId="22827145" w14:textId="77777777" w:rsidR="001B0A79" w:rsidRPr="001B0A79" w:rsidRDefault="001B0A79" w:rsidP="001B0A79">
      <w:pPr>
        <w:shd w:val="clear" w:color="auto" w:fill="FFFFFF"/>
        <w:spacing w:after="100" w:afterAutospacing="1" w:line="240" w:lineRule="auto"/>
        <w:jc w:val="both"/>
        <w:rPr>
          <w:rFonts w:ascii="Segoe UI" w:eastAsia="Times New Roman" w:hAnsi="Segoe UI" w:cs="Segoe UI"/>
          <w:color w:val="212529"/>
          <w:kern w:val="0"/>
          <w:sz w:val="28"/>
          <w:szCs w:val="28"/>
          <w:lang w:eastAsia="es-UY"/>
          <w14:ligatures w14:val="none"/>
        </w:rPr>
      </w:pPr>
      <w:r w:rsidRPr="001B0A79">
        <w:rPr>
          <w:rFonts w:ascii="Segoe UI" w:eastAsia="Times New Roman" w:hAnsi="Segoe UI" w:cs="Segoe UI"/>
          <w:color w:val="212529"/>
          <w:kern w:val="0"/>
          <w:sz w:val="28"/>
          <w:szCs w:val="28"/>
          <w:lang w:eastAsia="es-UY"/>
          <w14:ligatures w14:val="none"/>
        </w:rPr>
        <w:t xml:space="preserve">Con la serie 'Geografías de la fe', desde Catalunya </w:t>
      </w:r>
      <w:proofErr w:type="gramStart"/>
      <w:r w:rsidRPr="001B0A79">
        <w:rPr>
          <w:rFonts w:ascii="Segoe UI" w:eastAsia="Times New Roman" w:hAnsi="Segoe UI" w:cs="Segoe UI"/>
          <w:color w:val="212529"/>
          <w:kern w:val="0"/>
          <w:sz w:val="28"/>
          <w:szCs w:val="28"/>
          <w:lang w:eastAsia="es-UY"/>
          <w14:ligatures w14:val="none"/>
        </w:rPr>
        <w:t>Religió</w:t>
      </w:r>
      <w:proofErr w:type="gramEnd"/>
      <w:r w:rsidRPr="001B0A79">
        <w:rPr>
          <w:rFonts w:ascii="Segoe UI" w:eastAsia="Times New Roman" w:hAnsi="Segoe UI" w:cs="Segoe UI"/>
          <w:color w:val="212529"/>
          <w:kern w:val="0"/>
          <w:sz w:val="28"/>
          <w:szCs w:val="28"/>
          <w:lang w:eastAsia="es-UY"/>
          <w14:ligatures w14:val="none"/>
        </w:rPr>
        <w:t>, se propone un recorrido por algunos de los grandes lugares de peregrinación del mundo de la mano de una persona que los presenta y destaca su importancia.</w:t>
      </w:r>
    </w:p>
    <w:p w14:paraId="01402F00" w14:textId="77777777" w:rsidR="001B0A79" w:rsidRPr="001B0A79" w:rsidRDefault="001B0A79" w:rsidP="001B0A79">
      <w:pPr>
        <w:shd w:val="clear" w:color="auto" w:fill="FFFFFF"/>
        <w:spacing w:after="100" w:afterAutospacing="1" w:line="240" w:lineRule="auto"/>
        <w:jc w:val="both"/>
        <w:rPr>
          <w:rFonts w:ascii="Segoe UI" w:eastAsia="Times New Roman" w:hAnsi="Segoe UI" w:cs="Segoe UI"/>
          <w:color w:val="212529"/>
          <w:kern w:val="0"/>
          <w:sz w:val="28"/>
          <w:szCs w:val="28"/>
          <w:lang w:eastAsia="es-UY"/>
          <w14:ligatures w14:val="none"/>
        </w:rPr>
      </w:pPr>
      <w:r w:rsidRPr="001B0A79">
        <w:rPr>
          <w:rFonts w:ascii="Segoe UI" w:eastAsia="Times New Roman" w:hAnsi="Segoe UI" w:cs="Segoe UI"/>
          <w:color w:val="212529"/>
          <w:kern w:val="0"/>
          <w:sz w:val="28"/>
          <w:szCs w:val="28"/>
          <w:lang w:eastAsia="es-UY"/>
          <w14:ligatures w14:val="none"/>
        </w:rPr>
        <w:t xml:space="preserve">Cuando se habla de peregrinaciones cristianas, es habitual situarse enseguida en Roma, Fátima o Santiago de Compostela. Sin embargo, el protestantismo ha desarrollado otra manera de relacionarse con los lugares vinculados a su historia. Más que santuarios, conserva </w:t>
      </w:r>
      <w:r w:rsidRPr="001B0A79">
        <w:rPr>
          <w:rFonts w:ascii="Segoe UI" w:eastAsia="Times New Roman" w:hAnsi="Segoe UI" w:cs="Segoe UI"/>
          <w:color w:val="212529"/>
          <w:kern w:val="0"/>
          <w:sz w:val="28"/>
          <w:szCs w:val="28"/>
          <w:lang w:eastAsia="es-UY"/>
          <w14:ligatures w14:val="none"/>
        </w:rPr>
        <w:lastRenderedPageBreak/>
        <w:t xml:space="preserve">espacios de memoria donde se recuerdan a las personas que mantuvieron la fe en tiempos de persecución. Uno de los más significativos es </w:t>
      </w:r>
      <w:proofErr w:type="spellStart"/>
      <w:r w:rsidRPr="001B0A79">
        <w:rPr>
          <w:rFonts w:ascii="Segoe UI" w:eastAsia="Times New Roman" w:hAnsi="Segoe UI" w:cs="Segoe UI"/>
          <w:color w:val="212529"/>
          <w:kern w:val="0"/>
          <w:sz w:val="28"/>
          <w:szCs w:val="28"/>
          <w:lang w:eastAsia="es-UY"/>
          <w14:ligatures w14:val="none"/>
        </w:rPr>
        <w:t>Mialet</w:t>
      </w:r>
      <w:proofErr w:type="spellEnd"/>
      <w:r w:rsidRPr="001B0A79">
        <w:rPr>
          <w:rFonts w:ascii="Segoe UI" w:eastAsia="Times New Roman" w:hAnsi="Segoe UI" w:cs="Segoe UI"/>
          <w:color w:val="212529"/>
          <w:kern w:val="0"/>
          <w:sz w:val="28"/>
          <w:szCs w:val="28"/>
          <w:lang w:eastAsia="es-UY"/>
          <w14:ligatures w14:val="none"/>
        </w:rPr>
        <w:t xml:space="preserve">, un pequeño pueblo de las </w:t>
      </w:r>
      <w:proofErr w:type="spellStart"/>
      <w:r w:rsidRPr="001B0A79">
        <w:rPr>
          <w:rFonts w:ascii="Segoe UI" w:eastAsia="Times New Roman" w:hAnsi="Segoe UI" w:cs="Segoe UI"/>
          <w:color w:val="212529"/>
          <w:kern w:val="0"/>
          <w:sz w:val="28"/>
          <w:szCs w:val="28"/>
          <w:lang w:eastAsia="es-UY"/>
          <w14:ligatures w14:val="none"/>
        </w:rPr>
        <w:t>Cevenas</w:t>
      </w:r>
      <w:proofErr w:type="spellEnd"/>
      <w:r w:rsidRPr="001B0A79">
        <w:rPr>
          <w:rFonts w:ascii="Segoe UI" w:eastAsia="Times New Roman" w:hAnsi="Segoe UI" w:cs="Segoe UI"/>
          <w:color w:val="212529"/>
          <w:kern w:val="0"/>
          <w:sz w:val="28"/>
          <w:szCs w:val="28"/>
          <w:lang w:eastAsia="es-UY"/>
          <w14:ligatures w14:val="none"/>
        </w:rPr>
        <w:t xml:space="preserve"> francesas que cada año se convierte en punto de encuentro de miles de protestantes.</w:t>
      </w:r>
    </w:p>
    <w:p w14:paraId="1657B8B1" w14:textId="77777777" w:rsidR="001B0A79" w:rsidRPr="001B0A79" w:rsidRDefault="001B0A79" w:rsidP="001B0A79">
      <w:pPr>
        <w:shd w:val="clear" w:color="auto" w:fill="FFFFFF"/>
        <w:spacing w:after="100" w:afterAutospacing="1" w:line="240" w:lineRule="auto"/>
        <w:jc w:val="both"/>
        <w:rPr>
          <w:rFonts w:ascii="Segoe UI" w:eastAsia="Times New Roman" w:hAnsi="Segoe UI" w:cs="Segoe UI"/>
          <w:color w:val="212529"/>
          <w:kern w:val="0"/>
          <w:sz w:val="28"/>
          <w:szCs w:val="28"/>
          <w:lang w:eastAsia="es-UY"/>
          <w14:ligatures w14:val="none"/>
        </w:rPr>
      </w:pPr>
      <w:r w:rsidRPr="001B0A79">
        <w:rPr>
          <w:rFonts w:ascii="Segoe UI" w:eastAsia="Times New Roman" w:hAnsi="Segoe UI" w:cs="Segoe UI"/>
          <w:color w:val="212529"/>
          <w:kern w:val="0"/>
          <w:sz w:val="28"/>
          <w:szCs w:val="28"/>
          <w:lang w:eastAsia="es-UY"/>
          <w14:ligatures w14:val="none"/>
        </w:rPr>
        <w:t>La pastora </w:t>
      </w:r>
      <w:r w:rsidRPr="001B0A79">
        <w:rPr>
          <w:rFonts w:ascii="Segoe UI" w:eastAsia="Times New Roman" w:hAnsi="Segoe UI" w:cs="Segoe UI"/>
          <w:b/>
          <w:bCs/>
          <w:color w:val="212529"/>
          <w:kern w:val="0"/>
          <w:sz w:val="28"/>
          <w:szCs w:val="28"/>
          <w:lang w:eastAsia="es-UY"/>
          <w14:ligatures w14:val="none"/>
        </w:rPr>
        <w:t>Nathalie Reverdin Effront</w:t>
      </w:r>
      <w:r w:rsidRPr="001B0A79">
        <w:rPr>
          <w:rFonts w:ascii="Segoe UI" w:eastAsia="Times New Roman" w:hAnsi="Segoe UI" w:cs="Segoe UI"/>
          <w:color w:val="212529"/>
          <w:kern w:val="0"/>
          <w:sz w:val="28"/>
          <w:szCs w:val="28"/>
          <w:lang w:eastAsia="es-UY"/>
          <w14:ligatures w14:val="none"/>
        </w:rPr>
        <w:t xml:space="preserve"> , licenciada en Teología por la Universidad de Ginebra, conoce bien este significado. Descendiente de hugonotes —protestantes franceses— que se refugiaron en Suiza después de las persecuciones religiosas de principios del siglo XVIII, ha desarrollado su ministerio tanto en Suiza como en Cataluña; concretamente, en Barcelona, ​​en las comunidades protestantes del Clot y de Rubí. También ha celebrado el culto en </w:t>
      </w:r>
      <w:proofErr w:type="spellStart"/>
      <w:r w:rsidRPr="001B0A79">
        <w:rPr>
          <w:rFonts w:ascii="Segoe UI" w:eastAsia="Times New Roman" w:hAnsi="Segoe UI" w:cs="Segoe UI"/>
          <w:color w:val="212529"/>
          <w:kern w:val="0"/>
          <w:sz w:val="28"/>
          <w:szCs w:val="28"/>
          <w:lang w:eastAsia="es-UY"/>
          <w14:ligatures w14:val="none"/>
        </w:rPr>
        <w:t>Mialet</w:t>
      </w:r>
      <w:proofErr w:type="spellEnd"/>
      <w:r w:rsidRPr="001B0A79">
        <w:rPr>
          <w:rFonts w:ascii="Segoe UI" w:eastAsia="Times New Roman" w:hAnsi="Segoe UI" w:cs="Segoe UI"/>
          <w:color w:val="212529"/>
          <w:kern w:val="0"/>
          <w:sz w:val="28"/>
          <w:szCs w:val="28"/>
          <w:lang w:eastAsia="es-UY"/>
          <w14:ligatures w14:val="none"/>
        </w:rPr>
        <w:t xml:space="preserve"> en varias ocasiones. Cuando habla de peregrinaciones, prefiere otra expresión: “me gusta más hablar de sitios de memoria”.</w:t>
      </w:r>
    </w:p>
    <w:p w14:paraId="4A6102DC" w14:textId="77777777" w:rsidR="001B0A79" w:rsidRPr="001B0A79" w:rsidRDefault="001B0A79" w:rsidP="001B0A79">
      <w:pPr>
        <w:shd w:val="clear" w:color="auto" w:fill="FFFFFF"/>
        <w:spacing w:after="100" w:afterAutospacing="1" w:line="240" w:lineRule="auto"/>
        <w:jc w:val="both"/>
        <w:outlineLvl w:val="2"/>
        <w:rPr>
          <w:rFonts w:ascii="Segoe UI" w:eastAsia="Times New Roman" w:hAnsi="Segoe UI" w:cs="Segoe UI"/>
          <w:b/>
          <w:bCs/>
          <w:color w:val="212529"/>
          <w:kern w:val="0"/>
          <w:sz w:val="27"/>
          <w:szCs w:val="27"/>
          <w:lang w:eastAsia="es-UY"/>
          <w14:ligatures w14:val="none"/>
        </w:rPr>
      </w:pPr>
      <w:r w:rsidRPr="001B0A79">
        <w:rPr>
          <w:rFonts w:ascii="Segoe UI" w:eastAsia="Times New Roman" w:hAnsi="Segoe UI" w:cs="Segoe UI"/>
          <w:b/>
          <w:bCs/>
          <w:color w:val="212529"/>
          <w:kern w:val="0"/>
          <w:sz w:val="27"/>
          <w:szCs w:val="27"/>
          <w:lang w:eastAsia="es-UY"/>
          <w14:ligatures w14:val="none"/>
        </w:rPr>
        <w:t>El pueblo que recuerda el Desierto</w:t>
      </w:r>
    </w:p>
    <w:p w14:paraId="06B7908F" w14:textId="77777777" w:rsidR="001B0A79" w:rsidRPr="001B0A79" w:rsidRDefault="001B0A79" w:rsidP="001B0A79">
      <w:pPr>
        <w:shd w:val="clear" w:color="auto" w:fill="FFFFFF"/>
        <w:spacing w:after="100" w:afterAutospacing="1" w:line="240" w:lineRule="auto"/>
        <w:jc w:val="both"/>
        <w:rPr>
          <w:rFonts w:ascii="Segoe UI" w:eastAsia="Times New Roman" w:hAnsi="Segoe UI" w:cs="Segoe UI"/>
          <w:color w:val="212529"/>
          <w:kern w:val="0"/>
          <w:sz w:val="28"/>
          <w:szCs w:val="28"/>
          <w:lang w:eastAsia="es-UY"/>
          <w14:ligatures w14:val="none"/>
        </w:rPr>
      </w:pPr>
      <w:proofErr w:type="spellStart"/>
      <w:r w:rsidRPr="001B0A79">
        <w:rPr>
          <w:rFonts w:ascii="Segoe UI" w:eastAsia="Times New Roman" w:hAnsi="Segoe UI" w:cs="Segoe UI"/>
          <w:color w:val="212529"/>
          <w:kern w:val="0"/>
          <w:sz w:val="28"/>
          <w:szCs w:val="28"/>
          <w:lang w:eastAsia="es-UY"/>
          <w14:ligatures w14:val="none"/>
        </w:rPr>
        <w:t>Mialet</w:t>
      </w:r>
      <w:proofErr w:type="spellEnd"/>
      <w:r w:rsidRPr="001B0A79">
        <w:rPr>
          <w:rFonts w:ascii="Segoe UI" w:eastAsia="Times New Roman" w:hAnsi="Segoe UI" w:cs="Segoe UI"/>
          <w:color w:val="212529"/>
          <w:kern w:val="0"/>
          <w:sz w:val="28"/>
          <w:szCs w:val="28"/>
          <w:lang w:eastAsia="es-UY"/>
          <w14:ligatures w14:val="none"/>
        </w:rPr>
        <w:t xml:space="preserve"> es una pequeña localidad situada en el macizo de las </w:t>
      </w:r>
      <w:proofErr w:type="spellStart"/>
      <w:r w:rsidRPr="001B0A79">
        <w:rPr>
          <w:rFonts w:ascii="Segoe UI" w:eastAsia="Times New Roman" w:hAnsi="Segoe UI" w:cs="Segoe UI"/>
          <w:color w:val="212529"/>
          <w:kern w:val="0"/>
          <w:sz w:val="28"/>
          <w:szCs w:val="28"/>
          <w:lang w:eastAsia="es-UY"/>
          <w14:ligatures w14:val="none"/>
        </w:rPr>
        <w:t>Cevenas</w:t>
      </w:r>
      <w:proofErr w:type="spellEnd"/>
      <w:r w:rsidRPr="001B0A79">
        <w:rPr>
          <w:rFonts w:ascii="Segoe UI" w:eastAsia="Times New Roman" w:hAnsi="Segoe UI" w:cs="Segoe UI"/>
          <w:color w:val="212529"/>
          <w:kern w:val="0"/>
          <w:sz w:val="28"/>
          <w:szCs w:val="28"/>
          <w:lang w:eastAsia="es-UY"/>
          <w14:ligatures w14:val="none"/>
        </w:rPr>
        <w:t>, en el sur de Francia. Cada primer domingo de septiembre acoge un multitudinario culto protestante al aire libre que recuerda a uno de los episodios más difíciles de la historia de las iglesias reformadas francesas: la llamada Época del Desierto.</w:t>
      </w:r>
    </w:p>
    <w:p w14:paraId="4B31813C" w14:textId="77777777" w:rsidR="001B0A79" w:rsidRPr="001B0A79" w:rsidRDefault="001B0A79" w:rsidP="001B0A79">
      <w:pPr>
        <w:shd w:val="clear" w:color="auto" w:fill="FFFFFF"/>
        <w:spacing w:after="100" w:afterAutospacing="1" w:line="240" w:lineRule="auto"/>
        <w:jc w:val="both"/>
        <w:rPr>
          <w:rFonts w:ascii="Segoe UI" w:eastAsia="Times New Roman" w:hAnsi="Segoe UI" w:cs="Segoe UI"/>
          <w:color w:val="212529"/>
          <w:kern w:val="0"/>
          <w:sz w:val="28"/>
          <w:szCs w:val="28"/>
          <w:lang w:eastAsia="es-UY"/>
          <w14:ligatures w14:val="none"/>
        </w:rPr>
      </w:pPr>
      <w:r w:rsidRPr="001B0A79">
        <w:rPr>
          <w:rFonts w:ascii="Segoe UI" w:eastAsia="Times New Roman" w:hAnsi="Segoe UI" w:cs="Segoe UI"/>
          <w:color w:val="212529"/>
          <w:kern w:val="0"/>
          <w:sz w:val="28"/>
          <w:szCs w:val="28"/>
          <w:lang w:eastAsia="es-UY"/>
          <w14:ligatures w14:val="none"/>
        </w:rPr>
        <w:t>Para entender esta conmemoración es necesario remontarse al siglo XVII. Durante décadas, los protestantes franceses habían podido practicar su fe gracias al Edicto de Nantes, promulgado por el rey </w:t>
      </w:r>
      <w:r w:rsidRPr="001B0A79">
        <w:rPr>
          <w:rFonts w:ascii="Segoe UI" w:eastAsia="Times New Roman" w:hAnsi="Segoe UI" w:cs="Segoe UI"/>
          <w:b/>
          <w:bCs/>
          <w:color w:val="212529"/>
          <w:kern w:val="0"/>
          <w:sz w:val="28"/>
          <w:szCs w:val="28"/>
          <w:lang w:eastAsia="es-UY"/>
          <w14:ligatures w14:val="none"/>
        </w:rPr>
        <w:t>Enrique IV</w:t>
      </w:r>
      <w:r w:rsidRPr="001B0A79">
        <w:rPr>
          <w:rFonts w:ascii="Segoe UI" w:eastAsia="Times New Roman" w:hAnsi="Segoe UI" w:cs="Segoe UI"/>
          <w:color w:val="212529"/>
          <w:kern w:val="0"/>
          <w:sz w:val="28"/>
          <w:szCs w:val="28"/>
          <w:lang w:eastAsia="es-UY"/>
          <w14:ligatures w14:val="none"/>
        </w:rPr>
        <w:t> en 1598. Pero en 1685, </w:t>
      </w:r>
      <w:r w:rsidRPr="001B0A79">
        <w:rPr>
          <w:rFonts w:ascii="Segoe UI" w:eastAsia="Times New Roman" w:hAnsi="Segoe UI" w:cs="Segoe UI"/>
          <w:b/>
          <w:bCs/>
          <w:color w:val="212529"/>
          <w:kern w:val="0"/>
          <w:sz w:val="28"/>
          <w:szCs w:val="28"/>
          <w:lang w:eastAsia="es-UY"/>
          <w14:ligatures w14:val="none"/>
        </w:rPr>
        <w:t>Luis XIV</w:t>
      </w:r>
      <w:r w:rsidRPr="001B0A79">
        <w:rPr>
          <w:rFonts w:ascii="Segoe UI" w:eastAsia="Times New Roman" w:hAnsi="Segoe UI" w:cs="Segoe UI"/>
          <w:color w:val="212529"/>
          <w:kern w:val="0"/>
          <w:sz w:val="28"/>
          <w:szCs w:val="28"/>
          <w:lang w:eastAsia="es-UY"/>
          <w14:ligatures w14:val="none"/>
        </w:rPr>
        <w:t xml:space="preserve"> decretó su revocación. Las iglesias protestantes fueron clausuradas, los pastores expulsados ​​y los fieles obligados a convertirse en el catolicismo </w:t>
      </w:r>
      <w:proofErr w:type="spellStart"/>
      <w:r w:rsidRPr="001B0A79">
        <w:rPr>
          <w:rFonts w:ascii="Segoe UI" w:eastAsia="Times New Roman" w:hAnsi="Segoe UI" w:cs="Segoe UI"/>
          <w:color w:val="212529"/>
          <w:kern w:val="0"/>
          <w:sz w:val="28"/>
          <w:szCs w:val="28"/>
          <w:lang w:eastAsia="es-UY"/>
          <w14:ligatures w14:val="none"/>
        </w:rPr>
        <w:t>oa</w:t>
      </w:r>
      <w:proofErr w:type="spellEnd"/>
      <w:r w:rsidRPr="001B0A79">
        <w:rPr>
          <w:rFonts w:ascii="Segoe UI" w:eastAsia="Times New Roman" w:hAnsi="Segoe UI" w:cs="Segoe UI"/>
          <w:color w:val="212529"/>
          <w:kern w:val="0"/>
          <w:sz w:val="28"/>
          <w:szCs w:val="28"/>
          <w:lang w:eastAsia="es-UY"/>
          <w14:ligatures w14:val="none"/>
        </w:rPr>
        <w:t xml:space="preserve"> practicar su fe clandestinamente.</w:t>
      </w:r>
    </w:p>
    <w:p w14:paraId="4537B8FB" w14:textId="77777777" w:rsidR="001B0A79" w:rsidRPr="001B0A79" w:rsidRDefault="001B0A79" w:rsidP="001B0A79">
      <w:pPr>
        <w:shd w:val="clear" w:color="auto" w:fill="FFFFFF"/>
        <w:spacing w:after="100" w:afterAutospacing="1" w:line="240" w:lineRule="auto"/>
        <w:jc w:val="both"/>
        <w:rPr>
          <w:rFonts w:ascii="Segoe UI" w:eastAsia="Times New Roman" w:hAnsi="Segoe UI" w:cs="Segoe UI"/>
          <w:color w:val="212529"/>
          <w:kern w:val="0"/>
          <w:sz w:val="28"/>
          <w:szCs w:val="28"/>
          <w:lang w:eastAsia="es-UY"/>
          <w14:ligatures w14:val="none"/>
        </w:rPr>
      </w:pPr>
      <w:r w:rsidRPr="001B0A79">
        <w:rPr>
          <w:rFonts w:ascii="Segoe UI" w:eastAsia="Times New Roman" w:hAnsi="Segoe UI" w:cs="Segoe UI"/>
          <w:color w:val="212529"/>
          <w:kern w:val="0"/>
          <w:sz w:val="28"/>
          <w:szCs w:val="28"/>
          <w:lang w:eastAsia="es-UY"/>
          <w14:ligatures w14:val="none"/>
        </w:rPr>
        <w:t xml:space="preserve">En ese contexto surgieron los </w:t>
      </w:r>
      <w:proofErr w:type="spellStart"/>
      <w:r w:rsidRPr="001B0A79">
        <w:rPr>
          <w:rFonts w:ascii="Segoe UI" w:eastAsia="Times New Roman" w:hAnsi="Segoe UI" w:cs="Segoe UI"/>
          <w:color w:val="212529"/>
          <w:kern w:val="0"/>
          <w:sz w:val="28"/>
          <w:szCs w:val="28"/>
          <w:lang w:eastAsia="es-UY"/>
          <w14:ligatures w14:val="none"/>
        </w:rPr>
        <w:t>camisards</w:t>
      </w:r>
      <w:proofErr w:type="spellEnd"/>
      <w:r w:rsidRPr="001B0A79">
        <w:rPr>
          <w:rFonts w:ascii="Segoe UI" w:eastAsia="Times New Roman" w:hAnsi="Segoe UI" w:cs="Segoe UI"/>
          <w:color w:val="212529"/>
          <w:kern w:val="0"/>
          <w:sz w:val="28"/>
          <w:szCs w:val="28"/>
          <w:lang w:eastAsia="es-UY"/>
          <w14:ligatures w14:val="none"/>
        </w:rPr>
        <w:t xml:space="preserve">, grupos de protestantes de las </w:t>
      </w:r>
      <w:proofErr w:type="spellStart"/>
      <w:r w:rsidRPr="001B0A79">
        <w:rPr>
          <w:rFonts w:ascii="Segoe UI" w:eastAsia="Times New Roman" w:hAnsi="Segoe UI" w:cs="Segoe UI"/>
          <w:color w:val="212529"/>
          <w:kern w:val="0"/>
          <w:sz w:val="28"/>
          <w:szCs w:val="28"/>
          <w:lang w:eastAsia="es-UY"/>
          <w14:ligatures w14:val="none"/>
        </w:rPr>
        <w:t>Cevenas</w:t>
      </w:r>
      <w:proofErr w:type="spellEnd"/>
      <w:r w:rsidRPr="001B0A79">
        <w:rPr>
          <w:rFonts w:ascii="Segoe UI" w:eastAsia="Times New Roman" w:hAnsi="Segoe UI" w:cs="Segoe UI"/>
          <w:color w:val="212529"/>
          <w:kern w:val="0"/>
          <w:sz w:val="28"/>
          <w:szCs w:val="28"/>
          <w:lang w:eastAsia="es-UY"/>
          <w14:ligatures w14:val="none"/>
        </w:rPr>
        <w:t xml:space="preserve"> que, entre 1702 y 1704, se levantaron en armas contra la monarquía francesa para defender su libertad religiosa. Por tanto, mientras el término </w:t>
      </w:r>
      <w:r w:rsidRPr="001B0A79">
        <w:rPr>
          <w:rFonts w:ascii="Segoe UI" w:eastAsia="Times New Roman" w:hAnsi="Segoe UI" w:cs="Segoe UI"/>
          <w:i/>
          <w:iCs/>
          <w:color w:val="212529"/>
          <w:kern w:val="0"/>
          <w:sz w:val="28"/>
          <w:szCs w:val="28"/>
          <w:lang w:eastAsia="es-UY"/>
          <w14:ligatures w14:val="none"/>
        </w:rPr>
        <w:t>hugonote</w:t>
      </w:r>
      <w:r w:rsidRPr="001B0A79">
        <w:rPr>
          <w:rFonts w:ascii="Segoe UI" w:eastAsia="Times New Roman" w:hAnsi="Segoe UI" w:cs="Segoe UI"/>
          <w:color w:val="212529"/>
          <w:kern w:val="0"/>
          <w:sz w:val="28"/>
          <w:szCs w:val="28"/>
          <w:lang w:eastAsia="es-UY"/>
          <w14:ligatures w14:val="none"/>
        </w:rPr>
        <w:t> designa al conjunto de los protestantes franceses, </w:t>
      </w:r>
      <w:proofErr w:type="spellStart"/>
      <w:r w:rsidRPr="001B0A79">
        <w:rPr>
          <w:rFonts w:ascii="Segoe UI" w:eastAsia="Times New Roman" w:hAnsi="Segoe UI" w:cs="Segoe UI"/>
          <w:i/>
          <w:iCs/>
          <w:color w:val="212529"/>
          <w:kern w:val="0"/>
          <w:sz w:val="28"/>
          <w:szCs w:val="28"/>
          <w:lang w:eastAsia="es-UY"/>
          <w14:ligatures w14:val="none"/>
        </w:rPr>
        <w:t>camisard</w:t>
      </w:r>
      <w:proofErr w:type="spellEnd"/>
      <w:r w:rsidRPr="001B0A79">
        <w:rPr>
          <w:rFonts w:ascii="Segoe UI" w:eastAsia="Times New Roman" w:hAnsi="Segoe UI" w:cs="Segoe UI"/>
          <w:color w:val="212529"/>
          <w:kern w:val="0"/>
          <w:sz w:val="28"/>
          <w:szCs w:val="28"/>
          <w:lang w:eastAsia="es-UY"/>
          <w14:ligatures w14:val="none"/>
        </w:rPr>
        <w:t xml:space="preserve"> hace referencia específicamente a los resistentes de las </w:t>
      </w:r>
      <w:proofErr w:type="spellStart"/>
      <w:r w:rsidRPr="001B0A79">
        <w:rPr>
          <w:rFonts w:ascii="Segoe UI" w:eastAsia="Times New Roman" w:hAnsi="Segoe UI" w:cs="Segoe UI"/>
          <w:color w:val="212529"/>
          <w:kern w:val="0"/>
          <w:sz w:val="28"/>
          <w:szCs w:val="28"/>
          <w:lang w:eastAsia="es-UY"/>
          <w14:ligatures w14:val="none"/>
        </w:rPr>
        <w:t>Cevenas</w:t>
      </w:r>
      <w:proofErr w:type="spellEnd"/>
      <w:r w:rsidRPr="001B0A79">
        <w:rPr>
          <w:rFonts w:ascii="Segoe UI" w:eastAsia="Times New Roman" w:hAnsi="Segoe UI" w:cs="Segoe UI"/>
          <w:color w:val="212529"/>
          <w:kern w:val="0"/>
          <w:sz w:val="28"/>
          <w:szCs w:val="28"/>
          <w:lang w:eastAsia="es-UY"/>
          <w14:ligatures w14:val="none"/>
        </w:rPr>
        <w:t>.</w:t>
      </w:r>
    </w:p>
    <w:p w14:paraId="7B06468A" w14:textId="77777777" w:rsidR="001B0A79" w:rsidRPr="001B0A79" w:rsidRDefault="001B0A79" w:rsidP="001B0A79">
      <w:pPr>
        <w:shd w:val="clear" w:color="auto" w:fill="FFFFFF"/>
        <w:spacing w:after="100" w:afterAutospacing="1" w:line="240" w:lineRule="auto"/>
        <w:jc w:val="both"/>
        <w:rPr>
          <w:rFonts w:ascii="Segoe UI" w:eastAsia="Times New Roman" w:hAnsi="Segoe UI" w:cs="Segoe UI"/>
          <w:color w:val="212529"/>
          <w:kern w:val="0"/>
          <w:sz w:val="28"/>
          <w:szCs w:val="28"/>
          <w:lang w:eastAsia="es-UY"/>
          <w14:ligatures w14:val="none"/>
        </w:rPr>
      </w:pPr>
      <w:r w:rsidRPr="001B0A79">
        <w:rPr>
          <w:rFonts w:ascii="Segoe UI" w:eastAsia="Times New Roman" w:hAnsi="Segoe UI" w:cs="Segoe UI"/>
          <w:color w:val="212529"/>
          <w:kern w:val="0"/>
          <w:sz w:val="28"/>
          <w:szCs w:val="28"/>
          <w:lang w:eastAsia="es-UY"/>
          <w14:ligatures w14:val="none"/>
        </w:rPr>
        <w:lastRenderedPageBreak/>
        <w:t>Durante ese período, cientos de miles de hugonotes huyeron hacia Suiza, Alemania, Países Bajos o Inglaterra. Otros decidieron quedarse y continuar reuniéndose a escondidas en bosques y cuevas de montaña. Aquellos años de clandestinidad son conocidos como el Desierto, en referencia al largo camino del pueblo de Israel hacia la Tierra Prometida: un tiempo de prueba, pero también de fidelidad y esperanza.</w:t>
      </w:r>
    </w:p>
    <w:p w14:paraId="3ACD282D" w14:textId="77777777" w:rsidR="001B0A79" w:rsidRPr="001B0A79" w:rsidRDefault="001B0A79" w:rsidP="001B0A79">
      <w:pPr>
        <w:shd w:val="clear" w:color="auto" w:fill="FFFFFF"/>
        <w:spacing w:after="100" w:afterAutospacing="1" w:line="240" w:lineRule="auto"/>
        <w:jc w:val="both"/>
        <w:outlineLvl w:val="2"/>
        <w:rPr>
          <w:rFonts w:ascii="Segoe UI" w:eastAsia="Times New Roman" w:hAnsi="Segoe UI" w:cs="Segoe UI"/>
          <w:b/>
          <w:bCs/>
          <w:color w:val="212529"/>
          <w:kern w:val="0"/>
          <w:sz w:val="27"/>
          <w:szCs w:val="27"/>
          <w:lang w:eastAsia="es-UY"/>
          <w14:ligatures w14:val="none"/>
        </w:rPr>
      </w:pPr>
      <w:r w:rsidRPr="001B0A79">
        <w:rPr>
          <w:rFonts w:ascii="Segoe UI" w:eastAsia="Times New Roman" w:hAnsi="Segoe UI" w:cs="Segoe UI"/>
          <w:b/>
          <w:bCs/>
          <w:color w:val="212529"/>
          <w:kern w:val="0"/>
          <w:sz w:val="27"/>
          <w:szCs w:val="27"/>
          <w:lang w:eastAsia="es-UY"/>
          <w14:ligatures w14:val="none"/>
        </w:rPr>
        <w:t>Una memoria que sigue viva</w:t>
      </w:r>
    </w:p>
    <w:p w14:paraId="6B8B0C8E" w14:textId="77777777" w:rsidR="001B0A79" w:rsidRPr="001B0A79" w:rsidRDefault="001B0A79" w:rsidP="001B0A79">
      <w:pPr>
        <w:shd w:val="clear" w:color="auto" w:fill="FFFFFF"/>
        <w:spacing w:after="100" w:afterAutospacing="1" w:line="240" w:lineRule="auto"/>
        <w:jc w:val="both"/>
        <w:rPr>
          <w:rFonts w:ascii="Segoe UI" w:eastAsia="Times New Roman" w:hAnsi="Segoe UI" w:cs="Segoe UI"/>
          <w:color w:val="212529"/>
          <w:kern w:val="0"/>
          <w:sz w:val="28"/>
          <w:szCs w:val="28"/>
          <w:lang w:eastAsia="es-UY"/>
          <w14:ligatures w14:val="none"/>
        </w:rPr>
      </w:pPr>
      <w:r w:rsidRPr="001B0A79">
        <w:rPr>
          <w:rFonts w:ascii="Segoe UI" w:eastAsia="Times New Roman" w:hAnsi="Segoe UI" w:cs="Segoe UI"/>
          <w:color w:val="212529"/>
          <w:kern w:val="0"/>
          <w:sz w:val="28"/>
          <w:szCs w:val="28"/>
          <w:lang w:eastAsia="es-UY"/>
          <w14:ligatures w14:val="none"/>
        </w:rPr>
        <w:t xml:space="preserve">Es esta historia la que se conmemora cada año. El culto a </w:t>
      </w:r>
      <w:proofErr w:type="spellStart"/>
      <w:r w:rsidRPr="001B0A79">
        <w:rPr>
          <w:rFonts w:ascii="Segoe UI" w:eastAsia="Times New Roman" w:hAnsi="Segoe UI" w:cs="Segoe UI"/>
          <w:color w:val="212529"/>
          <w:kern w:val="0"/>
          <w:sz w:val="28"/>
          <w:szCs w:val="28"/>
          <w:lang w:eastAsia="es-UY"/>
          <w14:ligatures w14:val="none"/>
        </w:rPr>
        <w:t>Mialet</w:t>
      </w:r>
      <w:proofErr w:type="spellEnd"/>
      <w:r w:rsidRPr="001B0A79">
        <w:rPr>
          <w:rFonts w:ascii="Segoe UI" w:eastAsia="Times New Roman" w:hAnsi="Segoe UI" w:cs="Segoe UI"/>
          <w:color w:val="212529"/>
          <w:kern w:val="0"/>
          <w:sz w:val="28"/>
          <w:szCs w:val="28"/>
          <w:lang w:eastAsia="es-UY"/>
          <w14:ligatures w14:val="none"/>
        </w:rPr>
        <w:t xml:space="preserve"> reúne a protestantes de diferentes tradiciones y procedencias en un ambiente que combina la celebración religiosa con el recuerdo histórico. En el pueblo también se encuentra el Museo del Desierto, dedicado a preservar la memoria de las persecuciones y de la resistencia hugonota.</w:t>
      </w:r>
    </w:p>
    <w:p w14:paraId="506D84FE" w14:textId="77777777" w:rsidR="001B0A79" w:rsidRPr="001B0A79" w:rsidRDefault="001B0A79" w:rsidP="001B0A79">
      <w:pPr>
        <w:shd w:val="clear" w:color="auto" w:fill="FFFFFF"/>
        <w:spacing w:after="100" w:afterAutospacing="1" w:line="240" w:lineRule="auto"/>
        <w:jc w:val="both"/>
        <w:rPr>
          <w:rFonts w:ascii="Segoe UI" w:eastAsia="Times New Roman" w:hAnsi="Segoe UI" w:cs="Segoe UI"/>
          <w:color w:val="212529"/>
          <w:kern w:val="0"/>
          <w:sz w:val="28"/>
          <w:szCs w:val="28"/>
          <w:lang w:eastAsia="es-UY"/>
          <w14:ligatures w14:val="none"/>
        </w:rPr>
      </w:pPr>
      <w:r w:rsidRPr="001B0A79">
        <w:rPr>
          <w:rFonts w:ascii="Segoe UI" w:eastAsia="Times New Roman" w:hAnsi="Segoe UI" w:cs="Segoe UI"/>
          <w:color w:val="212529"/>
          <w:kern w:val="0"/>
          <w:sz w:val="28"/>
          <w:szCs w:val="28"/>
          <w:lang w:eastAsia="es-UY"/>
          <w14:ligatures w14:val="none"/>
        </w:rPr>
        <w:t>Para </w:t>
      </w:r>
      <w:proofErr w:type="spellStart"/>
      <w:r w:rsidRPr="001B0A79">
        <w:rPr>
          <w:rFonts w:ascii="Segoe UI" w:eastAsia="Times New Roman" w:hAnsi="Segoe UI" w:cs="Segoe UI"/>
          <w:b/>
          <w:bCs/>
          <w:color w:val="212529"/>
          <w:kern w:val="0"/>
          <w:sz w:val="28"/>
          <w:szCs w:val="28"/>
          <w:lang w:eastAsia="es-UY"/>
          <w14:ligatures w14:val="none"/>
        </w:rPr>
        <w:t>Reverdin</w:t>
      </w:r>
      <w:proofErr w:type="spellEnd"/>
      <w:r w:rsidRPr="001B0A79">
        <w:rPr>
          <w:rFonts w:ascii="Segoe UI" w:eastAsia="Times New Roman" w:hAnsi="Segoe UI" w:cs="Segoe UI"/>
          <w:color w:val="212529"/>
          <w:kern w:val="0"/>
          <w:sz w:val="28"/>
          <w:szCs w:val="28"/>
          <w:lang w:eastAsia="es-UY"/>
          <w14:ligatures w14:val="none"/>
        </w:rPr>
        <w:t xml:space="preserve"> , el sentido de este encuentro no es venerar un lugar, sino recordar el testimonio de quienes mantuvieron la fe en circunstancias extremas. El protestantismo, explica, "no ha desarrollado grandes santuarios ni peregrinaciones vinculadas a reliquias </w:t>
      </w:r>
      <w:proofErr w:type="spellStart"/>
      <w:r w:rsidRPr="001B0A79">
        <w:rPr>
          <w:rFonts w:ascii="Segoe UI" w:eastAsia="Times New Roman" w:hAnsi="Segoe UI" w:cs="Segoe UI"/>
          <w:color w:val="212529"/>
          <w:kern w:val="0"/>
          <w:sz w:val="28"/>
          <w:szCs w:val="28"/>
          <w:lang w:eastAsia="es-UY"/>
          <w14:ligatures w14:val="none"/>
        </w:rPr>
        <w:t>oa</w:t>
      </w:r>
      <w:proofErr w:type="spellEnd"/>
      <w:r w:rsidRPr="001B0A79">
        <w:rPr>
          <w:rFonts w:ascii="Segoe UI" w:eastAsia="Times New Roman" w:hAnsi="Segoe UI" w:cs="Segoe UI"/>
          <w:color w:val="212529"/>
          <w:kern w:val="0"/>
          <w:sz w:val="28"/>
          <w:szCs w:val="28"/>
          <w:lang w:eastAsia="es-UY"/>
          <w14:ligatures w14:val="none"/>
        </w:rPr>
        <w:t xml:space="preserve"> tumbas de santos". La memoria es lo que dota de significado al viaje.</w:t>
      </w:r>
    </w:p>
    <w:p w14:paraId="10C387F5" w14:textId="77777777" w:rsidR="001B0A79" w:rsidRPr="001B0A79" w:rsidRDefault="001B0A79" w:rsidP="001B0A79">
      <w:pPr>
        <w:shd w:val="clear" w:color="auto" w:fill="FFFFFF"/>
        <w:spacing w:after="100" w:afterAutospacing="1" w:line="240" w:lineRule="auto"/>
        <w:jc w:val="both"/>
        <w:rPr>
          <w:rFonts w:ascii="Segoe UI" w:eastAsia="Times New Roman" w:hAnsi="Segoe UI" w:cs="Segoe UI"/>
          <w:color w:val="212529"/>
          <w:kern w:val="0"/>
          <w:sz w:val="28"/>
          <w:szCs w:val="28"/>
          <w:lang w:eastAsia="es-UY"/>
          <w14:ligatures w14:val="none"/>
        </w:rPr>
      </w:pPr>
      <w:r w:rsidRPr="001B0A79">
        <w:rPr>
          <w:rFonts w:ascii="Segoe UI" w:eastAsia="Times New Roman" w:hAnsi="Segoe UI" w:cs="Segoe UI"/>
          <w:color w:val="212529"/>
          <w:kern w:val="0"/>
          <w:sz w:val="28"/>
          <w:szCs w:val="28"/>
          <w:lang w:eastAsia="es-UY"/>
          <w14:ligatures w14:val="none"/>
        </w:rPr>
        <w:t>Esta forma de entender los lugares también se refleja en los templos protestantes, generalmente muy sobrios. "Nuestros fundadores no son considerados santos ni les oramos", recuerda. La centralidad recae en la Biblia, abierta sobre la mesa de comunión, y en el púlpito desde donde se proclama la Palabra.</w:t>
      </w:r>
    </w:p>
    <w:p w14:paraId="38438477" w14:textId="77777777" w:rsidR="001B0A79" w:rsidRPr="001B0A79" w:rsidRDefault="001B0A79" w:rsidP="001B0A79">
      <w:pPr>
        <w:shd w:val="clear" w:color="auto" w:fill="FFFFFF"/>
        <w:spacing w:after="100" w:afterAutospacing="1" w:line="240" w:lineRule="auto"/>
        <w:jc w:val="both"/>
        <w:outlineLvl w:val="2"/>
        <w:rPr>
          <w:rFonts w:ascii="Segoe UI" w:eastAsia="Times New Roman" w:hAnsi="Segoe UI" w:cs="Segoe UI"/>
          <w:b/>
          <w:bCs/>
          <w:color w:val="212529"/>
          <w:kern w:val="0"/>
          <w:sz w:val="27"/>
          <w:szCs w:val="27"/>
          <w:lang w:eastAsia="es-UY"/>
          <w14:ligatures w14:val="none"/>
        </w:rPr>
      </w:pPr>
      <w:r w:rsidRPr="001B0A79">
        <w:rPr>
          <w:rFonts w:ascii="Segoe UI" w:eastAsia="Times New Roman" w:hAnsi="Segoe UI" w:cs="Segoe UI"/>
          <w:b/>
          <w:bCs/>
          <w:color w:val="212529"/>
          <w:kern w:val="0"/>
          <w:sz w:val="27"/>
          <w:szCs w:val="27"/>
          <w:lang w:eastAsia="es-UY"/>
          <w14:ligatures w14:val="none"/>
        </w:rPr>
        <w:t>Siguiendo las huellas de los hugonotes</w:t>
      </w:r>
    </w:p>
    <w:p w14:paraId="113DA77E" w14:textId="77777777" w:rsidR="001B0A79" w:rsidRPr="001B0A79" w:rsidRDefault="001B0A79" w:rsidP="001B0A79">
      <w:pPr>
        <w:shd w:val="clear" w:color="auto" w:fill="FFFFFF"/>
        <w:spacing w:after="100" w:afterAutospacing="1" w:line="240" w:lineRule="auto"/>
        <w:jc w:val="both"/>
        <w:rPr>
          <w:rFonts w:ascii="Segoe UI" w:eastAsia="Times New Roman" w:hAnsi="Segoe UI" w:cs="Segoe UI"/>
          <w:color w:val="212529"/>
          <w:kern w:val="0"/>
          <w:sz w:val="28"/>
          <w:szCs w:val="28"/>
          <w:lang w:eastAsia="es-UY"/>
          <w14:ligatures w14:val="none"/>
        </w:rPr>
      </w:pPr>
      <w:proofErr w:type="spellStart"/>
      <w:r w:rsidRPr="001B0A79">
        <w:rPr>
          <w:rFonts w:ascii="Segoe UI" w:eastAsia="Times New Roman" w:hAnsi="Segoe UI" w:cs="Segoe UI"/>
          <w:color w:val="212529"/>
          <w:kern w:val="0"/>
          <w:sz w:val="28"/>
          <w:szCs w:val="28"/>
          <w:lang w:eastAsia="es-UY"/>
          <w14:ligatures w14:val="none"/>
        </w:rPr>
        <w:t>Mialet</w:t>
      </w:r>
      <w:proofErr w:type="spellEnd"/>
      <w:r w:rsidRPr="001B0A79">
        <w:rPr>
          <w:rFonts w:ascii="Segoe UI" w:eastAsia="Times New Roman" w:hAnsi="Segoe UI" w:cs="Segoe UI"/>
          <w:color w:val="212529"/>
          <w:kern w:val="0"/>
          <w:sz w:val="28"/>
          <w:szCs w:val="28"/>
          <w:lang w:eastAsia="es-UY"/>
          <w14:ligatures w14:val="none"/>
        </w:rPr>
        <w:t xml:space="preserve"> no es el único espacio que conserva ese legado. Muy cerca, en </w:t>
      </w:r>
      <w:proofErr w:type="spellStart"/>
      <w:r w:rsidRPr="001B0A79">
        <w:rPr>
          <w:rFonts w:ascii="Segoe UI" w:eastAsia="Times New Roman" w:hAnsi="Segoe UI" w:cs="Segoe UI"/>
          <w:color w:val="212529"/>
          <w:kern w:val="0"/>
          <w:sz w:val="28"/>
          <w:szCs w:val="28"/>
          <w:lang w:eastAsia="es-UY"/>
          <w14:ligatures w14:val="none"/>
        </w:rPr>
        <w:t>Aigües</w:t>
      </w:r>
      <w:proofErr w:type="spellEnd"/>
      <w:r w:rsidRPr="001B0A79">
        <w:rPr>
          <w:rFonts w:ascii="Segoe UI" w:eastAsia="Times New Roman" w:hAnsi="Segoe UI" w:cs="Segoe UI"/>
          <w:color w:val="212529"/>
          <w:kern w:val="0"/>
          <w:sz w:val="28"/>
          <w:szCs w:val="28"/>
          <w:lang w:eastAsia="es-UY"/>
          <w14:ligatures w14:val="none"/>
        </w:rPr>
        <w:t>-Mortes, la Torre de Constanza recuerda el largo cautiverio de </w:t>
      </w:r>
      <w:r w:rsidRPr="001B0A79">
        <w:rPr>
          <w:rFonts w:ascii="Segoe UI" w:eastAsia="Times New Roman" w:hAnsi="Segoe UI" w:cs="Segoe UI"/>
          <w:b/>
          <w:bCs/>
          <w:color w:val="212529"/>
          <w:kern w:val="0"/>
          <w:sz w:val="28"/>
          <w:szCs w:val="28"/>
          <w:lang w:eastAsia="es-UY"/>
          <w14:ligatures w14:val="none"/>
        </w:rPr>
        <w:t>Marie Durand</w:t>
      </w:r>
      <w:r w:rsidRPr="001B0A79">
        <w:rPr>
          <w:rFonts w:ascii="Segoe UI" w:eastAsia="Times New Roman" w:hAnsi="Segoe UI" w:cs="Segoe UI"/>
          <w:color w:val="212529"/>
          <w:kern w:val="0"/>
          <w:sz w:val="28"/>
          <w:szCs w:val="28"/>
          <w:lang w:eastAsia="es-UY"/>
          <w14:ligatures w14:val="none"/>
        </w:rPr>
        <w:t xml:space="preserve"> , encarcelada durante treinta y ocho años por negarse a renunciar a su fe. Más al sur, en los Valles </w:t>
      </w:r>
      <w:proofErr w:type="spellStart"/>
      <w:r w:rsidRPr="001B0A79">
        <w:rPr>
          <w:rFonts w:ascii="Segoe UI" w:eastAsia="Times New Roman" w:hAnsi="Segoe UI" w:cs="Segoe UI"/>
          <w:color w:val="212529"/>
          <w:kern w:val="0"/>
          <w:sz w:val="28"/>
          <w:szCs w:val="28"/>
          <w:lang w:eastAsia="es-UY"/>
          <w14:ligatures w14:val="none"/>
        </w:rPr>
        <w:t>Valdeses</w:t>
      </w:r>
      <w:proofErr w:type="spellEnd"/>
      <w:r w:rsidRPr="001B0A79">
        <w:rPr>
          <w:rFonts w:ascii="Segoe UI" w:eastAsia="Times New Roman" w:hAnsi="Segoe UI" w:cs="Segoe UI"/>
          <w:color w:val="212529"/>
          <w:kern w:val="0"/>
          <w:sz w:val="28"/>
          <w:szCs w:val="28"/>
          <w:lang w:eastAsia="es-UY"/>
          <w14:ligatures w14:val="none"/>
        </w:rPr>
        <w:t xml:space="preserve"> del Piamonte italiano, los protestantes conservan templos, escuelas e incluso grutas donde los cultos se celebraban clandestinamente durante las persecuciones.</w:t>
      </w:r>
    </w:p>
    <w:p w14:paraId="054F5396" w14:textId="77777777" w:rsidR="001B0A79" w:rsidRPr="001B0A79" w:rsidRDefault="001B0A79" w:rsidP="001B0A79">
      <w:pPr>
        <w:shd w:val="clear" w:color="auto" w:fill="FFFFFF"/>
        <w:spacing w:after="100" w:afterAutospacing="1" w:line="240" w:lineRule="auto"/>
        <w:jc w:val="both"/>
        <w:rPr>
          <w:rFonts w:ascii="Segoe UI" w:eastAsia="Times New Roman" w:hAnsi="Segoe UI" w:cs="Segoe UI"/>
          <w:color w:val="212529"/>
          <w:kern w:val="0"/>
          <w:sz w:val="28"/>
          <w:szCs w:val="28"/>
          <w:lang w:eastAsia="es-UY"/>
          <w14:ligatures w14:val="none"/>
        </w:rPr>
      </w:pPr>
      <w:r w:rsidRPr="001B0A79">
        <w:rPr>
          <w:rFonts w:ascii="Segoe UI" w:eastAsia="Times New Roman" w:hAnsi="Segoe UI" w:cs="Segoe UI"/>
          <w:color w:val="212529"/>
          <w:kern w:val="0"/>
          <w:sz w:val="28"/>
          <w:szCs w:val="28"/>
          <w:lang w:eastAsia="es-UY"/>
          <w14:ligatures w14:val="none"/>
        </w:rPr>
        <w:lastRenderedPageBreak/>
        <w:t>En este sentido, el camino </w:t>
      </w:r>
      <w:r w:rsidRPr="001B0A79">
        <w:rPr>
          <w:rFonts w:ascii="Segoe UI" w:eastAsia="Times New Roman" w:hAnsi="Segoe UI" w:cs="Segoe UI"/>
          <w:i/>
          <w:iCs/>
          <w:color w:val="212529"/>
          <w:kern w:val="0"/>
          <w:sz w:val="28"/>
          <w:szCs w:val="28"/>
          <w:lang w:eastAsia="es-UY"/>
          <w14:ligatures w14:val="none"/>
        </w:rPr>
        <w:t xml:space="preserve">Sur el paso de Es </w:t>
      </w:r>
      <w:proofErr w:type="spellStart"/>
      <w:r w:rsidRPr="001B0A79">
        <w:rPr>
          <w:rFonts w:ascii="Segoe UI" w:eastAsia="Times New Roman" w:hAnsi="Segoe UI" w:cs="Segoe UI"/>
          <w:i/>
          <w:iCs/>
          <w:color w:val="212529"/>
          <w:kern w:val="0"/>
          <w:sz w:val="28"/>
          <w:szCs w:val="28"/>
          <w:lang w:eastAsia="es-UY"/>
          <w14:ligatures w14:val="none"/>
        </w:rPr>
        <w:t>Huguenots</w:t>
      </w:r>
      <w:proofErr w:type="spellEnd"/>
      <w:r w:rsidRPr="001B0A79">
        <w:rPr>
          <w:rFonts w:ascii="Segoe UI" w:eastAsia="Times New Roman" w:hAnsi="Segoe UI" w:cs="Segoe UI"/>
          <w:color w:val="212529"/>
          <w:kern w:val="0"/>
          <w:sz w:val="28"/>
          <w:szCs w:val="28"/>
          <w:lang w:eastAsia="es-UY"/>
          <w14:ligatures w14:val="none"/>
        </w:rPr>
        <w:t xml:space="preserve"> recupera hoy la memoria del exilio protestante. El itinerario sigue buena parte de los caminos que recorrieron los hugonotes cuando huían de las persecuciones. El recorrido, de unos 1.800 kilómetros, une el pueblo de Le </w:t>
      </w:r>
      <w:proofErr w:type="spellStart"/>
      <w:r w:rsidRPr="001B0A79">
        <w:rPr>
          <w:rFonts w:ascii="Segoe UI" w:eastAsia="Times New Roman" w:hAnsi="Segoe UI" w:cs="Segoe UI"/>
          <w:color w:val="212529"/>
          <w:kern w:val="0"/>
          <w:sz w:val="28"/>
          <w:szCs w:val="28"/>
          <w:lang w:eastAsia="es-UY"/>
          <w14:ligatures w14:val="none"/>
        </w:rPr>
        <w:t>Poët</w:t>
      </w:r>
      <w:proofErr w:type="spellEnd"/>
      <w:r w:rsidRPr="001B0A79">
        <w:rPr>
          <w:rFonts w:ascii="Segoe UI" w:eastAsia="Times New Roman" w:hAnsi="Segoe UI" w:cs="Segoe UI"/>
          <w:color w:val="212529"/>
          <w:kern w:val="0"/>
          <w:sz w:val="28"/>
          <w:szCs w:val="28"/>
          <w:lang w:eastAsia="es-UY"/>
          <w14:ligatures w14:val="none"/>
        </w:rPr>
        <w:t xml:space="preserve">-Laval, en la región francesa del Drôme, con Bad </w:t>
      </w:r>
      <w:proofErr w:type="spellStart"/>
      <w:r w:rsidRPr="001B0A79">
        <w:rPr>
          <w:rFonts w:ascii="Segoe UI" w:eastAsia="Times New Roman" w:hAnsi="Segoe UI" w:cs="Segoe UI"/>
          <w:color w:val="212529"/>
          <w:kern w:val="0"/>
          <w:sz w:val="28"/>
          <w:szCs w:val="28"/>
          <w:lang w:eastAsia="es-UY"/>
          <w14:ligatures w14:val="none"/>
        </w:rPr>
        <w:t>Karlshafen</w:t>
      </w:r>
      <w:proofErr w:type="spellEnd"/>
      <w:r w:rsidRPr="001B0A79">
        <w:rPr>
          <w:rFonts w:ascii="Segoe UI" w:eastAsia="Times New Roman" w:hAnsi="Segoe UI" w:cs="Segoe UI"/>
          <w:color w:val="212529"/>
          <w:kern w:val="0"/>
          <w:sz w:val="28"/>
          <w:szCs w:val="28"/>
          <w:lang w:eastAsia="es-UY"/>
          <w14:ligatures w14:val="none"/>
        </w:rPr>
        <w:t>, en Alemania, pasando por Suiza.</w:t>
      </w:r>
    </w:p>
    <w:p w14:paraId="4DCEC5DF" w14:textId="77777777" w:rsidR="001B0A79" w:rsidRDefault="001B0A79" w:rsidP="001B0A79">
      <w:pPr>
        <w:shd w:val="clear" w:color="auto" w:fill="FFFFFF"/>
        <w:spacing w:after="100" w:afterAutospacing="1" w:line="240" w:lineRule="auto"/>
        <w:jc w:val="both"/>
        <w:rPr>
          <w:rFonts w:ascii="Segoe UI" w:eastAsia="Times New Roman" w:hAnsi="Segoe UI" w:cs="Segoe UI"/>
          <w:color w:val="212529"/>
          <w:kern w:val="0"/>
          <w:sz w:val="28"/>
          <w:szCs w:val="28"/>
          <w:lang w:eastAsia="es-UY"/>
          <w14:ligatures w14:val="none"/>
        </w:rPr>
      </w:pPr>
      <w:r w:rsidRPr="001B0A79">
        <w:rPr>
          <w:rFonts w:ascii="Segoe UI" w:eastAsia="Times New Roman" w:hAnsi="Segoe UI" w:cs="Segoe UI"/>
          <w:color w:val="212529"/>
          <w:kern w:val="0"/>
          <w:sz w:val="28"/>
          <w:szCs w:val="28"/>
          <w:lang w:eastAsia="es-UY"/>
          <w14:ligatures w14:val="none"/>
        </w:rPr>
        <w:t xml:space="preserve">Más que una peregrinación religiosa en sentido </w:t>
      </w:r>
      <w:proofErr w:type="gramStart"/>
      <w:r w:rsidRPr="001B0A79">
        <w:rPr>
          <w:rFonts w:ascii="Segoe UI" w:eastAsia="Times New Roman" w:hAnsi="Segoe UI" w:cs="Segoe UI"/>
          <w:color w:val="212529"/>
          <w:kern w:val="0"/>
          <w:sz w:val="28"/>
          <w:szCs w:val="28"/>
          <w:lang w:eastAsia="es-UY"/>
          <w14:ligatures w14:val="none"/>
        </w:rPr>
        <w:t>estricto,</w:t>
      </w:r>
      <w:proofErr w:type="gramEnd"/>
      <w:r w:rsidRPr="001B0A79">
        <w:rPr>
          <w:rFonts w:ascii="Segoe UI" w:eastAsia="Times New Roman" w:hAnsi="Segoe UI" w:cs="Segoe UI"/>
          <w:color w:val="212529"/>
          <w:kern w:val="0"/>
          <w:sz w:val="28"/>
          <w:szCs w:val="28"/>
          <w:lang w:eastAsia="es-UY"/>
          <w14:ligatures w14:val="none"/>
        </w:rPr>
        <w:t xml:space="preserve"> es un itinerario de memoria que invita a recordar la defensa de la libertad de conciencia, el sufrimiento de las comunidades reformadas y el valor de la reconciliación entre confesiones cristianas. Actualmente, muchos caminantes lo recorren tanto por motivos espirituales como históricos, siguiendo las huellas de quienes tuvieron que abandonar su casa para mantenerse fieles a sus convicciones.</w:t>
      </w:r>
    </w:p>
    <w:p w14:paraId="27AF6E56" w14:textId="539FB3EC" w:rsidR="001B0A79" w:rsidRDefault="001B0A79" w:rsidP="001B0A79">
      <w:pPr>
        <w:shd w:val="clear" w:color="auto" w:fill="FFFFFF"/>
        <w:spacing w:after="100" w:afterAutospacing="1" w:line="240" w:lineRule="auto"/>
        <w:jc w:val="both"/>
        <w:rPr>
          <w:rFonts w:ascii="Segoe UI" w:eastAsia="Times New Roman" w:hAnsi="Segoe UI" w:cs="Segoe UI"/>
          <w:color w:val="212529"/>
          <w:kern w:val="0"/>
          <w:sz w:val="28"/>
          <w:szCs w:val="28"/>
          <w:lang w:eastAsia="es-UY"/>
          <w14:ligatures w14:val="none"/>
        </w:rPr>
      </w:pPr>
      <w:hyperlink r:id="rId7" w:history="1">
        <w:r w:rsidRPr="00CF15CB">
          <w:rPr>
            <w:rStyle w:val="Hipervnculo"/>
            <w:rFonts w:ascii="Segoe UI" w:eastAsia="Times New Roman" w:hAnsi="Segoe UI" w:cs="Segoe UI"/>
            <w:kern w:val="0"/>
            <w:sz w:val="28"/>
            <w:szCs w:val="28"/>
            <w:lang w:eastAsia="es-UY"/>
            <w14:ligatures w14:val="none"/>
          </w:rPr>
          <w:t>https://www.catalunyareligio.cat/ca/geografies-fe-mialet-pelegrinatge-memoria?utm_campaign=website&amp;utm_medium=butlleti&amp;utm_source=enviament&amp;utm_term=butllet%C3%AD</w:t>
        </w:r>
      </w:hyperlink>
    </w:p>
    <w:p w14:paraId="7E8E1671" w14:textId="77777777" w:rsidR="001B0A79" w:rsidRPr="001B0A79" w:rsidRDefault="001B0A79" w:rsidP="001B0A79">
      <w:pPr>
        <w:shd w:val="clear" w:color="auto" w:fill="FFFFFF"/>
        <w:spacing w:after="100" w:afterAutospacing="1" w:line="240" w:lineRule="auto"/>
        <w:jc w:val="both"/>
        <w:rPr>
          <w:rFonts w:ascii="Segoe UI" w:eastAsia="Times New Roman" w:hAnsi="Segoe UI" w:cs="Segoe UI"/>
          <w:color w:val="212529"/>
          <w:kern w:val="0"/>
          <w:sz w:val="28"/>
          <w:szCs w:val="28"/>
          <w:lang w:eastAsia="es-UY"/>
          <w14:ligatures w14:val="none"/>
        </w:rPr>
      </w:pPr>
    </w:p>
    <w:sectPr w:rsidR="001B0A79" w:rsidRPr="001B0A7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79"/>
    <w:rsid w:val="001B0A79"/>
    <w:rsid w:val="001D0CE7"/>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34EA8"/>
  <w15:chartTrackingRefBased/>
  <w15:docId w15:val="{6FED1E08-850D-4156-884F-D0EF796DF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B0A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B0A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B0A7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B0A7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B0A7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B0A7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B0A7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B0A7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B0A7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0A7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B0A7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B0A7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B0A7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B0A7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B0A7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B0A7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B0A7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B0A79"/>
    <w:rPr>
      <w:rFonts w:eastAsiaTheme="majorEastAsia" w:cstheme="majorBidi"/>
      <w:color w:val="272727" w:themeColor="text1" w:themeTint="D8"/>
    </w:rPr>
  </w:style>
  <w:style w:type="paragraph" w:styleId="Ttulo">
    <w:name w:val="Title"/>
    <w:basedOn w:val="Normal"/>
    <w:next w:val="Normal"/>
    <w:link w:val="TtuloCar"/>
    <w:uiPriority w:val="10"/>
    <w:qFormat/>
    <w:rsid w:val="001B0A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B0A7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B0A7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B0A7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B0A79"/>
    <w:pPr>
      <w:spacing w:before="160"/>
      <w:jc w:val="center"/>
    </w:pPr>
    <w:rPr>
      <w:i/>
      <w:iCs/>
      <w:color w:val="404040" w:themeColor="text1" w:themeTint="BF"/>
    </w:rPr>
  </w:style>
  <w:style w:type="character" w:customStyle="1" w:styleId="CitaCar">
    <w:name w:val="Cita Car"/>
    <w:basedOn w:val="Fuentedeprrafopredeter"/>
    <w:link w:val="Cita"/>
    <w:uiPriority w:val="29"/>
    <w:rsid w:val="001B0A79"/>
    <w:rPr>
      <w:i/>
      <w:iCs/>
      <w:color w:val="404040" w:themeColor="text1" w:themeTint="BF"/>
    </w:rPr>
  </w:style>
  <w:style w:type="paragraph" w:styleId="Prrafodelista">
    <w:name w:val="List Paragraph"/>
    <w:basedOn w:val="Normal"/>
    <w:uiPriority w:val="34"/>
    <w:qFormat/>
    <w:rsid w:val="001B0A79"/>
    <w:pPr>
      <w:ind w:left="720"/>
      <w:contextualSpacing/>
    </w:pPr>
  </w:style>
  <w:style w:type="character" w:styleId="nfasisintenso">
    <w:name w:val="Intense Emphasis"/>
    <w:basedOn w:val="Fuentedeprrafopredeter"/>
    <w:uiPriority w:val="21"/>
    <w:qFormat/>
    <w:rsid w:val="001B0A79"/>
    <w:rPr>
      <w:i/>
      <w:iCs/>
      <w:color w:val="0F4761" w:themeColor="accent1" w:themeShade="BF"/>
    </w:rPr>
  </w:style>
  <w:style w:type="paragraph" w:styleId="Citadestacada">
    <w:name w:val="Intense Quote"/>
    <w:basedOn w:val="Normal"/>
    <w:next w:val="Normal"/>
    <w:link w:val="CitadestacadaCar"/>
    <w:uiPriority w:val="30"/>
    <w:qFormat/>
    <w:rsid w:val="001B0A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B0A79"/>
    <w:rPr>
      <w:i/>
      <w:iCs/>
      <w:color w:val="0F4761" w:themeColor="accent1" w:themeShade="BF"/>
    </w:rPr>
  </w:style>
  <w:style w:type="character" w:styleId="Referenciaintensa">
    <w:name w:val="Intense Reference"/>
    <w:basedOn w:val="Fuentedeprrafopredeter"/>
    <w:uiPriority w:val="32"/>
    <w:qFormat/>
    <w:rsid w:val="001B0A79"/>
    <w:rPr>
      <w:b/>
      <w:bCs/>
      <w:smallCaps/>
      <w:color w:val="0F4761" w:themeColor="accent1" w:themeShade="BF"/>
      <w:spacing w:val="5"/>
    </w:rPr>
  </w:style>
  <w:style w:type="character" w:styleId="Hipervnculo">
    <w:name w:val="Hyperlink"/>
    <w:basedOn w:val="Fuentedeprrafopredeter"/>
    <w:uiPriority w:val="99"/>
    <w:unhideWhenUsed/>
    <w:rsid w:val="001B0A79"/>
    <w:rPr>
      <w:color w:val="467886" w:themeColor="hyperlink"/>
      <w:u w:val="single"/>
    </w:rPr>
  </w:style>
  <w:style w:type="character" w:styleId="Mencinsinresolver">
    <w:name w:val="Unresolved Mention"/>
    <w:basedOn w:val="Fuentedeprrafopredeter"/>
    <w:uiPriority w:val="99"/>
    <w:semiHidden/>
    <w:unhideWhenUsed/>
    <w:rsid w:val="001B0A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atalunyareligio.cat/ca/geografies-fe-mialet-pelegrinatge-memoria?utm_campaign=website&amp;utm_medium=butlleti&amp;utm_source=enviament&amp;utm_term=butllet%C3%A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www.catalunyareligio.cat/ca/profile/alba-martorell-cid" TargetMode="External"/><Relationship Id="rId4" Type="http://schemas.openxmlformats.org/officeDocument/2006/relationships/hyperlink" Target="https://www.catalunyareligio.cat/ca/profile/alba-martorell-cid" TargetMode="Externa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920</Words>
  <Characters>5062</Characters>
  <Application>Microsoft Office Word</Application>
  <DocSecurity>0</DocSecurity>
  <Lines>42</Lines>
  <Paragraphs>11</Paragraphs>
  <ScaleCrop>false</ScaleCrop>
  <Company/>
  <LinksUpToDate>false</LinksUpToDate>
  <CharactersWithSpaces>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2026-08-20T17:35:00Z</dcterms:created>
  <dcterms:modified xsi:type="dcterms:W3CDTF">2026-08-20T17:38:00Z</dcterms:modified>
</cp:coreProperties>
</file>