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3988A" w14:textId="73A34D6E" w:rsidR="00262D2C" w:rsidRPr="00A01DCB" w:rsidRDefault="00262D2C" w:rsidP="00A01DCB">
      <w:pPr>
        <w:jc w:val="both"/>
        <w:rPr>
          <w:rFonts w:ascii="Arial" w:hAnsi="Arial" w:cs="Arial"/>
          <w:sz w:val="24"/>
          <w:szCs w:val="24"/>
        </w:rPr>
      </w:pPr>
      <w:r w:rsidRPr="00A01DCB">
        <w:rPr>
          <w:rFonts w:ascii="Arial" w:hAnsi="Arial" w:cs="Arial"/>
          <w:noProof/>
          <w:sz w:val="24"/>
          <w:szCs w:val="24"/>
          <w:lang w:eastAsia="es-PE"/>
        </w:rPr>
        <w:drawing>
          <wp:anchor distT="0" distB="0" distL="114300" distR="114300" simplePos="0" relativeHeight="251659264" behindDoc="0" locked="0" layoutInCell="1" allowOverlap="1" wp14:anchorId="125BDF04" wp14:editId="1473C414">
            <wp:simplePos x="0" y="0"/>
            <wp:positionH relativeFrom="column">
              <wp:posOffset>-1080135</wp:posOffset>
            </wp:positionH>
            <wp:positionV relativeFrom="paragraph">
              <wp:posOffset>289560</wp:posOffset>
            </wp:positionV>
            <wp:extent cx="7783195" cy="2533650"/>
            <wp:effectExtent l="0" t="0" r="8255" b="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culo de coyuntura-0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3195" cy="2533650"/>
                    </a:xfrm>
                    <a:prstGeom prst="rect">
                      <a:avLst/>
                    </a:prstGeom>
                  </pic:spPr>
                </pic:pic>
              </a:graphicData>
            </a:graphic>
          </wp:anchor>
        </w:drawing>
      </w:r>
    </w:p>
    <w:p w14:paraId="518BB2A1" w14:textId="77777777" w:rsidR="00262D2C" w:rsidRPr="00A01DCB" w:rsidRDefault="00262D2C" w:rsidP="00A01DCB">
      <w:pPr>
        <w:jc w:val="both"/>
        <w:rPr>
          <w:rFonts w:ascii="Arial" w:hAnsi="Arial" w:cs="Arial"/>
          <w:b/>
          <w:bCs/>
          <w:sz w:val="24"/>
          <w:szCs w:val="24"/>
        </w:rPr>
      </w:pPr>
      <w:r w:rsidRPr="00A01DCB">
        <w:rPr>
          <w:rFonts w:ascii="Arial" w:hAnsi="Arial" w:cs="Arial"/>
          <w:sz w:val="24"/>
          <w:szCs w:val="24"/>
        </w:rPr>
        <w:tab/>
      </w:r>
      <w:r w:rsidRPr="00A01DCB">
        <w:rPr>
          <w:rFonts w:ascii="Arial" w:hAnsi="Arial" w:cs="Arial"/>
          <w:sz w:val="24"/>
          <w:szCs w:val="24"/>
        </w:rPr>
        <w:tab/>
      </w:r>
      <w:r w:rsidRPr="00A01DCB">
        <w:rPr>
          <w:rFonts w:ascii="Arial" w:hAnsi="Arial" w:cs="Arial"/>
          <w:sz w:val="24"/>
          <w:szCs w:val="24"/>
        </w:rPr>
        <w:tab/>
      </w:r>
      <w:r w:rsidRPr="00A01DCB">
        <w:rPr>
          <w:rFonts w:ascii="Arial" w:hAnsi="Arial" w:cs="Arial"/>
          <w:b/>
          <w:bCs/>
          <w:sz w:val="24"/>
          <w:szCs w:val="24"/>
        </w:rPr>
        <w:t xml:space="preserve">ALGUNOS APUNTES SOBRE EL </w:t>
      </w:r>
    </w:p>
    <w:p w14:paraId="3C1143D6" w14:textId="55C7155F" w:rsidR="00262D2C" w:rsidRPr="00A01DCB" w:rsidRDefault="00262D2C" w:rsidP="00A01DCB">
      <w:pPr>
        <w:ind w:left="2124" w:firstLine="708"/>
        <w:jc w:val="both"/>
        <w:rPr>
          <w:rFonts w:ascii="Arial" w:hAnsi="Arial" w:cs="Arial"/>
          <w:sz w:val="24"/>
          <w:szCs w:val="24"/>
        </w:rPr>
      </w:pPr>
      <w:r w:rsidRPr="00A01DCB">
        <w:rPr>
          <w:rFonts w:ascii="Arial" w:hAnsi="Arial" w:cs="Arial"/>
          <w:b/>
          <w:bCs/>
          <w:sz w:val="24"/>
          <w:szCs w:val="24"/>
        </w:rPr>
        <w:t>NUEVO ESCENARIO</w:t>
      </w:r>
    </w:p>
    <w:p w14:paraId="16831FBD" w14:textId="4601A23E" w:rsidR="00262D2C" w:rsidRPr="00A01DCB" w:rsidRDefault="00262D2C" w:rsidP="00A01DCB">
      <w:pPr>
        <w:jc w:val="both"/>
        <w:rPr>
          <w:rFonts w:ascii="Arial" w:hAnsi="Arial" w:cs="Arial"/>
          <w:sz w:val="24"/>
          <w:szCs w:val="24"/>
        </w:rPr>
      </w:pPr>
      <w:r w:rsidRPr="00A01DCB">
        <w:rPr>
          <w:rFonts w:ascii="Arial" w:hAnsi="Arial" w:cs="Arial"/>
          <w:sz w:val="24"/>
          <w:szCs w:val="24"/>
        </w:rPr>
        <w:tab/>
        <w:t>Está por cumplirse un mes desde que el Fujimorismo 2.0 asumió la conducción del Ejecutivo.  Es poco tiempo para hacer balance sobre su gestión, pero si podemos señalar algunos aspectos relevantes</w:t>
      </w:r>
      <w:r w:rsidR="0075450B" w:rsidRPr="00A01DCB">
        <w:rPr>
          <w:rFonts w:ascii="Arial" w:hAnsi="Arial" w:cs="Arial"/>
          <w:sz w:val="24"/>
          <w:szCs w:val="24"/>
        </w:rPr>
        <w:t xml:space="preserve"> del nuevo escenario que se va configurando.</w:t>
      </w:r>
    </w:p>
    <w:p w14:paraId="4B6BDE0A" w14:textId="04328C4D" w:rsidR="00262D2C" w:rsidRPr="00A01DCB" w:rsidRDefault="00262D2C" w:rsidP="00A01DCB">
      <w:pPr>
        <w:jc w:val="both"/>
        <w:rPr>
          <w:rFonts w:ascii="Arial" w:hAnsi="Arial" w:cs="Arial"/>
          <w:b/>
          <w:bCs/>
          <w:sz w:val="24"/>
          <w:szCs w:val="24"/>
        </w:rPr>
      </w:pPr>
      <w:r w:rsidRPr="00A01DCB">
        <w:rPr>
          <w:rFonts w:ascii="Arial" w:hAnsi="Arial" w:cs="Arial"/>
          <w:b/>
          <w:bCs/>
          <w:sz w:val="24"/>
          <w:szCs w:val="24"/>
        </w:rPr>
        <w:t>I.- EL GABINETE MINISTERIAL</w:t>
      </w:r>
    </w:p>
    <w:p w14:paraId="10C1EA75" w14:textId="313B12B8" w:rsidR="00262D2C" w:rsidRPr="00A01DCB" w:rsidRDefault="00262D2C" w:rsidP="00A01DCB">
      <w:pPr>
        <w:jc w:val="both"/>
        <w:rPr>
          <w:rFonts w:ascii="Arial" w:hAnsi="Arial" w:cs="Arial"/>
          <w:sz w:val="24"/>
          <w:szCs w:val="24"/>
        </w:rPr>
      </w:pPr>
      <w:r w:rsidRPr="00A01DCB">
        <w:rPr>
          <w:rFonts w:ascii="Arial" w:hAnsi="Arial" w:cs="Arial"/>
          <w:sz w:val="24"/>
          <w:szCs w:val="24"/>
        </w:rPr>
        <w:tab/>
        <w:t xml:space="preserve">Uno tendría a pensar que una persona que se ha pasado 20 años (desde el 2006) buscando conducir los destinos del país tendría un equipo bien afiatado, con diagnóstico adecuado y propuestas </w:t>
      </w:r>
      <w:r w:rsidR="0075450B" w:rsidRPr="00A01DCB">
        <w:rPr>
          <w:rFonts w:ascii="Arial" w:hAnsi="Arial" w:cs="Arial"/>
          <w:sz w:val="24"/>
          <w:szCs w:val="24"/>
        </w:rPr>
        <w:t xml:space="preserve">precisas para desde el primer momento </w:t>
      </w:r>
      <w:r w:rsidRPr="00A01DCB">
        <w:rPr>
          <w:rFonts w:ascii="Arial" w:hAnsi="Arial" w:cs="Arial"/>
          <w:sz w:val="24"/>
          <w:szCs w:val="24"/>
        </w:rPr>
        <w:t>afrontar los diversos desafíos que enfrentamos los peruanos y peruanas. Por lo menos eso afirmaba Keiko durante la campaña electoral.</w:t>
      </w:r>
    </w:p>
    <w:p w14:paraId="21E88C29" w14:textId="1B75DD6E" w:rsidR="00262D2C" w:rsidRPr="00A01DCB" w:rsidRDefault="00262D2C" w:rsidP="00A01DCB">
      <w:pPr>
        <w:jc w:val="both"/>
        <w:rPr>
          <w:rFonts w:ascii="Arial" w:hAnsi="Arial" w:cs="Arial"/>
          <w:sz w:val="24"/>
          <w:szCs w:val="24"/>
        </w:rPr>
      </w:pPr>
      <w:r w:rsidRPr="00A01DCB">
        <w:rPr>
          <w:rFonts w:ascii="Arial" w:hAnsi="Arial" w:cs="Arial"/>
          <w:sz w:val="24"/>
          <w:szCs w:val="24"/>
        </w:rPr>
        <w:tab/>
        <w:t xml:space="preserve">Pero la mayoría ha quedado muy sorprendida de la conformación de su equipo ministerial, que es el siguiente: </w:t>
      </w:r>
    </w:p>
    <w:p w14:paraId="4419C7AF" w14:textId="567AB3D0" w:rsidR="00262D2C" w:rsidRPr="00A01DCB" w:rsidRDefault="00262D2C" w:rsidP="00A01DCB">
      <w:pPr>
        <w:jc w:val="both"/>
        <w:rPr>
          <w:rFonts w:ascii="Arial" w:hAnsi="Arial" w:cs="Arial"/>
          <w:sz w:val="24"/>
          <w:szCs w:val="24"/>
        </w:rPr>
      </w:pPr>
      <w:r w:rsidRPr="00A01DCB">
        <w:rPr>
          <w:rFonts w:ascii="Arial" w:hAnsi="Arial" w:cs="Arial"/>
          <w:noProof/>
          <w:sz w:val="24"/>
          <w:szCs w:val="24"/>
        </w:rPr>
        <w:drawing>
          <wp:inline distT="0" distB="0" distL="0" distR="0" wp14:anchorId="3C5126C7" wp14:editId="33ACD399">
            <wp:extent cx="5364480" cy="2727960"/>
            <wp:effectExtent l="0" t="0" r="7620" b="0"/>
            <wp:docPr id="6" name="Imagen 5">
              <a:extLst xmlns:a="http://schemas.openxmlformats.org/drawingml/2006/main">
                <a:ext uri="{FF2B5EF4-FFF2-40B4-BE49-F238E27FC236}">
                  <a16:creationId xmlns:a16="http://schemas.microsoft.com/office/drawing/2014/main" id="{DC01B91D-EA18-4C77-B857-C7E0D43A707B}"/>
                </a:ext>
              </a:extLst>
            </wp:docPr>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DC01B91D-EA18-4C77-B857-C7E0D43A707B}"/>
                        </a:ext>
                      </a:extLst>
                    </pic:cNvPr>
                    <pic:cNvPicPr/>
                  </pic:nvPicPr>
                  <pic:blipFill rotWithShape="1">
                    <a:blip r:embed="rId9"/>
                    <a:srcRect l="29013" t="15759" r="27461" b="2910"/>
                    <a:stretch/>
                  </pic:blipFill>
                  <pic:spPr bwMode="auto">
                    <a:xfrm>
                      <a:off x="0" y="0"/>
                      <a:ext cx="5364480" cy="2727960"/>
                    </a:xfrm>
                    <a:prstGeom prst="rect">
                      <a:avLst/>
                    </a:prstGeom>
                    <a:ln>
                      <a:noFill/>
                    </a:ln>
                    <a:extLst>
                      <a:ext uri="{53640926-AAD7-44D8-BBD7-CCE9431645EC}">
                        <a14:shadowObscured xmlns:a14="http://schemas.microsoft.com/office/drawing/2010/main"/>
                      </a:ext>
                    </a:extLst>
                  </pic:spPr>
                </pic:pic>
              </a:graphicData>
            </a:graphic>
          </wp:inline>
        </w:drawing>
      </w:r>
    </w:p>
    <w:p w14:paraId="3BA278B3" w14:textId="166BD7B0" w:rsidR="00262D2C" w:rsidRPr="00A01DCB" w:rsidRDefault="00262D2C" w:rsidP="00A01DCB">
      <w:pPr>
        <w:ind w:firstLine="708"/>
        <w:jc w:val="both"/>
        <w:rPr>
          <w:rFonts w:ascii="Arial" w:hAnsi="Arial" w:cs="Arial"/>
          <w:sz w:val="24"/>
          <w:szCs w:val="24"/>
        </w:rPr>
      </w:pPr>
      <w:r w:rsidRPr="00A01DCB">
        <w:rPr>
          <w:rFonts w:ascii="Arial" w:hAnsi="Arial" w:cs="Arial"/>
          <w:sz w:val="24"/>
          <w:szCs w:val="24"/>
        </w:rPr>
        <w:lastRenderedPageBreak/>
        <w:t>A dicho Gabinete se le hacen las siguientes observaciones:</w:t>
      </w:r>
    </w:p>
    <w:p w14:paraId="33EBC59B" w14:textId="4A8BAFD9" w:rsidR="00262D2C" w:rsidRPr="00A01DCB" w:rsidRDefault="00262D2C" w:rsidP="00A01DCB">
      <w:pPr>
        <w:jc w:val="both"/>
        <w:rPr>
          <w:rFonts w:ascii="Arial" w:hAnsi="Arial" w:cs="Arial"/>
          <w:sz w:val="24"/>
          <w:szCs w:val="24"/>
        </w:rPr>
      </w:pPr>
      <w:r w:rsidRPr="00A01DCB">
        <w:rPr>
          <w:rFonts w:ascii="Arial" w:hAnsi="Arial" w:cs="Arial"/>
          <w:sz w:val="24"/>
          <w:szCs w:val="24"/>
        </w:rPr>
        <w:t>1.- S</w:t>
      </w:r>
      <w:r w:rsidR="002E3F28" w:rsidRPr="00A01DCB">
        <w:rPr>
          <w:rFonts w:ascii="Arial" w:hAnsi="Arial" w:cs="Arial"/>
          <w:sz w:val="24"/>
          <w:szCs w:val="24"/>
        </w:rPr>
        <w:t>e ha puesto a gente sin ninguna</w:t>
      </w:r>
      <w:r w:rsidRPr="00A01DCB">
        <w:rPr>
          <w:rFonts w:ascii="Arial" w:hAnsi="Arial" w:cs="Arial"/>
          <w:sz w:val="24"/>
          <w:szCs w:val="24"/>
        </w:rPr>
        <w:t xml:space="preserve"> experiencia</w:t>
      </w:r>
      <w:r w:rsidR="002E3F28" w:rsidRPr="00A01DCB">
        <w:rPr>
          <w:rFonts w:ascii="Arial" w:hAnsi="Arial" w:cs="Arial"/>
          <w:sz w:val="24"/>
          <w:szCs w:val="24"/>
        </w:rPr>
        <w:t xml:space="preserve"> en sus respectivos sectores. Por ejemplo</w:t>
      </w:r>
      <w:r w:rsidR="0075450B" w:rsidRPr="00A01DCB">
        <w:rPr>
          <w:rFonts w:ascii="Arial" w:hAnsi="Arial" w:cs="Arial"/>
          <w:sz w:val="24"/>
          <w:szCs w:val="24"/>
        </w:rPr>
        <w:t>,</w:t>
      </w:r>
      <w:r w:rsidRPr="00A01DCB">
        <w:rPr>
          <w:rFonts w:ascii="Arial" w:hAnsi="Arial" w:cs="Arial"/>
          <w:sz w:val="24"/>
          <w:szCs w:val="24"/>
        </w:rPr>
        <w:t xml:space="preserve"> Beingolea en Cultura, Dyer en Salud,</w:t>
      </w:r>
      <w:r w:rsidR="002E3F28" w:rsidRPr="00A01DCB">
        <w:rPr>
          <w:rFonts w:ascii="Arial" w:hAnsi="Arial" w:cs="Arial"/>
          <w:sz w:val="24"/>
          <w:szCs w:val="24"/>
        </w:rPr>
        <w:t xml:space="preserve"> Belaúnde en Defensa, </w:t>
      </w:r>
      <w:proofErr w:type="spellStart"/>
      <w:r w:rsidR="002E3F28" w:rsidRPr="00A01DCB">
        <w:rPr>
          <w:rFonts w:ascii="Arial" w:hAnsi="Arial" w:cs="Arial"/>
          <w:sz w:val="24"/>
          <w:szCs w:val="24"/>
        </w:rPr>
        <w:t>Espá</w:t>
      </w:r>
      <w:proofErr w:type="spellEnd"/>
      <w:r w:rsidR="002E3F28" w:rsidRPr="00A01DCB">
        <w:rPr>
          <w:rFonts w:ascii="Arial" w:hAnsi="Arial" w:cs="Arial"/>
          <w:sz w:val="24"/>
          <w:szCs w:val="24"/>
        </w:rPr>
        <w:t xml:space="preserve"> en Relaciones Exteriores,</w:t>
      </w:r>
      <w:r w:rsidRPr="00A01DCB">
        <w:rPr>
          <w:rFonts w:ascii="Arial" w:hAnsi="Arial" w:cs="Arial"/>
          <w:sz w:val="24"/>
          <w:szCs w:val="24"/>
        </w:rPr>
        <w:t xml:space="preserve"> Rey en Transportes</w:t>
      </w:r>
      <w:r w:rsidR="002E3F28" w:rsidRPr="00A01DCB">
        <w:rPr>
          <w:rFonts w:ascii="Arial" w:hAnsi="Arial" w:cs="Arial"/>
          <w:sz w:val="24"/>
          <w:szCs w:val="24"/>
        </w:rPr>
        <w:t xml:space="preserve"> etc.  Este último pareciera querer hacerle la competencia a Acuña, pues con ocasión del lamentable accidente en las líneas de Nazca</w:t>
      </w:r>
      <w:r w:rsidR="0075450B" w:rsidRPr="00A01DCB">
        <w:rPr>
          <w:rFonts w:ascii="Arial" w:hAnsi="Arial" w:cs="Arial"/>
          <w:sz w:val="24"/>
          <w:szCs w:val="24"/>
        </w:rPr>
        <w:t xml:space="preserve"> (que costó la vida a 11 personas)</w:t>
      </w:r>
      <w:r w:rsidR="002E3F28" w:rsidRPr="00A01DCB">
        <w:rPr>
          <w:rFonts w:ascii="Arial" w:hAnsi="Arial" w:cs="Arial"/>
          <w:sz w:val="24"/>
          <w:szCs w:val="24"/>
        </w:rPr>
        <w:t xml:space="preserve"> declaró que </w:t>
      </w:r>
      <w:r w:rsidRPr="00A01DCB">
        <w:rPr>
          <w:rFonts w:ascii="Arial" w:hAnsi="Arial" w:cs="Arial"/>
          <w:sz w:val="24"/>
          <w:szCs w:val="24"/>
        </w:rPr>
        <w:t xml:space="preserve"> “los accidentes se producen accidentalmente”</w:t>
      </w:r>
      <w:r w:rsidR="002E3F28" w:rsidRPr="00A01DCB">
        <w:rPr>
          <w:rFonts w:ascii="Arial" w:hAnsi="Arial" w:cs="Arial"/>
          <w:sz w:val="24"/>
          <w:szCs w:val="24"/>
        </w:rPr>
        <w:t xml:space="preserve">. </w:t>
      </w:r>
    </w:p>
    <w:p w14:paraId="77089928" w14:textId="729F06F0" w:rsidR="00262D2C" w:rsidRPr="00A01DCB" w:rsidRDefault="00262D2C" w:rsidP="00A01DCB">
      <w:pPr>
        <w:jc w:val="both"/>
        <w:rPr>
          <w:rFonts w:ascii="Arial" w:hAnsi="Arial" w:cs="Arial"/>
          <w:sz w:val="24"/>
          <w:szCs w:val="24"/>
        </w:rPr>
      </w:pPr>
      <w:r w:rsidRPr="00A01DCB">
        <w:rPr>
          <w:rFonts w:ascii="Arial" w:hAnsi="Arial" w:cs="Arial"/>
          <w:sz w:val="24"/>
          <w:szCs w:val="24"/>
        </w:rPr>
        <w:t xml:space="preserve">2.- </w:t>
      </w:r>
      <w:r w:rsidR="00D053BB" w:rsidRPr="00A01DCB">
        <w:rPr>
          <w:rFonts w:ascii="Arial" w:hAnsi="Arial" w:cs="Arial"/>
          <w:sz w:val="24"/>
          <w:szCs w:val="24"/>
        </w:rPr>
        <w:t xml:space="preserve">De los 19 ministros, </w:t>
      </w:r>
      <w:r w:rsidRPr="00A01DCB">
        <w:rPr>
          <w:rFonts w:ascii="Arial" w:hAnsi="Arial" w:cs="Arial"/>
          <w:sz w:val="24"/>
          <w:szCs w:val="24"/>
        </w:rPr>
        <w:t xml:space="preserve">8 </w:t>
      </w:r>
      <w:r w:rsidR="00D053BB" w:rsidRPr="00A01DCB">
        <w:rPr>
          <w:rFonts w:ascii="Arial" w:hAnsi="Arial" w:cs="Arial"/>
          <w:sz w:val="24"/>
          <w:szCs w:val="24"/>
        </w:rPr>
        <w:t>han sido r</w:t>
      </w:r>
      <w:r w:rsidRPr="00A01DCB">
        <w:rPr>
          <w:rFonts w:ascii="Arial" w:hAnsi="Arial" w:cs="Arial"/>
          <w:sz w:val="24"/>
          <w:szCs w:val="24"/>
        </w:rPr>
        <w:t>eciclados de gobiernos anteriores</w:t>
      </w:r>
      <w:r w:rsidR="00D053BB" w:rsidRPr="00A01DCB">
        <w:rPr>
          <w:rFonts w:ascii="Arial" w:hAnsi="Arial" w:cs="Arial"/>
          <w:sz w:val="24"/>
          <w:szCs w:val="24"/>
        </w:rPr>
        <w:t xml:space="preserve">, gobiernos </w:t>
      </w:r>
      <w:r w:rsidR="0075450B" w:rsidRPr="00A01DCB">
        <w:rPr>
          <w:rFonts w:ascii="Arial" w:hAnsi="Arial" w:cs="Arial"/>
          <w:sz w:val="24"/>
          <w:szCs w:val="24"/>
        </w:rPr>
        <w:t xml:space="preserve">que, </w:t>
      </w:r>
      <w:r w:rsidR="00D053BB" w:rsidRPr="00A01DCB">
        <w:rPr>
          <w:rFonts w:ascii="Arial" w:hAnsi="Arial" w:cs="Arial"/>
          <w:sz w:val="24"/>
          <w:szCs w:val="24"/>
        </w:rPr>
        <w:t>según la misma Keiko</w:t>
      </w:r>
      <w:r w:rsidR="0075450B" w:rsidRPr="00A01DCB">
        <w:rPr>
          <w:rFonts w:ascii="Arial" w:hAnsi="Arial" w:cs="Arial"/>
          <w:sz w:val="24"/>
          <w:szCs w:val="24"/>
        </w:rPr>
        <w:t>,</w:t>
      </w:r>
      <w:r w:rsidRPr="00A01DCB">
        <w:rPr>
          <w:rFonts w:ascii="Arial" w:hAnsi="Arial" w:cs="Arial"/>
          <w:sz w:val="24"/>
          <w:szCs w:val="24"/>
        </w:rPr>
        <w:t xml:space="preserve"> no gestionaron bien</w:t>
      </w:r>
      <w:r w:rsidR="00D053BB" w:rsidRPr="00A01DCB">
        <w:rPr>
          <w:rFonts w:ascii="Arial" w:hAnsi="Arial" w:cs="Arial"/>
          <w:sz w:val="24"/>
          <w:szCs w:val="24"/>
        </w:rPr>
        <w:t xml:space="preserve"> el país</w:t>
      </w:r>
      <w:r w:rsidRPr="00A01DCB">
        <w:rPr>
          <w:rFonts w:ascii="Arial" w:hAnsi="Arial" w:cs="Arial"/>
          <w:sz w:val="24"/>
          <w:szCs w:val="24"/>
        </w:rPr>
        <w:t xml:space="preserve">: </w:t>
      </w:r>
      <w:proofErr w:type="spellStart"/>
      <w:r w:rsidRPr="00A01DCB">
        <w:rPr>
          <w:rFonts w:ascii="Arial" w:hAnsi="Arial" w:cs="Arial"/>
          <w:sz w:val="24"/>
          <w:szCs w:val="24"/>
        </w:rPr>
        <w:t>Sheput</w:t>
      </w:r>
      <w:proofErr w:type="spellEnd"/>
      <w:r w:rsidRPr="00A01DCB">
        <w:rPr>
          <w:rFonts w:ascii="Arial" w:hAnsi="Arial" w:cs="Arial"/>
          <w:sz w:val="24"/>
          <w:szCs w:val="24"/>
        </w:rPr>
        <w:t xml:space="preserve">, Rey, Valencia, Seminario, Chang, Shino, </w:t>
      </w:r>
      <w:proofErr w:type="spellStart"/>
      <w:r w:rsidRPr="00A01DCB">
        <w:rPr>
          <w:rFonts w:ascii="Arial" w:hAnsi="Arial" w:cs="Arial"/>
          <w:sz w:val="24"/>
          <w:szCs w:val="24"/>
        </w:rPr>
        <w:t>Huaroc</w:t>
      </w:r>
      <w:proofErr w:type="spellEnd"/>
      <w:r w:rsidRPr="00A01DCB">
        <w:rPr>
          <w:rFonts w:ascii="Arial" w:hAnsi="Arial" w:cs="Arial"/>
          <w:sz w:val="24"/>
          <w:szCs w:val="24"/>
        </w:rPr>
        <w:t xml:space="preserve">, </w:t>
      </w:r>
      <w:proofErr w:type="spellStart"/>
      <w:r w:rsidRPr="00A01DCB">
        <w:rPr>
          <w:rFonts w:ascii="Arial" w:hAnsi="Arial" w:cs="Arial"/>
          <w:sz w:val="24"/>
          <w:szCs w:val="24"/>
        </w:rPr>
        <w:t>Alvarez</w:t>
      </w:r>
      <w:proofErr w:type="spellEnd"/>
      <w:r w:rsidR="00D053BB" w:rsidRPr="00A01DCB">
        <w:rPr>
          <w:rFonts w:ascii="Arial" w:hAnsi="Arial" w:cs="Arial"/>
          <w:sz w:val="24"/>
          <w:szCs w:val="24"/>
        </w:rPr>
        <w:t>.</w:t>
      </w:r>
    </w:p>
    <w:p w14:paraId="1FE894AC" w14:textId="731A07B5" w:rsidR="00262D2C" w:rsidRPr="00A01DCB" w:rsidRDefault="00262D2C" w:rsidP="00A01DCB">
      <w:pPr>
        <w:jc w:val="both"/>
        <w:rPr>
          <w:rFonts w:ascii="Arial" w:hAnsi="Arial" w:cs="Arial"/>
          <w:sz w:val="24"/>
          <w:szCs w:val="24"/>
        </w:rPr>
      </w:pPr>
      <w:r w:rsidRPr="00A01DCB">
        <w:rPr>
          <w:rFonts w:ascii="Arial" w:hAnsi="Arial" w:cs="Arial"/>
          <w:sz w:val="24"/>
          <w:szCs w:val="24"/>
        </w:rPr>
        <w:t xml:space="preserve">3.- </w:t>
      </w:r>
      <w:r w:rsidR="00D053BB" w:rsidRPr="00A01DCB">
        <w:rPr>
          <w:rFonts w:ascii="Arial" w:hAnsi="Arial" w:cs="Arial"/>
          <w:sz w:val="24"/>
          <w:szCs w:val="24"/>
        </w:rPr>
        <w:t>Hay cinco</w:t>
      </w:r>
      <w:r w:rsidR="0075450B" w:rsidRPr="00A01DCB">
        <w:rPr>
          <w:rFonts w:ascii="Arial" w:hAnsi="Arial" w:cs="Arial"/>
          <w:sz w:val="24"/>
          <w:szCs w:val="24"/>
        </w:rPr>
        <w:t xml:space="preserve"> ministros</w:t>
      </w:r>
      <w:r w:rsidR="00D053BB" w:rsidRPr="00A01DCB">
        <w:rPr>
          <w:rFonts w:ascii="Arial" w:hAnsi="Arial" w:cs="Arial"/>
          <w:sz w:val="24"/>
          <w:szCs w:val="24"/>
        </w:rPr>
        <w:t xml:space="preserve"> que pertenecen a sectores u</w:t>
      </w:r>
      <w:r w:rsidRPr="00A01DCB">
        <w:rPr>
          <w:rFonts w:ascii="Arial" w:hAnsi="Arial" w:cs="Arial"/>
          <w:sz w:val="24"/>
          <w:szCs w:val="24"/>
        </w:rPr>
        <w:t>ltraconservadores</w:t>
      </w:r>
      <w:r w:rsidR="00D053BB" w:rsidRPr="00A01DCB">
        <w:rPr>
          <w:rFonts w:ascii="Arial" w:hAnsi="Arial" w:cs="Arial"/>
          <w:sz w:val="24"/>
          <w:szCs w:val="24"/>
        </w:rPr>
        <w:t xml:space="preserve"> antiderechos</w:t>
      </w:r>
      <w:r w:rsidRPr="00A01DCB">
        <w:rPr>
          <w:rFonts w:ascii="Arial" w:hAnsi="Arial" w:cs="Arial"/>
          <w:sz w:val="24"/>
          <w:szCs w:val="24"/>
        </w:rPr>
        <w:t xml:space="preserve">: </w:t>
      </w:r>
      <w:proofErr w:type="spellStart"/>
      <w:r w:rsidRPr="00A01DCB">
        <w:rPr>
          <w:rFonts w:ascii="Arial" w:hAnsi="Arial" w:cs="Arial"/>
          <w:sz w:val="24"/>
          <w:szCs w:val="24"/>
        </w:rPr>
        <w:t>Alvarez</w:t>
      </w:r>
      <w:proofErr w:type="spellEnd"/>
      <w:r w:rsidRPr="00A01DCB">
        <w:rPr>
          <w:rFonts w:ascii="Arial" w:hAnsi="Arial" w:cs="Arial"/>
          <w:sz w:val="24"/>
          <w:szCs w:val="24"/>
        </w:rPr>
        <w:t xml:space="preserve">, </w:t>
      </w:r>
      <w:proofErr w:type="spellStart"/>
      <w:r w:rsidRPr="00A01DCB">
        <w:rPr>
          <w:rFonts w:ascii="Arial" w:hAnsi="Arial" w:cs="Arial"/>
          <w:sz w:val="24"/>
          <w:szCs w:val="24"/>
        </w:rPr>
        <w:t>Arnillas</w:t>
      </w:r>
      <w:proofErr w:type="spellEnd"/>
      <w:r w:rsidRPr="00A01DCB">
        <w:rPr>
          <w:rFonts w:ascii="Arial" w:hAnsi="Arial" w:cs="Arial"/>
          <w:sz w:val="24"/>
          <w:szCs w:val="24"/>
        </w:rPr>
        <w:t>, Seminario, Requejo</w:t>
      </w:r>
      <w:r w:rsidR="00D053BB" w:rsidRPr="00A01DCB">
        <w:rPr>
          <w:rFonts w:ascii="Arial" w:hAnsi="Arial" w:cs="Arial"/>
          <w:sz w:val="24"/>
          <w:szCs w:val="24"/>
        </w:rPr>
        <w:t xml:space="preserve"> y</w:t>
      </w:r>
      <w:r w:rsidRPr="00A01DCB">
        <w:rPr>
          <w:rFonts w:ascii="Arial" w:hAnsi="Arial" w:cs="Arial"/>
          <w:sz w:val="24"/>
          <w:szCs w:val="24"/>
        </w:rPr>
        <w:t xml:space="preserve"> Rey</w:t>
      </w:r>
      <w:r w:rsidR="00D053BB" w:rsidRPr="00A01DCB">
        <w:rPr>
          <w:rFonts w:ascii="Arial" w:hAnsi="Arial" w:cs="Arial"/>
          <w:sz w:val="24"/>
          <w:szCs w:val="24"/>
        </w:rPr>
        <w:t xml:space="preserve">. Se dice que estos tres últimos tienen vínculos con el </w:t>
      </w:r>
      <w:r w:rsidRPr="00A01DCB">
        <w:rPr>
          <w:rFonts w:ascii="Arial" w:hAnsi="Arial" w:cs="Arial"/>
          <w:sz w:val="24"/>
          <w:szCs w:val="24"/>
        </w:rPr>
        <w:t>Opus</w:t>
      </w:r>
      <w:r w:rsidR="00C811EA" w:rsidRPr="00A01DCB">
        <w:rPr>
          <w:rFonts w:ascii="Arial" w:hAnsi="Arial" w:cs="Arial"/>
          <w:sz w:val="24"/>
          <w:szCs w:val="24"/>
        </w:rPr>
        <w:t xml:space="preserve"> Dei.</w:t>
      </w:r>
      <w:r w:rsidRPr="00A01DCB">
        <w:rPr>
          <w:rFonts w:ascii="Arial" w:hAnsi="Arial" w:cs="Arial"/>
          <w:sz w:val="24"/>
          <w:szCs w:val="24"/>
        </w:rPr>
        <w:t xml:space="preserve"> </w:t>
      </w:r>
    </w:p>
    <w:p w14:paraId="6037F30D" w14:textId="4D9F7C60" w:rsidR="00262D2C" w:rsidRPr="00A01DCB" w:rsidRDefault="00262D2C" w:rsidP="00A01DCB">
      <w:pPr>
        <w:jc w:val="both"/>
        <w:rPr>
          <w:rFonts w:ascii="Arial" w:hAnsi="Arial" w:cs="Arial"/>
          <w:sz w:val="24"/>
          <w:szCs w:val="24"/>
        </w:rPr>
      </w:pPr>
      <w:r w:rsidRPr="00A01DCB">
        <w:rPr>
          <w:rFonts w:ascii="Arial" w:hAnsi="Arial" w:cs="Arial"/>
          <w:sz w:val="24"/>
          <w:szCs w:val="24"/>
        </w:rPr>
        <w:t xml:space="preserve">4.- </w:t>
      </w:r>
      <w:r w:rsidR="00C811EA" w:rsidRPr="00A01DCB">
        <w:rPr>
          <w:rFonts w:ascii="Arial" w:hAnsi="Arial" w:cs="Arial"/>
          <w:sz w:val="24"/>
          <w:szCs w:val="24"/>
        </w:rPr>
        <w:t xml:space="preserve">En el gabinete participan representantes de 5 partidos que compitieron en el último proceso electoral, incluso algunos como Belaúnde (Libertad Popular) que habían sido muy críticos del Fujimorismo.  Los otros partidos con presencia en el Gabinete son </w:t>
      </w:r>
      <w:r w:rsidR="0075450B" w:rsidRPr="00A01DCB">
        <w:rPr>
          <w:rFonts w:ascii="Arial" w:hAnsi="Arial" w:cs="Arial"/>
          <w:sz w:val="24"/>
          <w:szCs w:val="24"/>
        </w:rPr>
        <w:t>e</w:t>
      </w:r>
      <w:r w:rsidR="00C811EA" w:rsidRPr="00A01DCB">
        <w:rPr>
          <w:rFonts w:ascii="Arial" w:hAnsi="Arial" w:cs="Arial"/>
          <w:sz w:val="24"/>
          <w:szCs w:val="24"/>
        </w:rPr>
        <w:t xml:space="preserve">l Partido Popular Cristiano (PPC), el </w:t>
      </w:r>
      <w:r w:rsidRPr="00A01DCB">
        <w:rPr>
          <w:rFonts w:ascii="Arial" w:hAnsi="Arial" w:cs="Arial"/>
          <w:sz w:val="24"/>
          <w:szCs w:val="24"/>
        </w:rPr>
        <w:t xml:space="preserve"> APRA, Sí Creo</w:t>
      </w:r>
      <w:r w:rsidR="0075450B" w:rsidRPr="00A01DCB">
        <w:rPr>
          <w:rFonts w:ascii="Arial" w:hAnsi="Arial" w:cs="Arial"/>
          <w:sz w:val="24"/>
          <w:szCs w:val="24"/>
        </w:rPr>
        <w:t xml:space="preserve"> y</w:t>
      </w:r>
      <w:r w:rsidRPr="00A01DCB">
        <w:rPr>
          <w:rFonts w:ascii="Arial" w:hAnsi="Arial" w:cs="Arial"/>
          <w:sz w:val="24"/>
          <w:szCs w:val="24"/>
        </w:rPr>
        <w:t xml:space="preserve"> País para</w:t>
      </w:r>
      <w:r w:rsidR="0075450B" w:rsidRPr="00A01DCB">
        <w:rPr>
          <w:rFonts w:ascii="Arial" w:hAnsi="Arial" w:cs="Arial"/>
          <w:sz w:val="24"/>
          <w:szCs w:val="24"/>
        </w:rPr>
        <w:t xml:space="preserve"> Todos.</w:t>
      </w:r>
      <w:r w:rsidRPr="00A01DCB">
        <w:rPr>
          <w:rFonts w:ascii="Arial" w:hAnsi="Arial" w:cs="Arial"/>
          <w:sz w:val="24"/>
          <w:szCs w:val="24"/>
        </w:rPr>
        <w:t xml:space="preserve"> </w:t>
      </w:r>
      <w:r w:rsidR="00C811EA" w:rsidRPr="00A01DCB">
        <w:rPr>
          <w:rFonts w:ascii="Arial" w:hAnsi="Arial" w:cs="Arial"/>
          <w:sz w:val="24"/>
          <w:szCs w:val="24"/>
        </w:rPr>
        <w:t>Pero además Alianza para el Progreso (APP) mantiene su control del sector salud, a través de los nombramientos hechos por el actual ministro Dyer.  Por ejemplo, ha nombrado como</w:t>
      </w:r>
      <w:r w:rsidRPr="00A01DCB">
        <w:rPr>
          <w:rFonts w:ascii="Arial" w:hAnsi="Arial" w:cs="Arial"/>
          <w:sz w:val="24"/>
          <w:szCs w:val="24"/>
        </w:rPr>
        <w:t xml:space="preserve"> Secretario General del MINSA </w:t>
      </w:r>
      <w:r w:rsidR="00C811EA" w:rsidRPr="00A01DCB">
        <w:rPr>
          <w:rFonts w:ascii="Arial" w:hAnsi="Arial" w:cs="Arial"/>
          <w:sz w:val="24"/>
          <w:szCs w:val="24"/>
        </w:rPr>
        <w:t xml:space="preserve">a </w:t>
      </w:r>
      <w:r w:rsidRPr="00A01DCB">
        <w:rPr>
          <w:rFonts w:ascii="Arial" w:hAnsi="Arial" w:cs="Arial"/>
          <w:sz w:val="24"/>
          <w:szCs w:val="24"/>
        </w:rPr>
        <w:t>J.C. González, sobrino político de C. Acuña</w:t>
      </w:r>
      <w:r w:rsidR="00C811EA" w:rsidRPr="00A01DCB">
        <w:rPr>
          <w:rFonts w:ascii="Arial" w:hAnsi="Arial" w:cs="Arial"/>
          <w:sz w:val="24"/>
          <w:szCs w:val="24"/>
        </w:rPr>
        <w:t>. González ha sido acusado de</w:t>
      </w:r>
      <w:r w:rsidRPr="00A01DCB">
        <w:rPr>
          <w:rFonts w:ascii="Arial" w:hAnsi="Arial" w:cs="Arial"/>
          <w:sz w:val="24"/>
          <w:szCs w:val="24"/>
        </w:rPr>
        <w:t xml:space="preserve"> corrupción</w:t>
      </w:r>
      <w:r w:rsidR="00C811EA" w:rsidRPr="00A01DCB">
        <w:rPr>
          <w:rFonts w:ascii="Arial" w:hAnsi="Arial" w:cs="Arial"/>
          <w:sz w:val="24"/>
          <w:szCs w:val="24"/>
        </w:rPr>
        <w:t xml:space="preserve"> durante su gestión en el Programa del Vaso de Leche en </w:t>
      </w:r>
      <w:r w:rsidRPr="00A01DCB">
        <w:rPr>
          <w:rFonts w:ascii="Arial" w:hAnsi="Arial" w:cs="Arial"/>
          <w:sz w:val="24"/>
          <w:szCs w:val="24"/>
        </w:rPr>
        <w:t>Tumbes</w:t>
      </w:r>
      <w:r w:rsidR="00C811EA" w:rsidRPr="00A01DCB">
        <w:rPr>
          <w:rFonts w:ascii="Arial" w:hAnsi="Arial" w:cs="Arial"/>
          <w:sz w:val="24"/>
          <w:szCs w:val="24"/>
        </w:rPr>
        <w:t>.</w:t>
      </w:r>
    </w:p>
    <w:p w14:paraId="51BADAB0" w14:textId="0E2AFBB9" w:rsidR="00262D2C" w:rsidRPr="00A01DCB" w:rsidRDefault="00C811EA" w:rsidP="00A01DCB">
      <w:pPr>
        <w:jc w:val="both"/>
        <w:rPr>
          <w:rFonts w:ascii="Arial" w:hAnsi="Arial" w:cs="Arial"/>
          <w:sz w:val="24"/>
          <w:szCs w:val="24"/>
        </w:rPr>
      </w:pPr>
      <w:r w:rsidRPr="00A01DCB">
        <w:rPr>
          <w:rFonts w:ascii="Arial" w:hAnsi="Arial" w:cs="Arial"/>
          <w:sz w:val="24"/>
          <w:szCs w:val="24"/>
        </w:rPr>
        <w:t>5</w:t>
      </w:r>
      <w:r w:rsidR="00262D2C" w:rsidRPr="00A01DCB">
        <w:rPr>
          <w:rFonts w:ascii="Arial" w:hAnsi="Arial" w:cs="Arial"/>
          <w:sz w:val="24"/>
          <w:szCs w:val="24"/>
        </w:rPr>
        <w:t xml:space="preserve">.- </w:t>
      </w:r>
      <w:r w:rsidRPr="00A01DCB">
        <w:rPr>
          <w:rFonts w:ascii="Arial" w:hAnsi="Arial" w:cs="Arial"/>
          <w:sz w:val="24"/>
          <w:szCs w:val="24"/>
        </w:rPr>
        <w:t xml:space="preserve">De los 19 ministros, </w:t>
      </w:r>
      <w:r w:rsidR="00262D2C" w:rsidRPr="00A01DCB">
        <w:rPr>
          <w:rFonts w:ascii="Arial" w:hAnsi="Arial" w:cs="Arial"/>
          <w:sz w:val="24"/>
          <w:szCs w:val="24"/>
        </w:rPr>
        <w:t>15</w:t>
      </w:r>
      <w:r w:rsidRPr="00A01DCB">
        <w:rPr>
          <w:rFonts w:ascii="Arial" w:hAnsi="Arial" w:cs="Arial"/>
          <w:sz w:val="24"/>
          <w:szCs w:val="24"/>
        </w:rPr>
        <w:t xml:space="preserve"> tienden diversas acusaciones sobre presuntos delitos: </w:t>
      </w:r>
      <w:r w:rsidR="00262D2C" w:rsidRPr="00A01DCB">
        <w:rPr>
          <w:rFonts w:ascii="Arial" w:hAnsi="Arial" w:cs="Arial"/>
          <w:sz w:val="24"/>
          <w:szCs w:val="24"/>
        </w:rPr>
        <w:t xml:space="preserve"> </w:t>
      </w:r>
      <w:r w:rsidR="00E040C5" w:rsidRPr="00A01DCB">
        <w:rPr>
          <w:rFonts w:ascii="Arial" w:hAnsi="Arial" w:cs="Arial"/>
          <w:sz w:val="24"/>
          <w:szCs w:val="24"/>
        </w:rPr>
        <w:t>lavado de activos, usurpación de funciones, delitos contra el patrimonio,</w:t>
      </w:r>
      <w:r w:rsidR="008D3AF7" w:rsidRPr="00A01DCB">
        <w:rPr>
          <w:rFonts w:ascii="Arial" w:hAnsi="Arial" w:cs="Arial"/>
          <w:sz w:val="24"/>
          <w:szCs w:val="24"/>
        </w:rPr>
        <w:t xml:space="preserve"> </w:t>
      </w:r>
      <w:r w:rsidR="00E040C5" w:rsidRPr="00A01DCB">
        <w:rPr>
          <w:rFonts w:ascii="Arial" w:hAnsi="Arial" w:cs="Arial"/>
          <w:sz w:val="24"/>
          <w:szCs w:val="24"/>
        </w:rPr>
        <w:t>peculado, lesiones graves, cohecho, falsificación de documentos, etc.</w:t>
      </w:r>
    </w:p>
    <w:p w14:paraId="25290CD5" w14:textId="28EFEB04" w:rsidR="00332A8F" w:rsidRPr="00A01DCB" w:rsidRDefault="00E040C5" w:rsidP="00A01DCB">
      <w:pPr>
        <w:jc w:val="both"/>
        <w:rPr>
          <w:rFonts w:ascii="Arial" w:hAnsi="Arial" w:cs="Arial"/>
          <w:sz w:val="24"/>
          <w:szCs w:val="24"/>
        </w:rPr>
      </w:pPr>
      <w:r w:rsidRPr="00A01DCB">
        <w:rPr>
          <w:rFonts w:ascii="Arial" w:hAnsi="Arial" w:cs="Arial"/>
          <w:sz w:val="24"/>
          <w:szCs w:val="24"/>
        </w:rPr>
        <w:t>6</w:t>
      </w:r>
      <w:r w:rsidR="00332A8F" w:rsidRPr="00A01DCB">
        <w:rPr>
          <w:rFonts w:ascii="Arial" w:hAnsi="Arial" w:cs="Arial"/>
          <w:sz w:val="24"/>
          <w:szCs w:val="24"/>
        </w:rPr>
        <w:t xml:space="preserve">.- </w:t>
      </w:r>
      <w:r w:rsidRPr="00A01DCB">
        <w:rPr>
          <w:rFonts w:ascii="Arial" w:hAnsi="Arial" w:cs="Arial"/>
          <w:sz w:val="24"/>
          <w:szCs w:val="24"/>
        </w:rPr>
        <w:t>6 de ellos tienen</w:t>
      </w:r>
      <w:r w:rsidR="00332A8F" w:rsidRPr="00A01DCB">
        <w:rPr>
          <w:rFonts w:ascii="Arial" w:hAnsi="Arial" w:cs="Arial"/>
          <w:sz w:val="24"/>
          <w:szCs w:val="24"/>
        </w:rPr>
        <w:t xml:space="preserve"> </w:t>
      </w:r>
      <w:r w:rsidRPr="00A01DCB">
        <w:rPr>
          <w:rFonts w:ascii="Arial" w:hAnsi="Arial" w:cs="Arial"/>
          <w:sz w:val="24"/>
          <w:szCs w:val="24"/>
        </w:rPr>
        <w:t xml:space="preserve">evidentes </w:t>
      </w:r>
      <w:r w:rsidR="00332A8F" w:rsidRPr="00A01DCB">
        <w:rPr>
          <w:rFonts w:ascii="Arial" w:hAnsi="Arial" w:cs="Arial"/>
          <w:sz w:val="24"/>
          <w:szCs w:val="24"/>
        </w:rPr>
        <w:t>conflictos de interés por tener negocios vinculados a</w:t>
      </w:r>
      <w:r w:rsidRPr="00A01DCB">
        <w:rPr>
          <w:rFonts w:ascii="Arial" w:hAnsi="Arial" w:cs="Arial"/>
          <w:sz w:val="24"/>
          <w:szCs w:val="24"/>
        </w:rPr>
        <w:t>l</w:t>
      </w:r>
      <w:r w:rsidR="00332A8F" w:rsidRPr="00A01DCB">
        <w:rPr>
          <w:rFonts w:ascii="Arial" w:hAnsi="Arial" w:cs="Arial"/>
          <w:sz w:val="24"/>
          <w:szCs w:val="24"/>
        </w:rPr>
        <w:t xml:space="preserve"> sector que </w:t>
      </w:r>
      <w:r w:rsidRPr="00A01DCB">
        <w:rPr>
          <w:rFonts w:ascii="Arial" w:hAnsi="Arial" w:cs="Arial"/>
          <w:sz w:val="24"/>
          <w:szCs w:val="24"/>
        </w:rPr>
        <w:t>gestionarán</w:t>
      </w:r>
      <w:r w:rsidR="00332A8F" w:rsidRPr="00A01DCB">
        <w:rPr>
          <w:rFonts w:ascii="Arial" w:hAnsi="Arial" w:cs="Arial"/>
          <w:sz w:val="24"/>
          <w:szCs w:val="24"/>
        </w:rPr>
        <w:t xml:space="preserve">: </w:t>
      </w:r>
      <w:proofErr w:type="spellStart"/>
      <w:r w:rsidR="00332A8F" w:rsidRPr="00A01DCB">
        <w:rPr>
          <w:rFonts w:ascii="Arial" w:hAnsi="Arial" w:cs="Arial"/>
          <w:sz w:val="24"/>
          <w:szCs w:val="24"/>
        </w:rPr>
        <w:t>Shinno</w:t>
      </w:r>
      <w:proofErr w:type="spellEnd"/>
      <w:r w:rsidR="00332A8F" w:rsidRPr="00A01DCB">
        <w:rPr>
          <w:rFonts w:ascii="Arial" w:hAnsi="Arial" w:cs="Arial"/>
          <w:sz w:val="24"/>
          <w:szCs w:val="24"/>
        </w:rPr>
        <w:t xml:space="preserve">, Vinelli, </w:t>
      </w:r>
      <w:proofErr w:type="spellStart"/>
      <w:r w:rsidR="00332A8F" w:rsidRPr="00A01DCB">
        <w:rPr>
          <w:rFonts w:ascii="Arial" w:hAnsi="Arial" w:cs="Arial"/>
          <w:sz w:val="24"/>
          <w:szCs w:val="24"/>
        </w:rPr>
        <w:t>Arnillas</w:t>
      </w:r>
      <w:proofErr w:type="spellEnd"/>
      <w:r w:rsidR="00332A8F" w:rsidRPr="00A01DCB">
        <w:rPr>
          <w:rFonts w:ascii="Arial" w:hAnsi="Arial" w:cs="Arial"/>
          <w:sz w:val="24"/>
          <w:szCs w:val="24"/>
        </w:rPr>
        <w:t xml:space="preserve">, Chang, Valencia y </w:t>
      </w:r>
      <w:proofErr w:type="spellStart"/>
      <w:r w:rsidR="00332A8F" w:rsidRPr="00A01DCB">
        <w:rPr>
          <w:rFonts w:ascii="Arial" w:hAnsi="Arial" w:cs="Arial"/>
          <w:sz w:val="24"/>
          <w:szCs w:val="24"/>
        </w:rPr>
        <w:t>Huaroc</w:t>
      </w:r>
      <w:proofErr w:type="spellEnd"/>
      <w:r w:rsidRPr="00A01DCB">
        <w:rPr>
          <w:rFonts w:ascii="Arial" w:hAnsi="Arial" w:cs="Arial"/>
          <w:sz w:val="24"/>
          <w:szCs w:val="24"/>
        </w:rPr>
        <w:t>.  Anteriormente este dato hubiera bastado para que den un paso al costado.</w:t>
      </w:r>
    </w:p>
    <w:p w14:paraId="08FBC577" w14:textId="7A12B559" w:rsidR="002E3F28" w:rsidRPr="00A01DCB" w:rsidRDefault="002E3F28" w:rsidP="00A01DCB">
      <w:pPr>
        <w:jc w:val="both"/>
        <w:rPr>
          <w:rFonts w:ascii="Arial" w:hAnsi="Arial" w:cs="Arial"/>
          <w:sz w:val="24"/>
          <w:szCs w:val="24"/>
        </w:rPr>
      </w:pPr>
      <w:r w:rsidRPr="00A01DCB">
        <w:rPr>
          <w:rFonts w:ascii="Arial" w:hAnsi="Arial" w:cs="Arial"/>
          <w:sz w:val="24"/>
          <w:szCs w:val="24"/>
        </w:rPr>
        <w:tab/>
        <w:t>Cómo será de cuestionable el Gabinete que n</w:t>
      </w:r>
      <w:r w:rsidR="0075450B" w:rsidRPr="00A01DCB">
        <w:rPr>
          <w:rFonts w:ascii="Arial" w:hAnsi="Arial" w:cs="Arial"/>
          <w:sz w:val="24"/>
          <w:szCs w:val="24"/>
        </w:rPr>
        <w:t>o le ha gustado ni</w:t>
      </w:r>
      <w:r w:rsidRPr="00A01DCB">
        <w:rPr>
          <w:rFonts w:ascii="Arial" w:hAnsi="Arial" w:cs="Arial"/>
          <w:sz w:val="24"/>
          <w:szCs w:val="24"/>
        </w:rPr>
        <w:t xml:space="preserve"> a su aliado de Renovación Popular,</w:t>
      </w:r>
      <w:r w:rsidR="0075450B" w:rsidRPr="00A01DCB">
        <w:rPr>
          <w:rFonts w:ascii="Arial" w:hAnsi="Arial" w:cs="Arial"/>
          <w:sz w:val="24"/>
          <w:szCs w:val="24"/>
        </w:rPr>
        <w:t xml:space="preserve"> Rafael</w:t>
      </w:r>
      <w:r w:rsidRPr="00A01DCB">
        <w:rPr>
          <w:rFonts w:ascii="Arial" w:hAnsi="Arial" w:cs="Arial"/>
          <w:sz w:val="24"/>
          <w:szCs w:val="24"/>
        </w:rPr>
        <w:t xml:space="preserve"> López Aliaga</w:t>
      </w:r>
      <w:r w:rsidR="0075450B" w:rsidRPr="00A01DCB">
        <w:rPr>
          <w:rFonts w:ascii="Arial" w:hAnsi="Arial" w:cs="Arial"/>
          <w:sz w:val="24"/>
          <w:szCs w:val="24"/>
        </w:rPr>
        <w:t>, quien</w:t>
      </w:r>
      <w:r w:rsidRPr="00A01DCB">
        <w:rPr>
          <w:rFonts w:ascii="Arial" w:hAnsi="Arial" w:cs="Arial"/>
          <w:sz w:val="24"/>
          <w:szCs w:val="24"/>
        </w:rPr>
        <w:t xml:space="preserve"> declaró que había “Mucho vago y amiguito en el gabinete”</w:t>
      </w:r>
      <w:r w:rsidR="0075450B" w:rsidRPr="00A01DCB">
        <w:rPr>
          <w:rStyle w:val="Refdenotaalpie"/>
          <w:rFonts w:ascii="Arial" w:hAnsi="Arial" w:cs="Arial"/>
          <w:sz w:val="24"/>
          <w:szCs w:val="24"/>
        </w:rPr>
        <w:footnoteReference w:id="1"/>
      </w:r>
      <w:r w:rsidRPr="00A01DCB">
        <w:rPr>
          <w:rFonts w:ascii="Arial" w:hAnsi="Arial" w:cs="Arial"/>
          <w:sz w:val="24"/>
          <w:szCs w:val="24"/>
        </w:rPr>
        <w:t>. Ello motivó que el Ministro de Transportes, Rafael Rey</w:t>
      </w:r>
      <w:r w:rsidR="009A734D" w:rsidRPr="00A01DCB">
        <w:rPr>
          <w:rFonts w:ascii="Arial" w:hAnsi="Arial" w:cs="Arial"/>
          <w:sz w:val="24"/>
          <w:szCs w:val="24"/>
        </w:rPr>
        <w:t>,</w:t>
      </w:r>
      <w:r w:rsidRPr="00A01DCB">
        <w:rPr>
          <w:rFonts w:ascii="Arial" w:hAnsi="Arial" w:cs="Arial"/>
          <w:sz w:val="24"/>
          <w:szCs w:val="24"/>
        </w:rPr>
        <w:t xml:space="preserve"> reiterará su afirmación de que los trenes que trajo López Aliaga de EE.UU.</w:t>
      </w:r>
      <w:r w:rsidR="009A734D" w:rsidRPr="00A01DCB">
        <w:rPr>
          <w:rFonts w:ascii="Arial" w:hAnsi="Arial" w:cs="Arial"/>
          <w:sz w:val="24"/>
          <w:szCs w:val="24"/>
        </w:rPr>
        <w:t>,</w:t>
      </w:r>
      <w:r w:rsidRPr="00A01DCB">
        <w:rPr>
          <w:rFonts w:ascii="Arial" w:hAnsi="Arial" w:cs="Arial"/>
          <w:sz w:val="24"/>
          <w:szCs w:val="24"/>
        </w:rPr>
        <w:t xml:space="preserve"> de la empresa </w:t>
      </w:r>
      <w:proofErr w:type="spellStart"/>
      <w:r w:rsidRPr="00A01DCB">
        <w:rPr>
          <w:rFonts w:ascii="Arial" w:hAnsi="Arial" w:cs="Arial"/>
          <w:i/>
          <w:iCs/>
          <w:sz w:val="24"/>
          <w:szCs w:val="24"/>
        </w:rPr>
        <w:t>Calltrain</w:t>
      </w:r>
      <w:proofErr w:type="spellEnd"/>
      <w:r w:rsidR="009A734D" w:rsidRPr="00A01DCB">
        <w:rPr>
          <w:rFonts w:ascii="Arial" w:hAnsi="Arial" w:cs="Arial"/>
          <w:i/>
          <w:iCs/>
          <w:sz w:val="24"/>
          <w:szCs w:val="24"/>
        </w:rPr>
        <w:t>,</w:t>
      </w:r>
      <w:r w:rsidRPr="00A01DCB">
        <w:rPr>
          <w:rFonts w:ascii="Arial" w:hAnsi="Arial" w:cs="Arial"/>
          <w:sz w:val="24"/>
          <w:szCs w:val="24"/>
        </w:rPr>
        <w:t xml:space="preserve"> “no fue donación sino compra”, despertando las iras de López Aliaga y todo su entorno.</w:t>
      </w:r>
    </w:p>
    <w:p w14:paraId="6EF4FAFD" w14:textId="3DD32A6A" w:rsidR="00262D2C" w:rsidRPr="00A01DCB" w:rsidRDefault="00262D2C" w:rsidP="00A01DCB">
      <w:pPr>
        <w:jc w:val="both"/>
        <w:rPr>
          <w:rFonts w:ascii="Arial" w:hAnsi="Arial" w:cs="Arial"/>
          <w:sz w:val="24"/>
          <w:szCs w:val="24"/>
        </w:rPr>
      </w:pPr>
    </w:p>
    <w:p w14:paraId="6C42F4E8" w14:textId="786989CD" w:rsidR="00943EC5" w:rsidRPr="00A01DCB" w:rsidRDefault="00A01DCB" w:rsidP="00A01DCB">
      <w:pPr>
        <w:jc w:val="both"/>
        <w:rPr>
          <w:rFonts w:ascii="Arial" w:hAnsi="Arial" w:cs="Arial"/>
          <w:b/>
          <w:bCs/>
          <w:sz w:val="24"/>
          <w:szCs w:val="24"/>
        </w:rPr>
      </w:pPr>
      <w:r w:rsidRPr="00A01DCB">
        <w:rPr>
          <w:rFonts w:ascii="Arial" w:hAnsi="Arial" w:cs="Arial"/>
          <w:b/>
          <w:bCs/>
          <w:sz w:val="24"/>
          <w:szCs w:val="24"/>
        </w:rPr>
        <w:t>II</w:t>
      </w:r>
      <w:r w:rsidR="008D3AF7" w:rsidRPr="00A01DCB">
        <w:rPr>
          <w:rFonts w:ascii="Arial" w:hAnsi="Arial" w:cs="Arial"/>
          <w:b/>
          <w:bCs/>
          <w:sz w:val="24"/>
          <w:szCs w:val="24"/>
        </w:rPr>
        <w:t xml:space="preserve">.- </w:t>
      </w:r>
      <w:r w:rsidR="00943EC5" w:rsidRPr="00A01DCB">
        <w:rPr>
          <w:rFonts w:ascii="Arial" w:hAnsi="Arial" w:cs="Arial"/>
          <w:b/>
          <w:bCs/>
          <w:sz w:val="24"/>
          <w:szCs w:val="24"/>
        </w:rPr>
        <w:t>IMPORTANTES INICIATIVAS</w:t>
      </w:r>
    </w:p>
    <w:p w14:paraId="2FA8E6FC" w14:textId="6A079EE1" w:rsidR="00EE0114" w:rsidRPr="00A01DCB" w:rsidRDefault="00EE0114" w:rsidP="00A01DCB">
      <w:pPr>
        <w:jc w:val="both"/>
        <w:rPr>
          <w:rFonts w:ascii="Arial" w:hAnsi="Arial" w:cs="Arial"/>
          <w:sz w:val="24"/>
          <w:szCs w:val="24"/>
        </w:rPr>
      </w:pPr>
      <w:r w:rsidRPr="00A01DCB">
        <w:rPr>
          <w:rFonts w:ascii="Arial" w:hAnsi="Arial" w:cs="Arial"/>
          <w:b/>
          <w:bCs/>
          <w:sz w:val="24"/>
          <w:szCs w:val="24"/>
        </w:rPr>
        <w:tab/>
      </w:r>
      <w:r w:rsidRPr="00A01DCB">
        <w:rPr>
          <w:rFonts w:ascii="Arial" w:hAnsi="Arial" w:cs="Arial"/>
          <w:sz w:val="24"/>
          <w:szCs w:val="24"/>
        </w:rPr>
        <w:t>A pesar que, como comentamos en nuestra anterior entrega, el gobierno</w:t>
      </w:r>
      <w:r w:rsidR="009A734D" w:rsidRPr="00A01DCB">
        <w:rPr>
          <w:rFonts w:ascii="Arial" w:hAnsi="Arial" w:cs="Arial"/>
          <w:sz w:val="24"/>
          <w:szCs w:val="24"/>
        </w:rPr>
        <w:t xml:space="preserve"> </w:t>
      </w:r>
      <w:r w:rsidRPr="00A01DCB">
        <w:rPr>
          <w:rFonts w:ascii="Arial" w:hAnsi="Arial" w:cs="Arial"/>
          <w:sz w:val="24"/>
          <w:szCs w:val="24"/>
        </w:rPr>
        <w:t xml:space="preserve">logró obtener la presidencia del Senado, la correlación de fuerzas en el </w:t>
      </w:r>
      <w:r w:rsidRPr="00A01DCB">
        <w:rPr>
          <w:rFonts w:ascii="Arial" w:hAnsi="Arial" w:cs="Arial"/>
          <w:sz w:val="24"/>
          <w:szCs w:val="24"/>
        </w:rPr>
        <w:lastRenderedPageBreak/>
        <w:t>Parlamento ha cambiado sustancialmente. Los partidos del pacto mafioso ya no lo controlan totalmente, como se resume en el siguiente cuadro</w:t>
      </w:r>
      <w:r w:rsidR="009A734D" w:rsidRPr="00A01DCB">
        <w:rPr>
          <w:rStyle w:val="Refdenotaalpie"/>
          <w:rFonts w:ascii="Arial" w:hAnsi="Arial" w:cs="Arial"/>
          <w:sz w:val="24"/>
          <w:szCs w:val="24"/>
        </w:rPr>
        <w:footnoteReference w:id="2"/>
      </w:r>
      <w:r w:rsidRPr="00A01DCB">
        <w:rPr>
          <w:rFonts w:ascii="Arial" w:hAnsi="Arial" w:cs="Arial"/>
          <w:sz w:val="24"/>
          <w:szCs w:val="24"/>
        </w:rPr>
        <w:t>:</w:t>
      </w:r>
    </w:p>
    <w:p w14:paraId="55B30ED1" w14:textId="4F0E134F" w:rsidR="00EE0114" w:rsidRPr="00A01DCB" w:rsidRDefault="00EE0114" w:rsidP="00A01DCB">
      <w:pPr>
        <w:jc w:val="both"/>
        <w:rPr>
          <w:rFonts w:ascii="Arial" w:hAnsi="Arial" w:cs="Arial"/>
          <w:sz w:val="24"/>
          <w:szCs w:val="24"/>
        </w:rPr>
      </w:pPr>
      <w:r w:rsidRPr="00A01DCB">
        <w:rPr>
          <w:rFonts w:ascii="Arial" w:hAnsi="Arial" w:cs="Arial"/>
          <w:noProof/>
          <w:sz w:val="24"/>
          <w:szCs w:val="24"/>
        </w:rPr>
        <w:drawing>
          <wp:inline distT="0" distB="0" distL="0" distR="0" wp14:anchorId="4AAC9412" wp14:editId="39393480">
            <wp:extent cx="5400040" cy="3037840"/>
            <wp:effectExtent l="0" t="0" r="0" b="0"/>
            <wp:docPr id="12703758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3758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400040" cy="3037840"/>
                    </a:xfrm>
                    <a:prstGeom prst="rect">
                      <a:avLst/>
                    </a:prstGeom>
                  </pic:spPr>
                </pic:pic>
              </a:graphicData>
            </a:graphic>
          </wp:inline>
        </w:drawing>
      </w:r>
    </w:p>
    <w:p w14:paraId="5DE9EE88" w14:textId="64B232F8" w:rsidR="00EE0114" w:rsidRPr="00A01DCB" w:rsidRDefault="00EE0114" w:rsidP="00A01DCB">
      <w:pPr>
        <w:jc w:val="both"/>
        <w:rPr>
          <w:rFonts w:ascii="Arial" w:hAnsi="Arial" w:cs="Arial"/>
          <w:sz w:val="24"/>
          <w:szCs w:val="24"/>
        </w:rPr>
      </w:pPr>
      <w:r w:rsidRPr="00A01DCB">
        <w:rPr>
          <w:rFonts w:ascii="Arial" w:hAnsi="Arial" w:cs="Arial"/>
          <w:sz w:val="24"/>
          <w:szCs w:val="24"/>
        </w:rPr>
        <w:tab/>
        <w:t xml:space="preserve">Ello abre la posibilidad de que la sociedad civil coordine con representantes de la alianza </w:t>
      </w:r>
      <w:r w:rsidRPr="00A01DCB">
        <w:rPr>
          <w:rFonts w:ascii="Arial" w:hAnsi="Arial" w:cs="Arial"/>
          <w:i/>
          <w:iCs/>
          <w:sz w:val="24"/>
          <w:szCs w:val="24"/>
        </w:rPr>
        <w:t>Consenso por la Democracia</w:t>
      </w:r>
      <w:r w:rsidRPr="00A01DCB">
        <w:rPr>
          <w:rFonts w:ascii="Arial" w:hAnsi="Arial" w:cs="Arial"/>
          <w:sz w:val="24"/>
          <w:szCs w:val="24"/>
        </w:rPr>
        <w:t xml:space="preserve"> para que se pongan en agenda temas claves para la ciudadanía. A la fecha se han formado dos importantes mesas de trabajo: </w:t>
      </w:r>
    </w:p>
    <w:p w14:paraId="623E0431" w14:textId="493BBC25" w:rsidR="00943EC5" w:rsidRPr="00A01DCB" w:rsidRDefault="00943EC5" w:rsidP="00A01DCB">
      <w:pPr>
        <w:jc w:val="both"/>
        <w:rPr>
          <w:rFonts w:ascii="Arial" w:hAnsi="Arial" w:cs="Arial"/>
          <w:b/>
          <w:bCs/>
          <w:sz w:val="24"/>
          <w:szCs w:val="24"/>
        </w:rPr>
      </w:pPr>
      <w:r w:rsidRPr="00A01DCB">
        <w:rPr>
          <w:rFonts w:ascii="Arial" w:hAnsi="Arial" w:cs="Arial"/>
          <w:b/>
          <w:bCs/>
          <w:sz w:val="24"/>
          <w:szCs w:val="24"/>
        </w:rPr>
        <w:t xml:space="preserve">1.- </w:t>
      </w:r>
      <w:r w:rsidRPr="00A01DCB">
        <w:rPr>
          <w:rFonts w:ascii="Arial" w:hAnsi="Arial" w:cs="Arial"/>
          <w:b/>
          <w:bCs/>
          <w:i/>
          <w:iCs/>
          <w:sz w:val="24"/>
          <w:szCs w:val="24"/>
        </w:rPr>
        <w:t xml:space="preserve">Mesa de Trabajo Anticriminalidad bicameral y ciudadanía para derogar leyes </w:t>
      </w:r>
      <w:proofErr w:type="spellStart"/>
      <w:r w:rsidRPr="00A01DCB">
        <w:rPr>
          <w:rFonts w:ascii="Arial" w:hAnsi="Arial" w:cs="Arial"/>
          <w:b/>
          <w:bCs/>
          <w:i/>
          <w:iCs/>
          <w:sz w:val="24"/>
          <w:szCs w:val="24"/>
        </w:rPr>
        <w:t>procrimen</w:t>
      </w:r>
      <w:proofErr w:type="spellEnd"/>
    </w:p>
    <w:p w14:paraId="3AACACE8" w14:textId="338ABD5F" w:rsidR="00943EC5" w:rsidRPr="00A01DCB" w:rsidRDefault="00943EC5" w:rsidP="00A01DCB">
      <w:pPr>
        <w:ind w:firstLine="708"/>
        <w:jc w:val="both"/>
        <w:rPr>
          <w:rFonts w:ascii="Arial" w:hAnsi="Arial" w:cs="Arial"/>
          <w:sz w:val="24"/>
          <w:szCs w:val="24"/>
        </w:rPr>
      </w:pPr>
      <w:r w:rsidRPr="00A01DCB">
        <w:rPr>
          <w:rFonts w:ascii="Arial" w:hAnsi="Arial" w:cs="Arial"/>
          <w:sz w:val="24"/>
          <w:szCs w:val="24"/>
        </w:rPr>
        <w:t xml:space="preserve">El 21 de agosto, </w:t>
      </w:r>
      <w:r w:rsidR="0056748C" w:rsidRPr="00A01DCB">
        <w:rPr>
          <w:rFonts w:ascii="Arial" w:hAnsi="Arial" w:cs="Arial"/>
          <w:sz w:val="24"/>
          <w:szCs w:val="24"/>
        </w:rPr>
        <w:t>se constituyó esta Mesa de Trabajo, que busca</w:t>
      </w:r>
      <w:r w:rsidRPr="00A01DCB">
        <w:rPr>
          <w:rFonts w:ascii="Arial" w:hAnsi="Arial" w:cs="Arial"/>
          <w:sz w:val="24"/>
          <w:szCs w:val="24"/>
        </w:rPr>
        <w:t xml:space="preserve"> la derogatoria de las</w:t>
      </w:r>
      <w:r w:rsidR="0056748C" w:rsidRPr="00A01DCB">
        <w:rPr>
          <w:rFonts w:ascii="Arial" w:hAnsi="Arial" w:cs="Arial"/>
          <w:sz w:val="24"/>
          <w:szCs w:val="24"/>
        </w:rPr>
        <w:t xml:space="preserve"> llamadas</w:t>
      </w:r>
      <w:r w:rsidRPr="00A01DCB">
        <w:rPr>
          <w:rFonts w:ascii="Arial" w:hAnsi="Arial" w:cs="Arial"/>
          <w:sz w:val="24"/>
          <w:szCs w:val="24"/>
        </w:rPr>
        <w:t> </w:t>
      </w:r>
      <w:hyperlink r:id="rId12" w:history="1">
        <w:r w:rsidRPr="00A01DCB">
          <w:rPr>
            <w:rStyle w:val="Hipervnculo"/>
            <w:rFonts w:ascii="Arial" w:hAnsi="Arial" w:cs="Arial"/>
            <w:sz w:val="24"/>
            <w:szCs w:val="24"/>
            <w:u w:val="none"/>
          </w:rPr>
          <w:t xml:space="preserve">leyes </w:t>
        </w:r>
      </w:hyperlink>
      <w:hyperlink r:id="rId13" w:history="1">
        <w:proofErr w:type="spellStart"/>
        <w:r w:rsidRPr="00A01DCB">
          <w:rPr>
            <w:rStyle w:val="Hipervnculo"/>
            <w:rFonts w:ascii="Arial" w:hAnsi="Arial" w:cs="Arial"/>
            <w:sz w:val="24"/>
            <w:szCs w:val="24"/>
            <w:u w:val="none"/>
          </w:rPr>
          <w:t>procrimen</w:t>
        </w:r>
        <w:proofErr w:type="spellEnd"/>
      </w:hyperlink>
      <w:r w:rsidR="0056748C" w:rsidRPr="00A01DCB">
        <w:rPr>
          <w:rFonts w:ascii="Arial" w:hAnsi="Arial" w:cs="Arial"/>
          <w:sz w:val="24"/>
          <w:szCs w:val="24"/>
        </w:rPr>
        <w:t>, responsables de que se  haya</w:t>
      </w:r>
      <w:r w:rsidRPr="00A01DCB">
        <w:rPr>
          <w:rFonts w:ascii="Arial" w:hAnsi="Arial" w:cs="Arial"/>
          <w:sz w:val="24"/>
          <w:szCs w:val="24"/>
        </w:rPr>
        <w:t xml:space="preserve"> debilitado el sistema de justicia nacional, </w:t>
      </w:r>
      <w:r w:rsidR="009A734D" w:rsidRPr="00A01DCB">
        <w:rPr>
          <w:rFonts w:ascii="Arial" w:hAnsi="Arial" w:cs="Arial"/>
          <w:sz w:val="24"/>
          <w:szCs w:val="24"/>
        </w:rPr>
        <w:t xml:space="preserve">obstruyendo tanto la labor de la policía como de jueces y fiscales; </w:t>
      </w:r>
      <w:r w:rsidRPr="00A01DCB">
        <w:rPr>
          <w:rFonts w:ascii="Arial" w:hAnsi="Arial" w:cs="Arial"/>
          <w:sz w:val="24"/>
          <w:szCs w:val="24"/>
        </w:rPr>
        <w:t>facilitando la impunidad de los grupos delictivos.</w:t>
      </w:r>
    </w:p>
    <w:p w14:paraId="0D7220DE" w14:textId="25630D9B" w:rsidR="00943EC5" w:rsidRPr="00A01DCB" w:rsidRDefault="00943EC5" w:rsidP="00A01DCB">
      <w:pPr>
        <w:ind w:firstLine="708"/>
        <w:jc w:val="both"/>
        <w:rPr>
          <w:rFonts w:ascii="Arial" w:hAnsi="Arial" w:cs="Arial"/>
          <w:sz w:val="24"/>
          <w:szCs w:val="24"/>
        </w:rPr>
      </w:pPr>
      <w:r w:rsidRPr="00A01DCB">
        <w:rPr>
          <w:rFonts w:ascii="Arial" w:hAnsi="Arial" w:cs="Arial"/>
          <w:sz w:val="24"/>
          <w:szCs w:val="24"/>
        </w:rPr>
        <w:t>Los parlamentarios se reunieron con representantes de la Coalición Ciudadana por la Vida, Acuerdo Histórico Ciudadano, Coordinadora Nacional de Derechos Humanos, Plataforma por la Democracia, Concertación Perú, Colectivo Unidad Democrática, y especialistas en seguridad ciudadana y lucha contra la criminalidad.</w:t>
      </w:r>
      <w:r w:rsidR="0056748C" w:rsidRPr="00A01DCB">
        <w:rPr>
          <w:rFonts w:ascii="Arial" w:hAnsi="Arial" w:cs="Arial"/>
          <w:sz w:val="24"/>
          <w:szCs w:val="24"/>
        </w:rPr>
        <w:t xml:space="preserve"> Y acordaron una serie de iniciativas: proyecto de ley, recolección de firmas, movilizaciones et</w:t>
      </w:r>
      <w:r w:rsidR="00222BA1" w:rsidRPr="00A01DCB">
        <w:rPr>
          <w:rFonts w:ascii="Arial" w:hAnsi="Arial" w:cs="Arial"/>
          <w:sz w:val="24"/>
          <w:szCs w:val="24"/>
        </w:rPr>
        <w:t>c.</w:t>
      </w:r>
      <w:r w:rsidR="0056748C" w:rsidRPr="00A01DCB">
        <w:rPr>
          <w:rFonts w:ascii="Arial" w:hAnsi="Arial" w:cs="Arial"/>
          <w:sz w:val="24"/>
          <w:szCs w:val="24"/>
        </w:rPr>
        <w:t xml:space="preserve"> para lograr su objetivo.</w:t>
      </w:r>
    </w:p>
    <w:p w14:paraId="50F7D611" w14:textId="03D87CA1" w:rsidR="004B1C69" w:rsidRPr="00A01DCB" w:rsidRDefault="00222BA1" w:rsidP="00A01DCB">
      <w:pPr>
        <w:ind w:firstLine="708"/>
        <w:jc w:val="both"/>
        <w:rPr>
          <w:rFonts w:ascii="Arial" w:hAnsi="Arial" w:cs="Arial"/>
          <w:sz w:val="24"/>
          <w:szCs w:val="24"/>
        </w:rPr>
      </w:pPr>
      <w:r w:rsidRPr="00A01DCB">
        <w:rPr>
          <w:rFonts w:ascii="Arial" w:hAnsi="Arial" w:cs="Arial"/>
          <w:sz w:val="24"/>
          <w:szCs w:val="24"/>
        </w:rPr>
        <w:t xml:space="preserve">Parecía que el paro convocado por los Transportistas para el 25 de agosto iba en esa misma línea, pero el gobierno para evitarlo les ha concedido rebajar sus papeletas en un 90% (solo pagarán 10%), así como también ha anulado la acumulación de puntos negativos para liberarse de otro tipo de sanciones. Ello a pesar que a diario mueren nueve personas por accidentes de tránsito; más de los 6 muertos diarios debido al accionar de los extorsionadores.  Una pena que </w:t>
      </w:r>
      <w:r w:rsidRPr="00A01DCB">
        <w:rPr>
          <w:rFonts w:ascii="Arial" w:hAnsi="Arial" w:cs="Arial"/>
          <w:sz w:val="24"/>
          <w:szCs w:val="24"/>
        </w:rPr>
        <w:lastRenderedPageBreak/>
        <w:t>los transportistas hayan olvidado la defensa de la vida por unas cuantas monedas.</w:t>
      </w:r>
    </w:p>
    <w:p w14:paraId="2331E968" w14:textId="77777777" w:rsidR="00A01DCB" w:rsidRPr="00A01DCB" w:rsidRDefault="00A01DCB" w:rsidP="00A01DCB">
      <w:pPr>
        <w:ind w:firstLine="708"/>
        <w:jc w:val="both"/>
        <w:rPr>
          <w:rFonts w:ascii="Arial" w:hAnsi="Arial" w:cs="Arial"/>
          <w:sz w:val="24"/>
          <w:szCs w:val="24"/>
        </w:rPr>
      </w:pPr>
    </w:p>
    <w:p w14:paraId="27E1DA36" w14:textId="0B8D90C7" w:rsidR="003A496E" w:rsidRPr="00A01DCB" w:rsidRDefault="007C7194" w:rsidP="00A01DCB">
      <w:pPr>
        <w:jc w:val="both"/>
        <w:rPr>
          <w:rFonts w:ascii="Arial" w:hAnsi="Arial" w:cs="Arial"/>
          <w:i/>
          <w:iCs/>
          <w:sz w:val="24"/>
          <w:szCs w:val="24"/>
        </w:rPr>
      </w:pPr>
      <w:r w:rsidRPr="00A01DCB">
        <w:rPr>
          <w:rFonts w:ascii="Arial" w:hAnsi="Arial" w:cs="Arial"/>
          <w:sz w:val="24"/>
          <w:szCs w:val="24"/>
        </w:rPr>
        <w:t xml:space="preserve">2.- </w:t>
      </w:r>
      <w:r w:rsidR="003A496E" w:rsidRPr="00A01DCB">
        <w:rPr>
          <w:rFonts w:ascii="Arial" w:hAnsi="Arial" w:cs="Arial"/>
          <w:b/>
          <w:bCs/>
          <w:i/>
          <w:iCs/>
          <w:sz w:val="24"/>
          <w:szCs w:val="24"/>
        </w:rPr>
        <w:t xml:space="preserve">Mesa de Trabajo Multipartidaria de Seguimiento a las Acciones de Prevención y Respuesta frente al Fenómeno El Niño. </w:t>
      </w:r>
    </w:p>
    <w:p w14:paraId="716C47C9" w14:textId="26DA92AE" w:rsidR="00BB7C50" w:rsidRPr="00A01DCB" w:rsidRDefault="003A496E" w:rsidP="00A01DCB">
      <w:pPr>
        <w:ind w:firstLine="708"/>
        <w:jc w:val="both"/>
        <w:rPr>
          <w:rFonts w:ascii="Arial" w:hAnsi="Arial" w:cs="Arial"/>
          <w:sz w:val="24"/>
          <w:szCs w:val="24"/>
        </w:rPr>
      </w:pPr>
      <w:r w:rsidRPr="00A01DCB">
        <w:rPr>
          <w:rFonts w:ascii="Arial" w:hAnsi="Arial" w:cs="Arial"/>
          <w:sz w:val="24"/>
          <w:szCs w:val="24"/>
        </w:rPr>
        <w:t>Esta mesa se instaló con la presencia de representantes de diversas instituciones del Estado, dirigentes de gremios productivos y organizaciones sociales</w:t>
      </w:r>
      <w:r w:rsidR="00E565EB" w:rsidRPr="00A01DCB">
        <w:rPr>
          <w:rStyle w:val="Refdenotaalpie"/>
          <w:rFonts w:ascii="Arial" w:hAnsi="Arial" w:cs="Arial"/>
          <w:sz w:val="24"/>
          <w:szCs w:val="24"/>
        </w:rPr>
        <w:footnoteReference w:id="3"/>
      </w:r>
      <w:r w:rsidRPr="00A01DCB">
        <w:rPr>
          <w:rFonts w:ascii="Arial" w:hAnsi="Arial" w:cs="Arial"/>
          <w:sz w:val="24"/>
          <w:szCs w:val="24"/>
        </w:rPr>
        <w:t>.</w:t>
      </w:r>
      <w:r w:rsidR="009A734D" w:rsidRPr="00A01DCB">
        <w:rPr>
          <w:rFonts w:ascii="Arial" w:hAnsi="Arial" w:cs="Arial"/>
          <w:sz w:val="24"/>
          <w:szCs w:val="24"/>
        </w:rPr>
        <w:t xml:space="preserve"> En ella </w:t>
      </w:r>
      <w:r w:rsidR="00AC7AE9" w:rsidRPr="00A01DCB">
        <w:rPr>
          <w:rFonts w:ascii="Arial" w:hAnsi="Arial" w:cs="Arial"/>
          <w:sz w:val="24"/>
          <w:szCs w:val="24"/>
        </w:rPr>
        <w:t>s</w:t>
      </w:r>
      <w:r w:rsidRPr="00A01DCB">
        <w:rPr>
          <w:rFonts w:ascii="Arial" w:hAnsi="Arial" w:cs="Arial"/>
          <w:sz w:val="24"/>
          <w:szCs w:val="24"/>
        </w:rPr>
        <w:t xml:space="preserve">e busca </w:t>
      </w:r>
      <w:r w:rsidR="00F5104A" w:rsidRPr="00A01DCB">
        <w:rPr>
          <w:rFonts w:ascii="Arial" w:hAnsi="Arial" w:cs="Arial"/>
          <w:sz w:val="24"/>
          <w:szCs w:val="24"/>
        </w:rPr>
        <w:t>identificar los territorios más vulnerables del país, evaluar la capacidad de respuesta del Estado y colocar en el centro de la agenda pública a las poblaciones más afectadas por el impacto de los desastres</w:t>
      </w:r>
      <w:r w:rsidRPr="00A01DCB">
        <w:rPr>
          <w:rFonts w:ascii="Arial" w:hAnsi="Arial" w:cs="Arial"/>
          <w:sz w:val="24"/>
          <w:szCs w:val="24"/>
        </w:rPr>
        <w:t xml:space="preserve">, impulsando </w:t>
      </w:r>
      <w:r w:rsidR="00F5104A" w:rsidRPr="00A01DCB">
        <w:rPr>
          <w:rFonts w:ascii="Arial" w:hAnsi="Arial" w:cs="Arial"/>
          <w:sz w:val="24"/>
          <w:szCs w:val="24"/>
        </w:rPr>
        <w:t xml:space="preserve">acciones de mitigación frente a la ocurrencia del fenómeno El Niño. </w:t>
      </w:r>
    </w:p>
    <w:p w14:paraId="7111132D" w14:textId="3F5FE1C2" w:rsidR="00F5104A" w:rsidRPr="00A01DCB" w:rsidRDefault="003A496E" w:rsidP="00A01DCB">
      <w:pPr>
        <w:ind w:firstLine="708"/>
        <w:jc w:val="both"/>
        <w:rPr>
          <w:rFonts w:ascii="Arial" w:hAnsi="Arial" w:cs="Arial"/>
          <w:sz w:val="24"/>
          <w:szCs w:val="24"/>
        </w:rPr>
      </w:pPr>
      <w:r w:rsidRPr="00A01DCB">
        <w:rPr>
          <w:rFonts w:ascii="Arial" w:hAnsi="Arial" w:cs="Arial"/>
          <w:sz w:val="24"/>
          <w:szCs w:val="24"/>
        </w:rPr>
        <w:t>Esto implica también contemplar</w:t>
      </w:r>
      <w:r w:rsidR="00F5104A" w:rsidRPr="00A01DCB">
        <w:rPr>
          <w:rFonts w:ascii="Arial" w:hAnsi="Arial" w:cs="Arial"/>
          <w:sz w:val="24"/>
          <w:szCs w:val="24"/>
        </w:rPr>
        <w:t xml:space="preserve"> políticas </w:t>
      </w:r>
      <w:r w:rsidRPr="00A01DCB">
        <w:rPr>
          <w:rFonts w:ascii="Arial" w:hAnsi="Arial" w:cs="Arial"/>
          <w:sz w:val="24"/>
          <w:szCs w:val="24"/>
        </w:rPr>
        <w:t>de</w:t>
      </w:r>
      <w:r w:rsidR="00F5104A" w:rsidRPr="00A01DCB">
        <w:rPr>
          <w:rFonts w:ascii="Arial" w:hAnsi="Arial" w:cs="Arial"/>
          <w:sz w:val="24"/>
          <w:szCs w:val="24"/>
        </w:rPr>
        <w:t xml:space="preserve"> ordenamiento territorial, protección de cuencas, vigilancia epidemiológica, continuidad de los servicios de agua y salud, protección social y apoyo a las familias y productores</w:t>
      </w:r>
      <w:r w:rsidRPr="00A01DCB">
        <w:rPr>
          <w:rFonts w:ascii="Arial" w:hAnsi="Arial" w:cs="Arial"/>
          <w:sz w:val="24"/>
          <w:szCs w:val="24"/>
        </w:rPr>
        <w:t xml:space="preserve"> que se vean afectados</w:t>
      </w:r>
      <w:r w:rsidR="00BB7C50" w:rsidRPr="00A01DCB">
        <w:rPr>
          <w:rStyle w:val="Refdenotaalpie"/>
          <w:rFonts w:ascii="Arial" w:hAnsi="Arial" w:cs="Arial"/>
          <w:sz w:val="24"/>
          <w:szCs w:val="24"/>
        </w:rPr>
        <w:footnoteReference w:id="4"/>
      </w:r>
      <w:r w:rsidRPr="00A01DCB">
        <w:rPr>
          <w:rFonts w:ascii="Arial" w:hAnsi="Arial" w:cs="Arial"/>
          <w:sz w:val="24"/>
          <w:szCs w:val="24"/>
        </w:rPr>
        <w:t>.</w:t>
      </w:r>
    </w:p>
    <w:p w14:paraId="49CD547A" w14:textId="77777777" w:rsidR="00A01DCB" w:rsidRPr="00A01DCB" w:rsidRDefault="00A01DCB" w:rsidP="00A01DCB">
      <w:pPr>
        <w:jc w:val="both"/>
        <w:rPr>
          <w:rFonts w:ascii="Arial" w:hAnsi="Arial" w:cs="Arial"/>
          <w:sz w:val="24"/>
          <w:szCs w:val="24"/>
        </w:rPr>
      </w:pPr>
    </w:p>
    <w:p w14:paraId="7BCB8466" w14:textId="652EA230" w:rsidR="00A01DCB" w:rsidRPr="00A01DCB" w:rsidRDefault="00A01DCB" w:rsidP="00A01DCB">
      <w:pPr>
        <w:jc w:val="both"/>
        <w:rPr>
          <w:rFonts w:ascii="Arial" w:hAnsi="Arial" w:cs="Arial"/>
          <w:b/>
          <w:bCs/>
          <w:sz w:val="24"/>
          <w:szCs w:val="24"/>
        </w:rPr>
      </w:pPr>
      <w:r w:rsidRPr="00A01DCB">
        <w:rPr>
          <w:rFonts w:ascii="Arial" w:hAnsi="Arial" w:cs="Arial"/>
          <w:sz w:val="24"/>
          <w:szCs w:val="24"/>
        </w:rPr>
        <w:t xml:space="preserve">3.- </w:t>
      </w:r>
      <w:r w:rsidRPr="00A01DCB">
        <w:rPr>
          <w:rFonts w:ascii="Arial" w:hAnsi="Arial" w:cs="Arial"/>
          <w:b/>
          <w:bCs/>
          <w:i/>
          <w:iCs/>
          <w:sz w:val="24"/>
          <w:szCs w:val="24"/>
        </w:rPr>
        <w:t>Entrelazando voces por la dignidad</w:t>
      </w:r>
    </w:p>
    <w:p w14:paraId="49A3370A" w14:textId="77777777" w:rsidR="00A01DCB" w:rsidRPr="00A01DCB" w:rsidRDefault="00A01DCB" w:rsidP="00A01DCB">
      <w:pPr>
        <w:jc w:val="both"/>
        <w:rPr>
          <w:rFonts w:ascii="Arial" w:hAnsi="Arial" w:cs="Arial"/>
          <w:sz w:val="24"/>
          <w:szCs w:val="24"/>
        </w:rPr>
      </w:pPr>
      <w:r w:rsidRPr="00A01DCB">
        <w:rPr>
          <w:rFonts w:ascii="Arial" w:hAnsi="Arial" w:cs="Arial"/>
          <w:sz w:val="24"/>
          <w:szCs w:val="24"/>
        </w:rPr>
        <w:tab/>
        <w:t>La Comisión Episcopal de Acción Social (CEAS) y la Coordinadora Nacional de Derechos Humanos (CNDDHH) han unido esfuerzos para realizar encuentros macro regionales para recoger directamente de la población su percepción y propuestas sobre los temas que el Papa León XIV, que nos visitará entre el 11 y el 16 de noviembre, debería abordar.</w:t>
      </w:r>
    </w:p>
    <w:p w14:paraId="15834963" w14:textId="489B04A4" w:rsidR="00A01DCB" w:rsidRPr="00A01DCB" w:rsidRDefault="00A01DCB" w:rsidP="00A01DCB">
      <w:pPr>
        <w:jc w:val="both"/>
        <w:rPr>
          <w:rFonts w:ascii="Arial" w:hAnsi="Arial" w:cs="Arial"/>
          <w:sz w:val="24"/>
          <w:szCs w:val="24"/>
        </w:rPr>
      </w:pPr>
      <w:r w:rsidRPr="00A01DCB">
        <w:rPr>
          <w:rFonts w:ascii="Arial" w:hAnsi="Arial" w:cs="Arial"/>
          <w:sz w:val="24"/>
          <w:szCs w:val="24"/>
        </w:rPr>
        <w:tab/>
        <w:t>En el encuentro del</w:t>
      </w:r>
      <w:r>
        <w:rPr>
          <w:rFonts w:ascii="Arial" w:hAnsi="Arial" w:cs="Arial"/>
          <w:sz w:val="24"/>
          <w:szCs w:val="24"/>
        </w:rPr>
        <w:t xml:space="preserve"> macro</w:t>
      </w:r>
      <w:r w:rsidRPr="00A01DCB">
        <w:rPr>
          <w:rFonts w:ascii="Arial" w:hAnsi="Arial" w:cs="Arial"/>
          <w:sz w:val="24"/>
          <w:szCs w:val="24"/>
        </w:rPr>
        <w:t xml:space="preserve"> sur</w:t>
      </w:r>
      <w:r>
        <w:rPr>
          <w:rFonts w:ascii="Arial" w:hAnsi="Arial" w:cs="Arial"/>
          <w:sz w:val="24"/>
          <w:szCs w:val="24"/>
        </w:rPr>
        <w:t xml:space="preserve"> participaron 8 regiones. L</w:t>
      </w:r>
      <w:r w:rsidRPr="00A01DCB">
        <w:rPr>
          <w:rFonts w:ascii="Arial" w:hAnsi="Arial" w:cs="Arial"/>
          <w:sz w:val="24"/>
          <w:szCs w:val="24"/>
        </w:rPr>
        <w:t>a demanda de justicia para las víctimas de los asesinatos llevados a cabo por el Gobierno de Dina Boluarte en las protestas de fines del 2022 e inicios del 2023 fue un tema central. Como señalan, también fue un encuentro que permitió fortalecer el diálogo y la articulación entre la Iglesia y quienes defienden los derechos humanos desde sus territorios. En la Amazonía sus líderes alzaron su voz por los derechos humanos, la justicia y la protección de sus territorios y bienes comunes y el respeto a la dignidad de los pueblos indígenas y amazónicos</w:t>
      </w:r>
      <w:r w:rsidRPr="00A01DCB">
        <w:rPr>
          <w:rStyle w:val="Refdenotaalpie"/>
          <w:rFonts w:ascii="Arial" w:hAnsi="Arial" w:cs="Arial"/>
          <w:sz w:val="24"/>
          <w:szCs w:val="24"/>
        </w:rPr>
        <w:footnoteReference w:id="5"/>
      </w:r>
      <w:r>
        <w:rPr>
          <w:rFonts w:ascii="Arial" w:hAnsi="Arial" w:cs="Arial"/>
          <w:sz w:val="24"/>
          <w:szCs w:val="24"/>
        </w:rPr>
        <w:t>-</w:t>
      </w:r>
      <w:r w:rsidRPr="00A01DCB">
        <w:rPr>
          <w:rFonts w:ascii="Arial" w:hAnsi="Arial" w:cs="Arial"/>
          <w:sz w:val="24"/>
          <w:szCs w:val="24"/>
        </w:rPr>
        <w:t xml:space="preserve"> </w:t>
      </w:r>
    </w:p>
    <w:p w14:paraId="70C6EB60" w14:textId="77777777" w:rsidR="00A01DCB" w:rsidRDefault="00A01DCB" w:rsidP="00A01DCB">
      <w:pPr>
        <w:jc w:val="both"/>
        <w:rPr>
          <w:rFonts w:ascii="Arial" w:hAnsi="Arial" w:cs="Arial"/>
          <w:b/>
          <w:bCs/>
          <w:sz w:val="24"/>
          <w:szCs w:val="24"/>
        </w:rPr>
      </w:pPr>
    </w:p>
    <w:p w14:paraId="05DBADD1" w14:textId="494B81FF" w:rsidR="001C54C5" w:rsidRPr="00A01DCB" w:rsidRDefault="00A01DCB" w:rsidP="00A01DCB">
      <w:pPr>
        <w:jc w:val="both"/>
        <w:rPr>
          <w:rFonts w:ascii="Arial" w:hAnsi="Arial" w:cs="Arial"/>
          <w:b/>
          <w:bCs/>
          <w:sz w:val="24"/>
          <w:szCs w:val="24"/>
        </w:rPr>
      </w:pPr>
      <w:r w:rsidRPr="00A01DCB">
        <w:rPr>
          <w:rFonts w:ascii="Arial" w:hAnsi="Arial" w:cs="Arial"/>
          <w:b/>
          <w:bCs/>
          <w:sz w:val="24"/>
          <w:szCs w:val="24"/>
        </w:rPr>
        <w:lastRenderedPageBreak/>
        <w:t>4</w:t>
      </w:r>
      <w:r w:rsidR="001C54C5" w:rsidRPr="00A01DCB">
        <w:rPr>
          <w:rFonts w:ascii="Arial" w:hAnsi="Arial" w:cs="Arial"/>
          <w:b/>
          <w:bCs/>
          <w:sz w:val="24"/>
          <w:szCs w:val="24"/>
        </w:rPr>
        <w:t xml:space="preserve">.- </w:t>
      </w:r>
      <w:r w:rsidR="00222BA1" w:rsidRPr="00A01DCB">
        <w:rPr>
          <w:rFonts w:ascii="Arial" w:hAnsi="Arial" w:cs="Arial"/>
          <w:b/>
          <w:bCs/>
          <w:sz w:val="24"/>
          <w:szCs w:val="24"/>
        </w:rPr>
        <w:t>Por la r</w:t>
      </w:r>
      <w:r w:rsidR="001C54C5" w:rsidRPr="00A01DCB">
        <w:rPr>
          <w:rFonts w:ascii="Arial" w:hAnsi="Arial" w:cs="Arial"/>
          <w:b/>
          <w:bCs/>
          <w:sz w:val="24"/>
          <w:szCs w:val="24"/>
        </w:rPr>
        <w:t xml:space="preserve">ecuperación de derechos </w:t>
      </w:r>
    </w:p>
    <w:p w14:paraId="1D40B81E" w14:textId="2B5C3B90" w:rsidR="00E4429F" w:rsidRPr="00A01DCB" w:rsidRDefault="001C54C5" w:rsidP="00A01DCB">
      <w:pPr>
        <w:jc w:val="both"/>
        <w:rPr>
          <w:rFonts w:ascii="Arial" w:hAnsi="Arial" w:cs="Arial"/>
          <w:sz w:val="24"/>
          <w:szCs w:val="24"/>
        </w:rPr>
      </w:pPr>
      <w:r w:rsidRPr="00A01DCB">
        <w:rPr>
          <w:rFonts w:ascii="Arial" w:hAnsi="Arial" w:cs="Arial"/>
          <w:b/>
          <w:bCs/>
          <w:sz w:val="24"/>
          <w:szCs w:val="24"/>
        </w:rPr>
        <w:tab/>
      </w:r>
      <w:r w:rsidR="00E72B75" w:rsidRPr="00A01DCB">
        <w:rPr>
          <w:rFonts w:ascii="Arial" w:hAnsi="Arial" w:cs="Arial"/>
          <w:sz w:val="24"/>
          <w:szCs w:val="24"/>
        </w:rPr>
        <w:t xml:space="preserve">Aprovechando el nuevo escenario planteado por los resultados electorales </w:t>
      </w:r>
      <w:r w:rsidR="005A17FB" w:rsidRPr="00A01DCB">
        <w:rPr>
          <w:rFonts w:ascii="Arial" w:hAnsi="Arial" w:cs="Arial"/>
          <w:sz w:val="24"/>
          <w:szCs w:val="24"/>
        </w:rPr>
        <w:t xml:space="preserve">las </w:t>
      </w:r>
      <w:proofErr w:type="spellStart"/>
      <w:r w:rsidR="005A17FB" w:rsidRPr="00A01DCB">
        <w:rPr>
          <w:rFonts w:ascii="Arial" w:hAnsi="Arial" w:cs="Arial"/>
          <w:sz w:val="24"/>
          <w:szCs w:val="24"/>
        </w:rPr>
        <w:t>ONGs</w:t>
      </w:r>
      <w:proofErr w:type="spellEnd"/>
      <w:r w:rsidR="005A17FB" w:rsidRPr="00A01DCB">
        <w:rPr>
          <w:rFonts w:ascii="Arial" w:hAnsi="Arial" w:cs="Arial"/>
          <w:sz w:val="24"/>
          <w:szCs w:val="24"/>
        </w:rPr>
        <w:t xml:space="preserve"> Flora Tristán y Manuela </w:t>
      </w:r>
      <w:r w:rsidR="008E2119" w:rsidRPr="00A01DCB">
        <w:rPr>
          <w:rFonts w:ascii="Arial" w:hAnsi="Arial" w:cs="Arial"/>
          <w:sz w:val="24"/>
          <w:szCs w:val="24"/>
        </w:rPr>
        <w:t>nos presentan un listado de doce normas que</w:t>
      </w:r>
      <w:r w:rsidR="00E4429F" w:rsidRPr="00A01DCB">
        <w:rPr>
          <w:rFonts w:ascii="Arial" w:hAnsi="Arial" w:cs="Arial"/>
          <w:sz w:val="24"/>
          <w:szCs w:val="24"/>
        </w:rPr>
        <w:t xml:space="preserve"> han hecho retroceder derechos ganados por las mujeres, entre ellas menciona</w:t>
      </w:r>
      <w:r w:rsidR="00041518" w:rsidRPr="00A01DCB">
        <w:rPr>
          <w:rFonts w:ascii="Arial" w:hAnsi="Arial" w:cs="Arial"/>
          <w:sz w:val="24"/>
          <w:szCs w:val="24"/>
        </w:rPr>
        <w:t>n:</w:t>
      </w:r>
    </w:p>
    <w:p w14:paraId="4FBF2E97" w14:textId="5463D610" w:rsidR="00E4429F" w:rsidRPr="00A01DCB" w:rsidRDefault="00E4429F" w:rsidP="00A01DCB">
      <w:pPr>
        <w:ind w:left="708"/>
        <w:jc w:val="both"/>
        <w:rPr>
          <w:rFonts w:ascii="Arial" w:hAnsi="Arial" w:cs="Arial"/>
          <w:sz w:val="24"/>
          <w:szCs w:val="24"/>
        </w:rPr>
      </w:pPr>
      <w:r w:rsidRPr="00A01DCB">
        <w:rPr>
          <w:rFonts w:ascii="Arial" w:hAnsi="Arial" w:cs="Arial"/>
          <w:b/>
          <w:bCs/>
          <w:sz w:val="24"/>
          <w:szCs w:val="24"/>
        </w:rPr>
        <w:t>LEY 31498</w:t>
      </w:r>
      <w:r w:rsidRPr="00A01DCB">
        <w:rPr>
          <w:rFonts w:ascii="Arial" w:hAnsi="Arial" w:cs="Arial"/>
          <w:sz w:val="24"/>
          <w:szCs w:val="24"/>
        </w:rPr>
        <w:t>, publicada el 23 de junio 2022</w:t>
      </w:r>
      <w:r w:rsidR="00AD6B90" w:rsidRPr="00A01DCB">
        <w:rPr>
          <w:rFonts w:ascii="Arial" w:hAnsi="Arial" w:cs="Arial"/>
          <w:sz w:val="24"/>
          <w:szCs w:val="24"/>
        </w:rPr>
        <w:t>,</w:t>
      </w:r>
      <w:r w:rsidRPr="00A01DCB">
        <w:rPr>
          <w:rFonts w:ascii="Arial" w:hAnsi="Arial" w:cs="Arial"/>
          <w:sz w:val="24"/>
          <w:szCs w:val="24"/>
        </w:rPr>
        <w:t xml:space="preserve"> que suspende el enfoque de género y limita enfoques sobre igualdad de género, de educación sexual integral-ESI o derechos humanos en el sistema educativo y otorga capacidad de observación retiro de contenidos de materiales educativos a padres de familia.</w:t>
      </w:r>
    </w:p>
    <w:p w14:paraId="16342DA6" w14:textId="6D7476C1" w:rsidR="00E4429F" w:rsidRPr="00A01DCB" w:rsidRDefault="00E4429F" w:rsidP="00A01DCB">
      <w:pPr>
        <w:ind w:left="708"/>
        <w:jc w:val="both"/>
        <w:rPr>
          <w:rFonts w:ascii="Arial" w:hAnsi="Arial" w:cs="Arial"/>
          <w:sz w:val="24"/>
          <w:szCs w:val="24"/>
        </w:rPr>
      </w:pPr>
      <w:r w:rsidRPr="00A01DCB">
        <w:rPr>
          <w:rFonts w:ascii="Arial" w:hAnsi="Arial" w:cs="Arial"/>
          <w:b/>
          <w:bCs/>
          <w:sz w:val="24"/>
          <w:szCs w:val="24"/>
        </w:rPr>
        <w:t>LEY 31590</w:t>
      </w:r>
      <w:r w:rsidRPr="00A01DCB">
        <w:rPr>
          <w:rFonts w:ascii="Arial" w:hAnsi="Arial" w:cs="Arial"/>
          <w:sz w:val="24"/>
          <w:szCs w:val="24"/>
        </w:rPr>
        <w:t xml:space="preserve">, publicada el 26 de octubre 2022, sobre </w:t>
      </w:r>
      <w:r w:rsidR="00AD6B90" w:rsidRPr="00A01DCB">
        <w:rPr>
          <w:rFonts w:ascii="Arial" w:hAnsi="Arial" w:cs="Arial"/>
          <w:sz w:val="24"/>
          <w:szCs w:val="24"/>
        </w:rPr>
        <w:t>t</w:t>
      </w:r>
      <w:r w:rsidRPr="00A01DCB">
        <w:rPr>
          <w:rFonts w:ascii="Arial" w:hAnsi="Arial" w:cs="Arial"/>
          <w:sz w:val="24"/>
          <w:szCs w:val="24"/>
        </w:rPr>
        <w:t xml:space="preserve">enencia compartida sin previo análisis del caso concreto, ni la edad del niño o niña. No considera el principio de interés superior del niño o niña y </w:t>
      </w:r>
      <w:r w:rsidR="00AD6B90" w:rsidRPr="00A01DCB">
        <w:rPr>
          <w:rFonts w:ascii="Arial" w:hAnsi="Arial" w:cs="Arial"/>
          <w:sz w:val="24"/>
          <w:szCs w:val="24"/>
        </w:rPr>
        <w:t xml:space="preserve">los </w:t>
      </w:r>
      <w:r w:rsidRPr="00A01DCB">
        <w:rPr>
          <w:rFonts w:ascii="Arial" w:hAnsi="Arial" w:cs="Arial"/>
          <w:sz w:val="24"/>
          <w:szCs w:val="24"/>
        </w:rPr>
        <w:t>pone en riesgo en contextos de maltrato y hasta de violencia sexual.</w:t>
      </w:r>
      <w:r w:rsidR="008E2119" w:rsidRPr="00A01DCB">
        <w:rPr>
          <w:rFonts w:ascii="Arial" w:hAnsi="Arial" w:cs="Arial"/>
          <w:sz w:val="24"/>
          <w:szCs w:val="24"/>
        </w:rPr>
        <w:t xml:space="preserve"> </w:t>
      </w:r>
    </w:p>
    <w:p w14:paraId="65AEEA81" w14:textId="3600A872" w:rsidR="007C7194" w:rsidRPr="00A01DCB" w:rsidRDefault="001A6D31" w:rsidP="00A01DCB">
      <w:pPr>
        <w:ind w:left="708"/>
        <w:jc w:val="both"/>
        <w:rPr>
          <w:rFonts w:ascii="Arial" w:hAnsi="Arial" w:cs="Arial"/>
          <w:sz w:val="24"/>
          <w:szCs w:val="24"/>
        </w:rPr>
      </w:pPr>
      <w:r w:rsidRPr="00A01DCB">
        <w:rPr>
          <w:rFonts w:ascii="Arial" w:hAnsi="Arial" w:cs="Arial"/>
          <w:b/>
          <w:bCs/>
          <w:sz w:val="24"/>
          <w:szCs w:val="24"/>
        </w:rPr>
        <w:t>LEY 32003</w:t>
      </w:r>
      <w:r w:rsidRPr="00A01DCB">
        <w:rPr>
          <w:rFonts w:ascii="Arial" w:hAnsi="Arial" w:cs="Arial"/>
          <w:sz w:val="24"/>
          <w:szCs w:val="24"/>
        </w:rPr>
        <w:t>, publicada el 19 de abril 2024, que elimina el uso del lenguaje inclusivo en las comunicaciones y documentos en todas las instancias y niveles de gobierno</w:t>
      </w:r>
      <w:r w:rsidR="008E2119" w:rsidRPr="00A01DCB">
        <w:rPr>
          <w:rStyle w:val="Refdenotaalpie"/>
          <w:rFonts w:ascii="Arial" w:hAnsi="Arial" w:cs="Arial"/>
          <w:sz w:val="24"/>
          <w:szCs w:val="24"/>
        </w:rPr>
        <w:footnoteReference w:id="6"/>
      </w:r>
      <w:r w:rsidR="0094765E" w:rsidRPr="00A01DCB">
        <w:rPr>
          <w:rFonts w:ascii="Arial" w:hAnsi="Arial" w:cs="Arial"/>
          <w:sz w:val="24"/>
          <w:szCs w:val="24"/>
        </w:rPr>
        <w:t>.</w:t>
      </w:r>
    </w:p>
    <w:p w14:paraId="1F4F7502" w14:textId="5A40B5F9" w:rsidR="004B1C69" w:rsidRDefault="00041518" w:rsidP="00A01DCB">
      <w:pPr>
        <w:jc w:val="both"/>
        <w:rPr>
          <w:rFonts w:ascii="Arial" w:hAnsi="Arial" w:cs="Arial"/>
          <w:sz w:val="24"/>
          <w:szCs w:val="24"/>
        </w:rPr>
      </w:pPr>
      <w:r w:rsidRPr="00A01DCB">
        <w:rPr>
          <w:rFonts w:ascii="Arial" w:hAnsi="Arial" w:cs="Arial"/>
          <w:sz w:val="24"/>
          <w:szCs w:val="24"/>
        </w:rPr>
        <w:t xml:space="preserve">Nos parece importante esta iniciativa que busca llamar la atención de la sociedad civil para realizar labores de concientización e incidencia que busque cambiar estas </w:t>
      </w:r>
      <w:proofErr w:type="gramStart"/>
      <w:r w:rsidRPr="00A01DCB">
        <w:rPr>
          <w:rFonts w:ascii="Arial" w:hAnsi="Arial" w:cs="Arial"/>
          <w:sz w:val="24"/>
          <w:szCs w:val="24"/>
        </w:rPr>
        <w:t>leyes anti derechos</w:t>
      </w:r>
      <w:proofErr w:type="gramEnd"/>
      <w:r w:rsidRPr="00A01DCB">
        <w:rPr>
          <w:rFonts w:ascii="Arial" w:hAnsi="Arial" w:cs="Arial"/>
          <w:sz w:val="24"/>
          <w:szCs w:val="24"/>
        </w:rPr>
        <w:t xml:space="preserve"> </w:t>
      </w:r>
      <w:r w:rsidR="001D2C1B" w:rsidRPr="00A01DCB">
        <w:rPr>
          <w:rFonts w:ascii="Arial" w:hAnsi="Arial" w:cs="Arial"/>
          <w:sz w:val="24"/>
          <w:szCs w:val="24"/>
        </w:rPr>
        <w:t>que afectan, sobre todo a las mujeres</w:t>
      </w:r>
      <w:r w:rsidR="00451EA4" w:rsidRPr="00A01DCB">
        <w:rPr>
          <w:rFonts w:ascii="Arial" w:hAnsi="Arial" w:cs="Arial"/>
          <w:sz w:val="24"/>
          <w:szCs w:val="24"/>
        </w:rPr>
        <w:t xml:space="preserve"> en toda su diversidad</w:t>
      </w:r>
      <w:r w:rsidRPr="00A01DCB">
        <w:rPr>
          <w:rFonts w:ascii="Arial" w:hAnsi="Arial" w:cs="Arial"/>
          <w:sz w:val="24"/>
          <w:szCs w:val="24"/>
        </w:rPr>
        <w:t>.</w:t>
      </w:r>
    </w:p>
    <w:p w14:paraId="7F920392" w14:textId="77777777" w:rsidR="00A01DCB" w:rsidRPr="00A01DCB" w:rsidRDefault="00A01DCB" w:rsidP="00A01DCB">
      <w:pPr>
        <w:jc w:val="both"/>
        <w:rPr>
          <w:rFonts w:ascii="Arial" w:hAnsi="Arial" w:cs="Arial"/>
          <w:sz w:val="24"/>
          <w:szCs w:val="24"/>
        </w:rPr>
      </w:pPr>
    </w:p>
    <w:p w14:paraId="3B905BAA" w14:textId="3B7D8AC0" w:rsidR="004B1C69" w:rsidRPr="00A01DCB" w:rsidRDefault="00A01DCB" w:rsidP="00A01DCB">
      <w:pPr>
        <w:jc w:val="both"/>
        <w:rPr>
          <w:rFonts w:ascii="Arial" w:hAnsi="Arial" w:cs="Arial"/>
          <w:b/>
          <w:bCs/>
          <w:sz w:val="24"/>
          <w:szCs w:val="24"/>
        </w:rPr>
      </w:pPr>
      <w:r>
        <w:rPr>
          <w:rFonts w:ascii="Arial" w:hAnsi="Arial" w:cs="Arial"/>
          <w:b/>
          <w:bCs/>
          <w:sz w:val="24"/>
          <w:szCs w:val="24"/>
        </w:rPr>
        <w:t>5</w:t>
      </w:r>
      <w:r w:rsidR="004B1C69" w:rsidRPr="00A01DCB">
        <w:rPr>
          <w:rFonts w:ascii="Arial" w:hAnsi="Arial" w:cs="Arial"/>
          <w:b/>
          <w:bCs/>
          <w:sz w:val="24"/>
          <w:szCs w:val="24"/>
        </w:rPr>
        <w:t xml:space="preserve">.- </w:t>
      </w:r>
      <w:r w:rsidR="00222BA1" w:rsidRPr="00A01DCB">
        <w:rPr>
          <w:rFonts w:ascii="Arial" w:hAnsi="Arial" w:cs="Arial"/>
          <w:b/>
          <w:bCs/>
          <w:sz w:val="24"/>
          <w:szCs w:val="24"/>
        </w:rPr>
        <w:t>En d</w:t>
      </w:r>
      <w:r w:rsidR="004B1C69" w:rsidRPr="00A01DCB">
        <w:rPr>
          <w:rFonts w:ascii="Arial" w:hAnsi="Arial" w:cs="Arial"/>
          <w:b/>
          <w:bCs/>
          <w:sz w:val="24"/>
          <w:szCs w:val="24"/>
        </w:rPr>
        <w:t>efensa del Lugar de la Memoria (LUM)</w:t>
      </w:r>
    </w:p>
    <w:p w14:paraId="10ABCEF3" w14:textId="77777777" w:rsidR="00451EA4" w:rsidRPr="00A01DCB" w:rsidRDefault="004B1C69" w:rsidP="00A01DCB">
      <w:pPr>
        <w:jc w:val="both"/>
        <w:rPr>
          <w:rFonts w:ascii="Arial" w:hAnsi="Arial" w:cs="Arial"/>
          <w:sz w:val="24"/>
          <w:szCs w:val="24"/>
        </w:rPr>
      </w:pPr>
      <w:r w:rsidRPr="00A01DCB">
        <w:rPr>
          <w:rFonts w:ascii="Arial" w:hAnsi="Arial" w:cs="Arial"/>
          <w:b/>
          <w:bCs/>
          <w:sz w:val="24"/>
          <w:szCs w:val="24"/>
        </w:rPr>
        <w:tab/>
      </w:r>
      <w:r w:rsidRPr="00A01DCB">
        <w:rPr>
          <w:rFonts w:ascii="Arial" w:hAnsi="Arial" w:cs="Arial"/>
          <w:sz w:val="24"/>
          <w:szCs w:val="24"/>
        </w:rPr>
        <w:t xml:space="preserve">Este mes hemos conocido el pedido del Ministro de Justicia, </w:t>
      </w:r>
      <w:proofErr w:type="spellStart"/>
      <w:r w:rsidRPr="00A01DCB">
        <w:rPr>
          <w:rFonts w:ascii="Arial" w:hAnsi="Arial" w:cs="Arial"/>
          <w:sz w:val="24"/>
          <w:szCs w:val="24"/>
        </w:rPr>
        <w:t>Alvarez</w:t>
      </w:r>
      <w:proofErr w:type="spellEnd"/>
      <w:r w:rsidRPr="00A01DCB">
        <w:rPr>
          <w:rFonts w:ascii="Arial" w:hAnsi="Arial" w:cs="Arial"/>
          <w:sz w:val="24"/>
          <w:szCs w:val="24"/>
        </w:rPr>
        <w:t>, de que el LUM pase a su Ministerio</w:t>
      </w:r>
      <w:r w:rsidR="00E60D56" w:rsidRPr="00A01DCB">
        <w:rPr>
          <w:rFonts w:ascii="Arial" w:hAnsi="Arial" w:cs="Arial"/>
          <w:sz w:val="24"/>
          <w:szCs w:val="24"/>
        </w:rPr>
        <w:t xml:space="preserve"> para convertirlo en un instrumento de la lucha contra el terrorismo. Para lograr su cometido ha buscado respaldarse en un comunicado de sus amigos ultraconservadores. </w:t>
      </w:r>
    </w:p>
    <w:p w14:paraId="119CBC9E" w14:textId="05044A87" w:rsidR="00E60D56" w:rsidRPr="00A01DCB" w:rsidRDefault="00E60D56" w:rsidP="00A01DCB">
      <w:pPr>
        <w:ind w:firstLine="708"/>
        <w:jc w:val="both"/>
        <w:rPr>
          <w:rFonts w:ascii="Arial" w:hAnsi="Arial" w:cs="Arial"/>
          <w:sz w:val="24"/>
          <w:szCs w:val="24"/>
        </w:rPr>
      </w:pPr>
      <w:r w:rsidRPr="00A01DCB">
        <w:rPr>
          <w:rFonts w:ascii="Arial" w:hAnsi="Arial" w:cs="Arial"/>
          <w:sz w:val="24"/>
          <w:szCs w:val="24"/>
        </w:rPr>
        <w:t xml:space="preserve">Sin embargo, </w:t>
      </w:r>
      <w:r w:rsidR="004B1C69" w:rsidRPr="00A01DCB">
        <w:rPr>
          <w:rFonts w:ascii="Arial" w:hAnsi="Arial" w:cs="Arial"/>
          <w:sz w:val="24"/>
          <w:szCs w:val="24"/>
        </w:rPr>
        <w:t>el Ministro de Cultura, Beingolea</w:t>
      </w:r>
      <w:r w:rsidR="003C4536" w:rsidRPr="00A01DCB">
        <w:rPr>
          <w:rFonts w:ascii="Arial" w:hAnsi="Arial" w:cs="Arial"/>
          <w:sz w:val="24"/>
          <w:szCs w:val="24"/>
        </w:rPr>
        <w:t xml:space="preserve">, </w:t>
      </w:r>
      <w:r w:rsidRPr="00A01DCB">
        <w:rPr>
          <w:rFonts w:ascii="Arial" w:hAnsi="Arial" w:cs="Arial"/>
          <w:sz w:val="24"/>
          <w:szCs w:val="24"/>
        </w:rPr>
        <w:t>no está de acuerdo, porque para él</w:t>
      </w:r>
      <w:r w:rsidR="003C4536" w:rsidRPr="00A01DCB">
        <w:rPr>
          <w:rFonts w:ascii="Arial" w:hAnsi="Arial" w:cs="Arial"/>
          <w:sz w:val="24"/>
          <w:szCs w:val="24"/>
        </w:rPr>
        <w:t xml:space="preserve"> los museos pertenecen a su ministerio</w:t>
      </w:r>
      <w:r w:rsidRPr="00A01DCB">
        <w:rPr>
          <w:rFonts w:ascii="Arial" w:hAnsi="Arial" w:cs="Arial"/>
          <w:sz w:val="24"/>
          <w:szCs w:val="24"/>
        </w:rPr>
        <w:t xml:space="preserve"> y más bien afirma </w:t>
      </w:r>
      <w:r w:rsidR="00A37225" w:rsidRPr="00A01DCB">
        <w:rPr>
          <w:rFonts w:ascii="Arial" w:hAnsi="Arial" w:cs="Arial"/>
          <w:color w:val="1F1F1F"/>
          <w:sz w:val="24"/>
          <w:szCs w:val="24"/>
          <w:shd w:val="clear" w:color="auto" w:fill="FFFFFF"/>
        </w:rPr>
        <w:t>que el LUM se ha convertido en "un punto de desunión y permanente enfrentamiento entre peruanos"</w:t>
      </w:r>
      <w:r w:rsidRPr="00A01DCB">
        <w:rPr>
          <w:rFonts w:ascii="Arial" w:hAnsi="Arial" w:cs="Arial"/>
          <w:sz w:val="24"/>
          <w:szCs w:val="24"/>
        </w:rPr>
        <w:t xml:space="preserve"> </w:t>
      </w:r>
      <w:r w:rsidR="00A37225" w:rsidRPr="00A01DCB">
        <w:rPr>
          <w:rFonts w:ascii="Arial" w:hAnsi="Arial" w:cs="Arial"/>
          <w:sz w:val="24"/>
          <w:szCs w:val="24"/>
        </w:rPr>
        <w:t xml:space="preserve">y su </w:t>
      </w:r>
      <w:r w:rsidRPr="00A01DCB">
        <w:rPr>
          <w:rFonts w:ascii="Arial" w:hAnsi="Arial" w:cs="Arial"/>
          <w:sz w:val="24"/>
          <w:szCs w:val="24"/>
        </w:rPr>
        <w:t>objetivo</w:t>
      </w:r>
      <w:r w:rsidR="00A37225" w:rsidRPr="00A01DCB">
        <w:rPr>
          <w:rFonts w:ascii="Arial" w:hAnsi="Arial" w:cs="Arial"/>
          <w:sz w:val="24"/>
          <w:szCs w:val="24"/>
        </w:rPr>
        <w:t xml:space="preserve"> debería ser</w:t>
      </w:r>
      <w:r w:rsidRPr="00A01DCB">
        <w:rPr>
          <w:rFonts w:ascii="Arial" w:hAnsi="Arial" w:cs="Arial"/>
          <w:sz w:val="24"/>
          <w:szCs w:val="24"/>
        </w:rPr>
        <w:t xml:space="preserve"> “lograr el perdón y la reunificación”</w:t>
      </w:r>
      <w:r w:rsidR="00A37225" w:rsidRPr="00A01DCB">
        <w:rPr>
          <w:rFonts w:ascii="Arial" w:hAnsi="Arial" w:cs="Arial"/>
          <w:sz w:val="24"/>
          <w:szCs w:val="24"/>
        </w:rPr>
        <w:t xml:space="preserve">, afirmación que ha sido desmentida por el anterior director del LUM, </w:t>
      </w:r>
      <w:r w:rsidR="00643414" w:rsidRPr="00A01DCB">
        <w:rPr>
          <w:rFonts w:ascii="Arial" w:hAnsi="Arial" w:cs="Arial"/>
          <w:sz w:val="24"/>
          <w:szCs w:val="24"/>
        </w:rPr>
        <w:t xml:space="preserve">el historiador, </w:t>
      </w:r>
      <w:r w:rsidR="00A37225" w:rsidRPr="00A01DCB">
        <w:rPr>
          <w:rFonts w:ascii="Arial" w:hAnsi="Arial" w:cs="Arial"/>
          <w:sz w:val="24"/>
          <w:szCs w:val="24"/>
        </w:rPr>
        <w:t>Manuel Burga</w:t>
      </w:r>
      <w:r w:rsidR="00A37225" w:rsidRPr="00A01DCB">
        <w:rPr>
          <w:rStyle w:val="Refdenotaalpie"/>
          <w:rFonts w:ascii="Arial" w:hAnsi="Arial" w:cs="Arial"/>
          <w:sz w:val="24"/>
          <w:szCs w:val="24"/>
        </w:rPr>
        <w:footnoteReference w:id="7"/>
      </w:r>
      <w:r w:rsidR="00451EA4" w:rsidRPr="00A01DCB">
        <w:rPr>
          <w:rFonts w:ascii="Arial" w:hAnsi="Arial" w:cs="Arial"/>
          <w:sz w:val="24"/>
          <w:szCs w:val="24"/>
        </w:rPr>
        <w:t>.</w:t>
      </w:r>
    </w:p>
    <w:p w14:paraId="6962F919" w14:textId="67511828" w:rsidR="004B1C69" w:rsidRPr="00A01DCB" w:rsidRDefault="00E60D56" w:rsidP="00A01DCB">
      <w:pPr>
        <w:ind w:firstLine="708"/>
        <w:jc w:val="both"/>
        <w:rPr>
          <w:rFonts w:ascii="Arial" w:hAnsi="Arial" w:cs="Arial"/>
          <w:sz w:val="24"/>
          <w:szCs w:val="24"/>
        </w:rPr>
      </w:pPr>
      <w:r w:rsidRPr="00A01DCB">
        <w:rPr>
          <w:rFonts w:ascii="Arial" w:hAnsi="Arial" w:cs="Arial"/>
          <w:sz w:val="24"/>
          <w:szCs w:val="24"/>
        </w:rPr>
        <w:t xml:space="preserve">Pareciera que ambos </w:t>
      </w:r>
      <w:r w:rsidR="004B1C69" w:rsidRPr="00A01DCB">
        <w:rPr>
          <w:rFonts w:ascii="Arial" w:hAnsi="Arial" w:cs="Arial"/>
          <w:sz w:val="24"/>
          <w:szCs w:val="24"/>
        </w:rPr>
        <w:t xml:space="preserve">tienen la intención de “reescribir” la memoria de lo sucedido durante el periodo de la violencia política y que fue tan bien </w:t>
      </w:r>
      <w:r w:rsidR="004B1C69" w:rsidRPr="00A01DCB">
        <w:rPr>
          <w:rFonts w:ascii="Arial" w:hAnsi="Arial" w:cs="Arial"/>
          <w:sz w:val="24"/>
          <w:szCs w:val="24"/>
        </w:rPr>
        <w:lastRenderedPageBreak/>
        <w:t>documentado por el Informe de la Comisión de la Verdad y Reconciliación, que justo cumple este 28 de agosto 23 años de presentado</w:t>
      </w:r>
      <w:r w:rsidR="00DA3571" w:rsidRPr="00A01DCB">
        <w:rPr>
          <w:rStyle w:val="Refdenotaalpie"/>
          <w:rFonts w:ascii="Arial" w:hAnsi="Arial" w:cs="Arial"/>
          <w:sz w:val="24"/>
          <w:szCs w:val="24"/>
        </w:rPr>
        <w:footnoteReference w:id="8"/>
      </w:r>
      <w:r w:rsidR="004B1C69" w:rsidRPr="00A01DCB">
        <w:rPr>
          <w:rFonts w:ascii="Arial" w:hAnsi="Arial" w:cs="Arial"/>
          <w:sz w:val="24"/>
          <w:szCs w:val="24"/>
        </w:rPr>
        <w:t>.</w:t>
      </w:r>
    </w:p>
    <w:p w14:paraId="74AB3B39" w14:textId="6728F27F" w:rsidR="003C4536" w:rsidRPr="00A01DCB" w:rsidRDefault="003C4536" w:rsidP="00A01DCB">
      <w:pPr>
        <w:jc w:val="both"/>
        <w:rPr>
          <w:rFonts w:ascii="Arial" w:hAnsi="Arial" w:cs="Arial"/>
          <w:sz w:val="24"/>
          <w:szCs w:val="24"/>
        </w:rPr>
      </w:pPr>
      <w:r w:rsidRPr="00A01DCB">
        <w:rPr>
          <w:rFonts w:ascii="Arial" w:hAnsi="Arial" w:cs="Arial"/>
          <w:sz w:val="24"/>
          <w:szCs w:val="24"/>
        </w:rPr>
        <w:tab/>
      </w:r>
      <w:r w:rsidR="00E60D56" w:rsidRPr="00A01DCB">
        <w:rPr>
          <w:rFonts w:ascii="Arial" w:hAnsi="Arial" w:cs="Arial"/>
          <w:sz w:val="24"/>
          <w:szCs w:val="24"/>
        </w:rPr>
        <w:t>Felizmente</w:t>
      </w:r>
      <w:r w:rsidRPr="00A01DCB">
        <w:rPr>
          <w:rFonts w:ascii="Arial" w:hAnsi="Arial" w:cs="Arial"/>
          <w:sz w:val="24"/>
          <w:szCs w:val="24"/>
        </w:rPr>
        <w:t xml:space="preserve">, tanto la </w:t>
      </w:r>
      <w:r w:rsidR="007C7194" w:rsidRPr="00A01DCB">
        <w:rPr>
          <w:rFonts w:ascii="Arial" w:hAnsi="Arial" w:cs="Arial"/>
          <w:sz w:val="24"/>
          <w:szCs w:val="24"/>
        </w:rPr>
        <w:t>Coordinadora Nacional de Derechos Humanos</w:t>
      </w:r>
      <w:r w:rsidRPr="00A01DCB">
        <w:rPr>
          <w:rFonts w:ascii="Arial" w:hAnsi="Arial" w:cs="Arial"/>
          <w:sz w:val="24"/>
          <w:szCs w:val="24"/>
        </w:rPr>
        <w:t xml:space="preserve"> como otros colectivos se han movilizado para defender la continuidad del LUM en los términos actuales</w:t>
      </w:r>
      <w:r w:rsidR="00FA32C7" w:rsidRPr="00A01DCB">
        <w:rPr>
          <w:rFonts w:ascii="Arial" w:hAnsi="Arial" w:cs="Arial"/>
          <w:sz w:val="24"/>
          <w:szCs w:val="24"/>
        </w:rPr>
        <w:t>, pues es bien sabido que tanto el Fujimorismo, como Renovación Popular hace tiempo que quisieran desaparecer al LUM.</w:t>
      </w:r>
    </w:p>
    <w:p w14:paraId="172C48C6" w14:textId="77777777" w:rsidR="00AB596D" w:rsidRPr="00A01DCB" w:rsidRDefault="00AB596D" w:rsidP="00A01DCB">
      <w:pPr>
        <w:jc w:val="both"/>
        <w:rPr>
          <w:rFonts w:ascii="Arial" w:hAnsi="Arial" w:cs="Arial"/>
          <w:sz w:val="24"/>
          <w:szCs w:val="24"/>
        </w:rPr>
      </w:pPr>
    </w:p>
    <w:p w14:paraId="1DAC2E4B" w14:textId="43177E30" w:rsidR="00AB596D" w:rsidRPr="00A01DCB" w:rsidRDefault="002A3483" w:rsidP="00A01DCB">
      <w:pPr>
        <w:jc w:val="both"/>
        <w:rPr>
          <w:rFonts w:ascii="Arial" w:hAnsi="Arial" w:cs="Arial"/>
          <w:sz w:val="24"/>
          <w:szCs w:val="24"/>
        </w:rPr>
      </w:pPr>
      <w:r w:rsidRPr="002A3483">
        <w:rPr>
          <w:rFonts w:ascii="Arial" w:hAnsi="Arial" w:cs="Arial"/>
          <w:b/>
          <w:bCs/>
          <w:sz w:val="24"/>
          <w:szCs w:val="24"/>
        </w:rPr>
        <w:t>6</w:t>
      </w:r>
      <w:r w:rsidR="00AB596D" w:rsidRPr="002A3483">
        <w:rPr>
          <w:rFonts w:ascii="Arial" w:hAnsi="Arial" w:cs="Arial"/>
          <w:b/>
          <w:bCs/>
          <w:sz w:val="24"/>
          <w:szCs w:val="24"/>
        </w:rPr>
        <w:t>.-</w:t>
      </w:r>
      <w:r w:rsidR="00AB596D" w:rsidRPr="00A01DCB">
        <w:rPr>
          <w:rFonts w:ascii="Arial" w:hAnsi="Arial" w:cs="Arial"/>
          <w:sz w:val="24"/>
          <w:szCs w:val="24"/>
        </w:rPr>
        <w:t xml:space="preserve"> </w:t>
      </w:r>
      <w:r w:rsidR="00AB596D" w:rsidRPr="00A01DCB">
        <w:rPr>
          <w:rFonts w:ascii="Arial" w:hAnsi="Arial" w:cs="Arial"/>
          <w:b/>
          <w:bCs/>
          <w:sz w:val="24"/>
          <w:szCs w:val="24"/>
        </w:rPr>
        <w:t>Justicia para los asesinados en protestas ciudadanas</w:t>
      </w:r>
      <w:r w:rsidR="00AB596D" w:rsidRPr="00A01DCB">
        <w:rPr>
          <w:rFonts w:ascii="Arial" w:hAnsi="Arial" w:cs="Arial"/>
          <w:sz w:val="24"/>
          <w:szCs w:val="24"/>
        </w:rPr>
        <w:t xml:space="preserve">  </w:t>
      </w:r>
    </w:p>
    <w:p w14:paraId="4BDC0B84" w14:textId="77777777" w:rsidR="00DA3571" w:rsidRPr="00A01DCB" w:rsidRDefault="00AB596D" w:rsidP="00A01DCB">
      <w:pPr>
        <w:ind w:firstLine="708"/>
        <w:jc w:val="both"/>
        <w:rPr>
          <w:rFonts w:ascii="Arial" w:hAnsi="Arial" w:cs="Arial"/>
          <w:sz w:val="24"/>
          <w:szCs w:val="24"/>
        </w:rPr>
      </w:pPr>
      <w:r w:rsidRPr="00A01DCB">
        <w:rPr>
          <w:rFonts w:ascii="Arial" w:hAnsi="Arial" w:cs="Arial"/>
          <w:sz w:val="24"/>
          <w:szCs w:val="24"/>
        </w:rPr>
        <w:t>Esta es otra demanda que hoy tiene mayores posibilidades de concretarse</w:t>
      </w:r>
      <w:r w:rsidR="00DA3571" w:rsidRPr="00A01DCB">
        <w:rPr>
          <w:rFonts w:ascii="Arial" w:hAnsi="Arial" w:cs="Arial"/>
          <w:sz w:val="24"/>
          <w:szCs w:val="24"/>
        </w:rPr>
        <w:t>, debido al cambio en la correlación de fuerzas, gracias a que con nuestro voto logramos sacar del Congreso a siete de los partidos que formaban parte del pacto mafioso.</w:t>
      </w:r>
    </w:p>
    <w:p w14:paraId="4FBAED69" w14:textId="108C1985" w:rsidR="007C7194" w:rsidRPr="00A01DCB" w:rsidRDefault="00DA3571" w:rsidP="00A01DCB">
      <w:pPr>
        <w:jc w:val="both"/>
        <w:rPr>
          <w:rFonts w:ascii="Arial" w:hAnsi="Arial" w:cs="Arial"/>
          <w:sz w:val="24"/>
          <w:szCs w:val="24"/>
        </w:rPr>
      </w:pPr>
      <w:r w:rsidRPr="00A01DCB">
        <w:rPr>
          <w:rFonts w:ascii="Arial" w:hAnsi="Arial" w:cs="Arial"/>
          <w:sz w:val="24"/>
          <w:szCs w:val="24"/>
        </w:rPr>
        <w:t xml:space="preserve">        </w:t>
      </w:r>
      <w:r w:rsidR="00AB596D" w:rsidRPr="00A01DCB">
        <w:rPr>
          <w:rFonts w:ascii="Arial" w:hAnsi="Arial" w:cs="Arial"/>
          <w:sz w:val="24"/>
          <w:szCs w:val="24"/>
        </w:rPr>
        <w:t xml:space="preserve">  Por ello</w:t>
      </w:r>
      <w:r w:rsidR="001E0172" w:rsidRPr="00A01DCB">
        <w:rPr>
          <w:rFonts w:ascii="Arial" w:hAnsi="Arial" w:cs="Arial"/>
          <w:sz w:val="24"/>
          <w:szCs w:val="24"/>
        </w:rPr>
        <w:t>,</w:t>
      </w:r>
      <w:r w:rsidR="00AB596D" w:rsidRPr="00A01DCB">
        <w:rPr>
          <w:rFonts w:ascii="Arial" w:hAnsi="Arial" w:cs="Arial"/>
          <w:sz w:val="24"/>
          <w:szCs w:val="24"/>
        </w:rPr>
        <w:t xml:space="preserve"> saludamos </w:t>
      </w:r>
      <w:r w:rsidR="00457967" w:rsidRPr="00A01DCB">
        <w:rPr>
          <w:rFonts w:ascii="Arial" w:hAnsi="Arial" w:cs="Arial"/>
          <w:sz w:val="24"/>
          <w:szCs w:val="24"/>
        </w:rPr>
        <w:t>la constancia de los</w:t>
      </w:r>
      <w:r w:rsidR="00C34698" w:rsidRPr="00A01DCB">
        <w:rPr>
          <w:rFonts w:ascii="Arial" w:hAnsi="Arial" w:cs="Arial"/>
          <w:sz w:val="24"/>
          <w:szCs w:val="24"/>
        </w:rPr>
        <w:t xml:space="preserve"> </w:t>
      </w:r>
      <w:r w:rsidR="001E0172" w:rsidRPr="00A01DCB">
        <w:rPr>
          <w:rFonts w:ascii="Arial" w:hAnsi="Arial" w:cs="Arial"/>
          <w:sz w:val="24"/>
          <w:szCs w:val="24"/>
        </w:rPr>
        <w:t>f</w:t>
      </w:r>
      <w:r w:rsidR="00C34698" w:rsidRPr="00A01DCB">
        <w:rPr>
          <w:rFonts w:ascii="Arial" w:hAnsi="Arial" w:cs="Arial"/>
          <w:sz w:val="24"/>
          <w:szCs w:val="24"/>
        </w:rPr>
        <w:t>amiliares de las víctimas</w:t>
      </w:r>
      <w:r w:rsidR="00457967" w:rsidRPr="00A01DCB">
        <w:rPr>
          <w:rFonts w:ascii="Arial" w:hAnsi="Arial" w:cs="Arial"/>
          <w:sz w:val="24"/>
          <w:szCs w:val="24"/>
        </w:rPr>
        <w:t xml:space="preserve"> asesinadas en protestas ciudadanas. Los</w:t>
      </w:r>
      <w:r w:rsidR="00C34698" w:rsidRPr="00A01DCB">
        <w:rPr>
          <w:rFonts w:ascii="Arial" w:hAnsi="Arial" w:cs="Arial"/>
          <w:sz w:val="24"/>
          <w:szCs w:val="24"/>
        </w:rPr>
        <w:t xml:space="preserve"> plantones cada jueves </w:t>
      </w:r>
      <w:r w:rsidR="00457967" w:rsidRPr="00A01DCB">
        <w:rPr>
          <w:rFonts w:ascii="Arial" w:hAnsi="Arial" w:cs="Arial"/>
          <w:sz w:val="24"/>
          <w:szCs w:val="24"/>
        </w:rPr>
        <w:t xml:space="preserve">(ya van por el n. 54) </w:t>
      </w:r>
      <w:r w:rsidR="00C34698" w:rsidRPr="00A01DCB">
        <w:rPr>
          <w:rFonts w:ascii="Arial" w:hAnsi="Arial" w:cs="Arial"/>
          <w:sz w:val="24"/>
          <w:szCs w:val="24"/>
        </w:rPr>
        <w:t>frente al Palacio de Justicia</w:t>
      </w:r>
      <w:r w:rsidR="001E0172" w:rsidRPr="00A01DCB">
        <w:rPr>
          <w:rFonts w:ascii="Arial" w:hAnsi="Arial" w:cs="Arial"/>
          <w:sz w:val="24"/>
          <w:szCs w:val="24"/>
        </w:rPr>
        <w:t>,</w:t>
      </w:r>
      <w:r w:rsidR="00C34698" w:rsidRPr="00A01DCB">
        <w:rPr>
          <w:rFonts w:ascii="Arial" w:hAnsi="Arial" w:cs="Arial"/>
          <w:sz w:val="24"/>
          <w:szCs w:val="24"/>
        </w:rPr>
        <w:t xml:space="preserve"> llamados “Plantón hasta que la Justicia se haga costumbre (…) para hacer memoria y para exigir se haga justicia y garantías de no repetición”</w:t>
      </w:r>
      <w:r w:rsidR="00457967" w:rsidRPr="00A01DCB">
        <w:rPr>
          <w:rFonts w:ascii="Arial" w:hAnsi="Arial" w:cs="Arial"/>
          <w:sz w:val="24"/>
          <w:szCs w:val="24"/>
        </w:rPr>
        <w:t xml:space="preserve">, son claves tanto para sensibilizar a la opinión pública </w:t>
      </w:r>
      <w:r w:rsidR="001E0172" w:rsidRPr="00A01DCB">
        <w:rPr>
          <w:rFonts w:ascii="Arial" w:hAnsi="Arial" w:cs="Arial"/>
          <w:sz w:val="24"/>
          <w:szCs w:val="24"/>
        </w:rPr>
        <w:t>como para</w:t>
      </w:r>
      <w:r w:rsidR="00457967" w:rsidRPr="00A01DCB">
        <w:rPr>
          <w:rFonts w:ascii="Arial" w:hAnsi="Arial" w:cs="Arial"/>
          <w:sz w:val="24"/>
          <w:szCs w:val="24"/>
        </w:rPr>
        <w:t xml:space="preserve"> poder lograr</w:t>
      </w:r>
      <w:r w:rsidR="001E0172" w:rsidRPr="00A01DCB">
        <w:rPr>
          <w:rFonts w:ascii="Arial" w:hAnsi="Arial" w:cs="Arial"/>
          <w:sz w:val="24"/>
          <w:szCs w:val="24"/>
        </w:rPr>
        <w:t xml:space="preserve"> alcanzar justicia, una de las principales demandas de nuestros hermanos del sur.</w:t>
      </w:r>
    </w:p>
    <w:p w14:paraId="65C6EBE7" w14:textId="77777777" w:rsidR="001F0C7B" w:rsidRPr="00A01DCB" w:rsidRDefault="001F0C7B" w:rsidP="00A01DCB">
      <w:pPr>
        <w:jc w:val="both"/>
        <w:rPr>
          <w:rFonts w:ascii="Arial" w:hAnsi="Arial" w:cs="Arial"/>
          <w:sz w:val="24"/>
          <w:szCs w:val="24"/>
        </w:rPr>
      </w:pPr>
    </w:p>
    <w:p w14:paraId="216C1A64" w14:textId="74D5074E" w:rsidR="001F0C7B" w:rsidRPr="00A01DCB" w:rsidRDefault="002A3483" w:rsidP="00A01DCB">
      <w:pPr>
        <w:jc w:val="both"/>
        <w:rPr>
          <w:rFonts w:ascii="Arial" w:hAnsi="Arial" w:cs="Arial"/>
          <w:b/>
          <w:bCs/>
          <w:sz w:val="24"/>
          <w:szCs w:val="24"/>
        </w:rPr>
      </w:pPr>
      <w:r w:rsidRPr="002A3483">
        <w:rPr>
          <w:rFonts w:ascii="Arial" w:hAnsi="Arial" w:cs="Arial"/>
          <w:b/>
          <w:bCs/>
          <w:sz w:val="24"/>
          <w:szCs w:val="24"/>
        </w:rPr>
        <w:t>7</w:t>
      </w:r>
      <w:r w:rsidR="001F0C7B" w:rsidRPr="002A3483">
        <w:rPr>
          <w:rFonts w:ascii="Arial" w:hAnsi="Arial" w:cs="Arial"/>
          <w:b/>
          <w:bCs/>
          <w:sz w:val="24"/>
          <w:szCs w:val="24"/>
        </w:rPr>
        <w:t>.-</w:t>
      </w:r>
      <w:r w:rsidR="001F0C7B" w:rsidRPr="00A01DCB">
        <w:rPr>
          <w:rFonts w:ascii="Arial" w:hAnsi="Arial" w:cs="Arial"/>
          <w:b/>
          <w:bCs/>
          <w:sz w:val="24"/>
          <w:szCs w:val="24"/>
        </w:rPr>
        <w:t xml:space="preserve"> La Amazonía se hace presente</w:t>
      </w:r>
    </w:p>
    <w:p w14:paraId="02BFBCCE" w14:textId="66624CD1" w:rsidR="001F0C7B" w:rsidRPr="00A01DCB" w:rsidRDefault="001F0C7B" w:rsidP="00A01DCB">
      <w:pPr>
        <w:jc w:val="both"/>
        <w:rPr>
          <w:rFonts w:ascii="Arial" w:hAnsi="Arial" w:cs="Arial"/>
          <w:sz w:val="24"/>
          <w:szCs w:val="24"/>
        </w:rPr>
      </w:pPr>
      <w:r w:rsidRPr="00A01DCB">
        <w:rPr>
          <w:rFonts w:ascii="Arial" w:hAnsi="Arial" w:cs="Arial"/>
          <w:sz w:val="24"/>
          <w:szCs w:val="24"/>
        </w:rPr>
        <w:tab/>
        <w:t xml:space="preserve">Como es bien sabido </w:t>
      </w:r>
      <w:r w:rsidR="00453993" w:rsidRPr="00A01DCB">
        <w:rPr>
          <w:rFonts w:ascii="Arial" w:hAnsi="Arial" w:cs="Arial"/>
          <w:sz w:val="24"/>
          <w:szCs w:val="24"/>
        </w:rPr>
        <w:t>el Perú en general</w:t>
      </w:r>
      <w:r w:rsidR="001E0172" w:rsidRPr="00A01DCB">
        <w:rPr>
          <w:rFonts w:ascii="Arial" w:hAnsi="Arial" w:cs="Arial"/>
          <w:sz w:val="24"/>
          <w:szCs w:val="24"/>
        </w:rPr>
        <w:t>,</w:t>
      </w:r>
      <w:r w:rsidR="00453993" w:rsidRPr="00A01DCB">
        <w:rPr>
          <w:rFonts w:ascii="Arial" w:hAnsi="Arial" w:cs="Arial"/>
          <w:sz w:val="24"/>
          <w:szCs w:val="24"/>
        </w:rPr>
        <w:t xml:space="preserve"> y sus autoridades en particular</w:t>
      </w:r>
      <w:r w:rsidR="001E0172" w:rsidRPr="00A01DCB">
        <w:rPr>
          <w:rFonts w:ascii="Arial" w:hAnsi="Arial" w:cs="Arial"/>
          <w:sz w:val="24"/>
          <w:szCs w:val="24"/>
        </w:rPr>
        <w:t>.</w:t>
      </w:r>
      <w:r w:rsidR="00453993" w:rsidRPr="00A01DCB">
        <w:rPr>
          <w:rFonts w:ascii="Arial" w:hAnsi="Arial" w:cs="Arial"/>
          <w:sz w:val="24"/>
          <w:szCs w:val="24"/>
        </w:rPr>
        <w:t xml:space="preserve"> viven de espaldas a la Amazonía, que en la última década vive azotada por las economías ilegales de todo tipo, así como también por la falta de oportunidades para su población (sobre todo </w:t>
      </w:r>
      <w:r w:rsidR="001E0172" w:rsidRPr="00A01DCB">
        <w:rPr>
          <w:rFonts w:ascii="Arial" w:hAnsi="Arial" w:cs="Arial"/>
          <w:sz w:val="24"/>
          <w:szCs w:val="24"/>
        </w:rPr>
        <w:t xml:space="preserve">para </w:t>
      </w:r>
      <w:r w:rsidR="00453993" w:rsidRPr="00A01DCB">
        <w:rPr>
          <w:rFonts w:ascii="Arial" w:hAnsi="Arial" w:cs="Arial"/>
          <w:sz w:val="24"/>
          <w:szCs w:val="24"/>
        </w:rPr>
        <w:t>su juventud) y por el alza del costo de vida.</w:t>
      </w:r>
    </w:p>
    <w:p w14:paraId="3F690E92" w14:textId="0E913663" w:rsidR="00FB21D6" w:rsidRPr="00A01DCB" w:rsidRDefault="00453993" w:rsidP="00A01DCB">
      <w:pPr>
        <w:jc w:val="both"/>
        <w:rPr>
          <w:rFonts w:ascii="Arial" w:hAnsi="Arial" w:cs="Arial"/>
          <w:sz w:val="24"/>
          <w:szCs w:val="24"/>
        </w:rPr>
      </w:pPr>
      <w:r w:rsidRPr="00A01DCB">
        <w:rPr>
          <w:rFonts w:ascii="Arial" w:hAnsi="Arial" w:cs="Arial"/>
          <w:sz w:val="24"/>
          <w:szCs w:val="24"/>
        </w:rPr>
        <w:tab/>
        <w:t>Es esta última situación, motivada por el alza</w:t>
      </w:r>
      <w:r w:rsidR="001E0172" w:rsidRPr="00A01DCB">
        <w:rPr>
          <w:rFonts w:ascii="Arial" w:hAnsi="Arial" w:cs="Arial"/>
          <w:sz w:val="24"/>
          <w:szCs w:val="24"/>
        </w:rPr>
        <w:t xml:space="preserve"> </w:t>
      </w:r>
      <w:proofErr w:type="spellStart"/>
      <w:r w:rsidR="001E0172" w:rsidRPr="00A01DCB">
        <w:rPr>
          <w:rFonts w:ascii="Arial" w:hAnsi="Arial" w:cs="Arial"/>
          <w:sz w:val="24"/>
          <w:szCs w:val="24"/>
        </w:rPr>
        <w:t>exhorbitante</w:t>
      </w:r>
      <w:proofErr w:type="spellEnd"/>
      <w:r w:rsidR="001E0172" w:rsidRPr="00A01DCB">
        <w:rPr>
          <w:rFonts w:ascii="Arial" w:hAnsi="Arial" w:cs="Arial"/>
          <w:sz w:val="24"/>
          <w:szCs w:val="24"/>
        </w:rPr>
        <w:t xml:space="preserve"> </w:t>
      </w:r>
      <w:r w:rsidRPr="00A01DCB">
        <w:rPr>
          <w:rFonts w:ascii="Arial" w:hAnsi="Arial" w:cs="Arial"/>
          <w:sz w:val="24"/>
          <w:szCs w:val="24"/>
        </w:rPr>
        <w:t xml:space="preserve"> del </w:t>
      </w:r>
      <w:r w:rsidR="001E0172" w:rsidRPr="00A01DCB">
        <w:rPr>
          <w:rFonts w:ascii="Arial" w:hAnsi="Arial" w:cs="Arial"/>
          <w:sz w:val="24"/>
          <w:szCs w:val="24"/>
        </w:rPr>
        <w:t xml:space="preserve">precio del </w:t>
      </w:r>
      <w:r w:rsidRPr="00A01DCB">
        <w:rPr>
          <w:rFonts w:ascii="Arial" w:hAnsi="Arial" w:cs="Arial"/>
          <w:sz w:val="24"/>
          <w:szCs w:val="24"/>
        </w:rPr>
        <w:t>combustible</w:t>
      </w:r>
      <w:r w:rsidR="001E0172" w:rsidRPr="00A01DCB">
        <w:rPr>
          <w:rFonts w:ascii="Arial" w:hAnsi="Arial" w:cs="Arial"/>
          <w:sz w:val="24"/>
          <w:szCs w:val="24"/>
        </w:rPr>
        <w:t>,</w:t>
      </w:r>
      <w:r w:rsidRPr="00A01DCB">
        <w:rPr>
          <w:rFonts w:ascii="Arial" w:hAnsi="Arial" w:cs="Arial"/>
          <w:sz w:val="24"/>
          <w:szCs w:val="24"/>
        </w:rPr>
        <w:t xml:space="preserve"> </w:t>
      </w:r>
      <w:r w:rsidR="000921CC" w:rsidRPr="00A01DCB">
        <w:rPr>
          <w:rFonts w:ascii="Arial" w:hAnsi="Arial" w:cs="Arial"/>
          <w:sz w:val="24"/>
          <w:szCs w:val="24"/>
        </w:rPr>
        <w:t xml:space="preserve">la </w:t>
      </w:r>
      <w:r w:rsidRPr="00A01DCB">
        <w:rPr>
          <w:rFonts w:ascii="Arial" w:hAnsi="Arial" w:cs="Arial"/>
          <w:sz w:val="24"/>
          <w:szCs w:val="24"/>
        </w:rPr>
        <w:t>que hizo detonar la primera protesta frente al gobierno de Keiko.  Ucayali (donde Keiko ganó con el 53% de la votación en la segunda vuelta) paró por esta razón y posteriormente sumó a sus reclamos reformas en la Universidad, en el hospital y remoción de autoridades. El gobierno respondió</w:t>
      </w:r>
      <w:r w:rsidR="00FB21D6" w:rsidRPr="00A01DCB">
        <w:rPr>
          <w:rFonts w:ascii="Arial" w:hAnsi="Arial" w:cs="Arial"/>
          <w:sz w:val="24"/>
          <w:szCs w:val="24"/>
        </w:rPr>
        <w:t xml:space="preserve"> otorgando a los transportistas formales un subsidio de 4 soles por galón por 3 meses. El problema es que</w:t>
      </w:r>
      <w:r w:rsidRPr="00A01DCB">
        <w:rPr>
          <w:rFonts w:ascii="Arial" w:hAnsi="Arial" w:cs="Arial"/>
          <w:sz w:val="24"/>
          <w:szCs w:val="24"/>
        </w:rPr>
        <w:t xml:space="preserve"> </w:t>
      </w:r>
      <w:r w:rsidR="00FB21D6" w:rsidRPr="00A01DCB">
        <w:rPr>
          <w:rFonts w:ascii="Arial" w:hAnsi="Arial" w:cs="Arial"/>
          <w:sz w:val="24"/>
          <w:szCs w:val="24"/>
        </w:rPr>
        <w:t>2/3 partes de los transportistas son informales, por lo que se prevé la reanudación de las protestas en cualquier momento.</w:t>
      </w:r>
    </w:p>
    <w:p w14:paraId="7E354CF0" w14:textId="50922E28" w:rsidR="00C76BA2" w:rsidRPr="00A01DCB" w:rsidRDefault="00FB21D6" w:rsidP="00A01DCB">
      <w:pPr>
        <w:ind w:firstLine="708"/>
        <w:jc w:val="both"/>
        <w:rPr>
          <w:rFonts w:ascii="Arial" w:hAnsi="Arial" w:cs="Arial"/>
          <w:sz w:val="24"/>
          <w:szCs w:val="24"/>
        </w:rPr>
      </w:pPr>
      <w:r w:rsidRPr="00A01DCB">
        <w:rPr>
          <w:rFonts w:ascii="Arial" w:hAnsi="Arial" w:cs="Arial"/>
          <w:sz w:val="24"/>
          <w:szCs w:val="24"/>
        </w:rPr>
        <w:t>Luego hemos tenido un p</w:t>
      </w:r>
      <w:r w:rsidR="00C76BA2" w:rsidRPr="00A01DCB">
        <w:rPr>
          <w:rFonts w:ascii="Arial" w:hAnsi="Arial" w:cs="Arial"/>
          <w:sz w:val="24"/>
          <w:szCs w:val="24"/>
        </w:rPr>
        <w:t xml:space="preserve">aro de 48 horas en </w:t>
      </w:r>
      <w:r w:rsidRPr="00A01DCB">
        <w:rPr>
          <w:rFonts w:ascii="Arial" w:hAnsi="Arial" w:cs="Arial"/>
          <w:sz w:val="24"/>
          <w:szCs w:val="24"/>
        </w:rPr>
        <w:t>Loreto (donde Keiko ganó con el 58% de la votación)</w:t>
      </w:r>
      <w:r w:rsidR="00C76BA2" w:rsidRPr="00A01DCB">
        <w:rPr>
          <w:rFonts w:ascii="Arial" w:hAnsi="Arial" w:cs="Arial"/>
          <w:sz w:val="24"/>
          <w:szCs w:val="24"/>
        </w:rPr>
        <w:t>,</w:t>
      </w:r>
      <w:r w:rsidRPr="00A01DCB">
        <w:rPr>
          <w:rFonts w:ascii="Arial" w:hAnsi="Arial" w:cs="Arial"/>
          <w:sz w:val="24"/>
          <w:szCs w:val="24"/>
        </w:rPr>
        <w:t xml:space="preserve"> tanto por </w:t>
      </w:r>
      <w:r w:rsidR="00C76BA2" w:rsidRPr="00A01DCB">
        <w:rPr>
          <w:rFonts w:ascii="Arial" w:hAnsi="Arial" w:cs="Arial"/>
          <w:sz w:val="24"/>
          <w:szCs w:val="24"/>
        </w:rPr>
        <w:t xml:space="preserve"> </w:t>
      </w:r>
      <w:r w:rsidRPr="00A01DCB">
        <w:rPr>
          <w:rFonts w:ascii="Arial" w:hAnsi="Arial" w:cs="Arial"/>
          <w:sz w:val="24"/>
          <w:szCs w:val="24"/>
        </w:rPr>
        <w:t>el</w:t>
      </w:r>
      <w:r w:rsidR="00C76BA2" w:rsidRPr="00A01DCB">
        <w:rPr>
          <w:rFonts w:ascii="Arial" w:hAnsi="Arial" w:cs="Arial"/>
          <w:sz w:val="24"/>
          <w:szCs w:val="24"/>
        </w:rPr>
        <w:t xml:space="preserve"> alza de</w:t>
      </w:r>
      <w:r w:rsidR="000921CC" w:rsidRPr="00A01DCB">
        <w:rPr>
          <w:rFonts w:ascii="Arial" w:hAnsi="Arial" w:cs="Arial"/>
          <w:sz w:val="24"/>
          <w:szCs w:val="24"/>
        </w:rPr>
        <w:t>l precio del</w:t>
      </w:r>
      <w:r w:rsidR="00C76BA2" w:rsidRPr="00A01DCB">
        <w:rPr>
          <w:rFonts w:ascii="Arial" w:hAnsi="Arial" w:cs="Arial"/>
          <w:sz w:val="24"/>
          <w:szCs w:val="24"/>
        </w:rPr>
        <w:t xml:space="preserve"> combustible</w:t>
      </w:r>
      <w:r w:rsidRPr="00A01DCB">
        <w:rPr>
          <w:rFonts w:ascii="Arial" w:hAnsi="Arial" w:cs="Arial"/>
          <w:sz w:val="24"/>
          <w:szCs w:val="24"/>
        </w:rPr>
        <w:t xml:space="preserve"> como por la presencia, a vista y paciencia de las autoridades de la </w:t>
      </w:r>
      <w:r w:rsidR="00C76BA2" w:rsidRPr="00A01DCB">
        <w:rPr>
          <w:rFonts w:ascii="Arial" w:hAnsi="Arial" w:cs="Arial"/>
          <w:sz w:val="24"/>
          <w:szCs w:val="24"/>
        </w:rPr>
        <w:t xml:space="preserve">minería ilegal </w:t>
      </w:r>
      <w:r w:rsidRPr="00A01DCB">
        <w:rPr>
          <w:rFonts w:ascii="Arial" w:hAnsi="Arial" w:cs="Arial"/>
          <w:sz w:val="24"/>
          <w:szCs w:val="24"/>
        </w:rPr>
        <w:t xml:space="preserve">(60 dragas) </w:t>
      </w:r>
      <w:r w:rsidR="00C76BA2" w:rsidRPr="00A01DCB">
        <w:rPr>
          <w:rFonts w:ascii="Arial" w:hAnsi="Arial" w:cs="Arial"/>
          <w:sz w:val="24"/>
          <w:szCs w:val="24"/>
        </w:rPr>
        <w:t>que contamina con mercurio</w:t>
      </w:r>
      <w:r w:rsidRPr="00A01DCB">
        <w:rPr>
          <w:rFonts w:ascii="Arial" w:hAnsi="Arial" w:cs="Arial"/>
          <w:sz w:val="24"/>
          <w:szCs w:val="24"/>
        </w:rPr>
        <w:t xml:space="preserve"> la</w:t>
      </w:r>
      <w:r w:rsidR="00C76BA2" w:rsidRPr="00A01DCB">
        <w:rPr>
          <w:rFonts w:ascii="Arial" w:hAnsi="Arial" w:cs="Arial"/>
          <w:sz w:val="24"/>
          <w:szCs w:val="24"/>
        </w:rPr>
        <w:t xml:space="preserve"> cuenca del </w:t>
      </w:r>
      <w:r w:rsidRPr="00A01DCB">
        <w:rPr>
          <w:rFonts w:ascii="Arial" w:hAnsi="Arial" w:cs="Arial"/>
          <w:sz w:val="24"/>
          <w:szCs w:val="24"/>
        </w:rPr>
        <w:t xml:space="preserve">río </w:t>
      </w:r>
      <w:r w:rsidR="00C76BA2" w:rsidRPr="00A01DCB">
        <w:rPr>
          <w:rFonts w:ascii="Arial" w:hAnsi="Arial" w:cs="Arial"/>
          <w:sz w:val="24"/>
          <w:szCs w:val="24"/>
        </w:rPr>
        <w:t xml:space="preserve">Nanay, principal fuente de agua </w:t>
      </w:r>
      <w:r w:rsidRPr="00A01DCB">
        <w:rPr>
          <w:rFonts w:ascii="Arial" w:hAnsi="Arial" w:cs="Arial"/>
          <w:sz w:val="24"/>
          <w:szCs w:val="24"/>
        </w:rPr>
        <w:t>para el medio millón de habitantes que tiene</w:t>
      </w:r>
      <w:r w:rsidR="00C76BA2" w:rsidRPr="00A01DCB">
        <w:rPr>
          <w:rFonts w:ascii="Arial" w:hAnsi="Arial" w:cs="Arial"/>
          <w:sz w:val="24"/>
          <w:szCs w:val="24"/>
        </w:rPr>
        <w:t xml:space="preserve"> Iquitos.</w:t>
      </w:r>
    </w:p>
    <w:p w14:paraId="3EF4F4B0" w14:textId="548251A8" w:rsidR="00437FCE" w:rsidRPr="00A01DCB" w:rsidRDefault="00437FCE" w:rsidP="00A01DCB">
      <w:pPr>
        <w:ind w:firstLine="708"/>
        <w:jc w:val="both"/>
        <w:rPr>
          <w:rFonts w:ascii="Arial" w:hAnsi="Arial" w:cs="Arial"/>
          <w:sz w:val="24"/>
          <w:szCs w:val="24"/>
        </w:rPr>
      </w:pPr>
      <w:r w:rsidRPr="00A01DCB">
        <w:rPr>
          <w:rFonts w:ascii="Arial" w:hAnsi="Arial" w:cs="Arial"/>
          <w:sz w:val="24"/>
          <w:szCs w:val="24"/>
        </w:rPr>
        <w:lastRenderedPageBreak/>
        <w:t xml:space="preserve">                                               …</w:t>
      </w:r>
    </w:p>
    <w:p w14:paraId="4693880C" w14:textId="56596599" w:rsidR="00C34698" w:rsidRPr="00A01DCB" w:rsidRDefault="00437FCE" w:rsidP="00A01DCB">
      <w:pPr>
        <w:ind w:firstLine="708"/>
        <w:jc w:val="both"/>
        <w:rPr>
          <w:rFonts w:ascii="Arial" w:hAnsi="Arial" w:cs="Arial"/>
          <w:sz w:val="24"/>
          <w:szCs w:val="24"/>
        </w:rPr>
      </w:pPr>
      <w:r w:rsidRPr="00A01DCB">
        <w:rPr>
          <w:rFonts w:ascii="Arial" w:hAnsi="Arial" w:cs="Arial"/>
          <w:sz w:val="24"/>
          <w:szCs w:val="24"/>
        </w:rPr>
        <w:t>Ha habido también protestas por el alza de</w:t>
      </w:r>
      <w:r w:rsidR="000921CC" w:rsidRPr="00A01DCB">
        <w:rPr>
          <w:rFonts w:ascii="Arial" w:hAnsi="Arial" w:cs="Arial"/>
          <w:sz w:val="24"/>
          <w:szCs w:val="24"/>
        </w:rPr>
        <w:t>l precio del</w:t>
      </w:r>
      <w:r w:rsidRPr="00A01DCB">
        <w:rPr>
          <w:rFonts w:ascii="Arial" w:hAnsi="Arial" w:cs="Arial"/>
          <w:sz w:val="24"/>
          <w:szCs w:val="24"/>
        </w:rPr>
        <w:t xml:space="preserve"> combustible en Ayacucho (con paro regional), Arequipa y Tacna.</w:t>
      </w:r>
    </w:p>
    <w:p w14:paraId="784245C5" w14:textId="38D47C8A" w:rsidR="00437FCE" w:rsidRPr="00A01DCB" w:rsidRDefault="00437FCE" w:rsidP="00A01DCB">
      <w:pPr>
        <w:ind w:firstLine="708"/>
        <w:jc w:val="both"/>
        <w:rPr>
          <w:rFonts w:ascii="Arial" w:hAnsi="Arial" w:cs="Arial"/>
          <w:sz w:val="24"/>
          <w:szCs w:val="24"/>
        </w:rPr>
      </w:pPr>
      <w:r w:rsidRPr="00A01DCB">
        <w:rPr>
          <w:rFonts w:ascii="Arial" w:hAnsi="Arial" w:cs="Arial"/>
          <w:sz w:val="24"/>
          <w:szCs w:val="24"/>
        </w:rPr>
        <w:t xml:space="preserve">Y la Confederación General de Trabajadores del Perú, CGTP,  se movilizó en protesta porque en el borrador del  Pedido de Facultades </w:t>
      </w:r>
      <w:r w:rsidR="000921CC" w:rsidRPr="00A01DCB">
        <w:rPr>
          <w:rFonts w:ascii="Arial" w:hAnsi="Arial" w:cs="Arial"/>
          <w:sz w:val="24"/>
          <w:szCs w:val="24"/>
        </w:rPr>
        <w:t>E</w:t>
      </w:r>
      <w:r w:rsidRPr="00A01DCB">
        <w:rPr>
          <w:rFonts w:ascii="Arial" w:hAnsi="Arial" w:cs="Arial"/>
          <w:sz w:val="24"/>
          <w:szCs w:val="24"/>
        </w:rPr>
        <w:t>xtraordinarias para legislar del Ejecutivo se consideraban varios recortes de derechos laborales.</w:t>
      </w:r>
    </w:p>
    <w:p w14:paraId="1EA48D7C" w14:textId="4DAE8037" w:rsidR="00C34698" w:rsidRPr="00A01DCB" w:rsidRDefault="00437FCE" w:rsidP="00A01DCB">
      <w:pPr>
        <w:ind w:firstLine="708"/>
        <w:jc w:val="both"/>
        <w:rPr>
          <w:rFonts w:ascii="Arial" w:hAnsi="Arial" w:cs="Arial"/>
          <w:sz w:val="24"/>
          <w:szCs w:val="24"/>
        </w:rPr>
      </w:pPr>
      <w:r w:rsidRPr="00A01DCB">
        <w:rPr>
          <w:rFonts w:ascii="Arial" w:hAnsi="Arial" w:cs="Arial"/>
          <w:sz w:val="24"/>
          <w:szCs w:val="24"/>
        </w:rPr>
        <w:t>Hay que destacar positivamente que, hasta ahora, el gobierno ha recurrido al diálogo, negociación o mecida en lugar de a una represión abierta. Esperemos que este talante continúe, pues se avizoran fuertes nubarrones en el horizonte.</w:t>
      </w:r>
    </w:p>
    <w:p w14:paraId="28D8A0B6" w14:textId="77777777" w:rsidR="00943EC5" w:rsidRPr="00A01DCB" w:rsidRDefault="00943EC5" w:rsidP="00A01DCB">
      <w:pPr>
        <w:jc w:val="both"/>
        <w:rPr>
          <w:rFonts w:ascii="Arial" w:hAnsi="Arial" w:cs="Arial"/>
          <w:sz w:val="24"/>
          <w:szCs w:val="24"/>
        </w:rPr>
      </w:pPr>
    </w:p>
    <w:p w14:paraId="778B5978" w14:textId="1BBD064D" w:rsidR="00B00E55" w:rsidRPr="00A01DCB" w:rsidRDefault="00437FCE" w:rsidP="00A01DCB">
      <w:pPr>
        <w:jc w:val="both"/>
        <w:rPr>
          <w:rFonts w:ascii="Arial" w:hAnsi="Arial" w:cs="Arial"/>
          <w:b/>
          <w:bCs/>
          <w:sz w:val="24"/>
          <w:szCs w:val="24"/>
        </w:rPr>
      </w:pPr>
      <w:r w:rsidRPr="00A01DCB">
        <w:rPr>
          <w:rFonts w:ascii="Arial" w:hAnsi="Arial" w:cs="Arial"/>
          <w:b/>
          <w:bCs/>
          <w:sz w:val="24"/>
          <w:szCs w:val="24"/>
        </w:rPr>
        <w:t xml:space="preserve">III.- </w:t>
      </w:r>
      <w:r w:rsidR="00B00E55" w:rsidRPr="00A01DCB">
        <w:rPr>
          <w:rFonts w:ascii="Arial" w:hAnsi="Arial" w:cs="Arial"/>
          <w:b/>
          <w:bCs/>
          <w:sz w:val="24"/>
          <w:szCs w:val="24"/>
        </w:rPr>
        <w:t>LAS ELECCIONES REGIONALES Y MUNICIPALES</w:t>
      </w:r>
    </w:p>
    <w:p w14:paraId="5D5E6F17" w14:textId="5B0EF0AE" w:rsidR="00437FCE" w:rsidRPr="00A01DCB" w:rsidRDefault="00437FCE" w:rsidP="00A01DCB">
      <w:pPr>
        <w:jc w:val="both"/>
        <w:rPr>
          <w:rFonts w:ascii="Arial" w:hAnsi="Arial" w:cs="Arial"/>
          <w:sz w:val="24"/>
          <w:szCs w:val="24"/>
        </w:rPr>
      </w:pPr>
      <w:r w:rsidRPr="00A01DCB">
        <w:rPr>
          <w:rFonts w:ascii="Arial" w:hAnsi="Arial" w:cs="Arial"/>
          <w:b/>
          <w:bCs/>
          <w:sz w:val="24"/>
          <w:szCs w:val="24"/>
        </w:rPr>
        <w:tab/>
      </w:r>
      <w:r w:rsidRPr="00A01DCB">
        <w:rPr>
          <w:rFonts w:ascii="Arial" w:hAnsi="Arial" w:cs="Arial"/>
          <w:sz w:val="24"/>
          <w:szCs w:val="24"/>
        </w:rPr>
        <w:t xml:space="preserve">Por razones de espacio solo </w:t>
      </w:r>
      <w:r w:rsidR="000921CC" w:rsidRPr="00A01DCB">
        <w:rPr>
          <w:rFonts w:ascii="Arial" w:hAnsi="Arial" w:cs="Arial"/>
          <w:sz w:val="24"/>
          <w:szCs w:val="24"/>
        </w:rPr>
        <w:t xml:space="preserve">haremos </w:t>
      </w:r>
      <w:r w:rsidRPr="00A01DCB">
        <w:rPr>
          <w:rFonts w:ascii="Arial" w:hAnsi="Arial" w:cs="Arial"/>
          <w:sz w:val="24"/>
          <w:szCs w:val="24"/>
        </w:rPr>
        <w:t>unas pocas afirmaciones</w:t>
      </w:r>
    </w:p>
    <w:p w14:paraId="6AFEA2DF" w14:textId="67343699" w:rsidR="00E90651" w:rsidRPr="00A01DCB" w:rsidRDefault="00B00E55" w:rsidP="00A01DCB">
      <w:pPr>
        <w:jc w:val="both"/>
        <w:rPr>
          <w:rFonts w:ascii="Arial" w:hAnsi="Arial" w:cs="Arial"/>
          <w:sz w:val="24"/>
          <w:szCs w:val="24"/>
        </w:rPr>
      </w:pPr>
      <w:r w:rsidRPr="00A01DCB">
        <w:rPr>
          <w:rFonts w:ascii="Arial" w:hAnsi="Arial" w:cs="Arial"/>
          <w:b/>
          <w:bCs/>
          <w:sz w:val="24"/>
          <w:szCs w:val="24"/>
        </w:rPr>
        <w:t>1.-</w:t>
      </w:r>
      <w:r w:rsidRPr="00A01DCB">
        <w:rPr>
          <w:rFonts w:ascii="Arial" w:hAnsi="Arial" w:cs="Arial"/>
          <w:sz w:val="24"/>
          <w:szCs w:val="24"/>
        </w:rPr>
        <w:t xml:space="preserve"> </w:t>
      </w:r>
      <w:r w:rsidR="00437FCE" w:rsidRPr="00A01DCB">
        <w:rPr>
          <w:rFonts w:ascii="Arial" w:hAnsi="Arial" w:cs="Arial"/>
          <w:sz w:val="24"/>
          <w:szCs w:val="24"/>
        </w:rPr>
        <w:t>En ellas no es central la p</w:t>
      </w:r>
      <w:r w:rsidR="006A771C" w:rsidRPr="00A01DCB">
        <w:rPr>
          <w:rFonts w:ascii="Arial" w:hAnsi="Arial" w:cs="Arial"/>
          <w:sz w:val="24"/>
          <w:szCs w:val="24"/>
        </w:rPr>
        <w:t>articipación</w:t>
      </w:r>
      <w:r w:rsidR="00437FCE" w:rsidRPr="00A01DCB">
        <w:rPr>
          <w:rFonts w:ascii="Arial" w:hAnsi="Arial" w:cs="Arial"/>
          <w:sz w:val="24"/>
          <w:szCs w:val="24"/>
        </w:rPr>
        <w:t xml:space="preserve"> de los dos partidos que en segunda </w:t>
      </w:r>
      <w:r w:rsidR="006A771C" w:rsidRPr="00A01DCB">
        <w:rPr>
          <w:rFonts w:ascii="Arial" w:hAnsi="Arial" w:cs="Arial"/>
          <w:sz w:val="24"/>
          <w:szCs w:val="24"/>
        </w:rPr>
        <w:t>vuelta</w:t>
      </w:r>
      <w:r w:rsidR="00437FCE" w:rsidRPr="00A01DCB">
        <w:rPr>
          <w:rFonts w:ascii="Arial" w:hAnsi="Arial" w:cs="Arial"/>
          <w:sz w:val="24"/>
          <w:szCs w:val="24"/>
        </w:rPr>
        <w:t xml:space="preserve"> concentraron la preferencia de dos tercios del electorado (pues 1/3</w:t>
      </w:r>
      <w:r w:rsidR="006A771C" w:rsidRPr="00A01DCB">
        <w:rPr>
          <w:rFonts w:ascii="Arial" w:hAnsi="Arial" w:cs="Arial"/>
          <w:sz w:val="24"/>
          <w:szCs w:val="24"/>
        </w:rPr>
        <w:t xml:space="preserve"> no votó por nadie). Y más bien varios de los partidos</w:t>
      </w:r>
      <w:r w:rsidR="00E90651" w:rsidRPr="00A01DCB">
        <w:rPr>
          <w:rFonts w:ascii="Arial" w:hAnsi="Arial" w:cs="Arial"/>
          <w:sz w:val="24"/>
          <w:szCs w:val="24"/>
        </w:rPr>
        <w:t xml:space="preserve"> que formaron parte del pacto</w:t>
      </w:r>
      <w:r w:rsidR="006A771C" w:rsidRPr="00A01DCB">
        <w:rPr>
          <w:rFonts w:ascii="Arial" w:hAnsi="Arial" w:cs="Arial"/>
          <w:sz w:val="24"/>
          <w:szCs w:val="24"/>
        </w:rPr>
        <w:t xml:space="preserve"> mafioso </w:t>
      </w:r>
      <w:r w:rsidR="00E90651" w:rsidRPr="00A01DCB">
        <w:rPr>
          <w:rFonts w:ascii="Arial" w:hAnsi="Arial" w:cs="Arial"/>
          <w:sz w:val="24"/>
          <w:szCs w:val="24"/>
        </w:rPr>
        <w:t xml:space="preserve">y </w:t>
      </w:r>
      <w:r w:rsidR="006A771C" w:rsidRPr="00A01DCB">
        <w:rPr>
          <w:rFonts w:ascii="Arial" w:hAnsi="Arial" w:cs="Arial"/>
          <w:sz w:val="24"/>
          <w:szCs w:val="24"/>
        </w:rPr>
        <w:t>que el electorado rechazó</w:t>
      </w:r>
      <w:r w:rsidR="00E90651" w:rsidRPr="00A01DCB">
        <w:rPr>
          <w:rFonts w:ascii="Arial" w:hAnsi="Arial" w:cs="Arial"/>
          <w:sz w:val="24"/>
          <w:szCs w:val="24"/>
        </w:rPr>
        <w:t xml:space="preserve"> (y que por tanto perderán su inscripción a partir del 1 de enero 2027)</w:t>
      </w:r>
      <w:r w:rsidR="006A771C" w:rsidRPr="00A01DCB">
        <w:rPr>
          <w:rFonts w:ascii="Arial" w:hAnsi="Arial" w:cs="Arial"/>
          <w:sz w:val="24"/>
          <w:szCs w:val="24"/>
        </w:rPr>
        <w:t>,</w:t>
      </w:r>
      <w:r w:rsidR="00E90651" w:rsidRPr="00A01DCB">
        <w:rPr>
          <w:rFonts w:ascii="Arial" w:hAnsi="Arial" w:cs="Arial"/>
          <w:sz w:val="24"/>
          <w:szCs w:val="24"/>
        </w:rPr>
        <w:t xml:space="preserve"> son los que presentan más candidatos tanto a nivel regional como provincial:</w:t>
      </w:r>
    </w:p>
    <w:p w14:paraId="591F814B" w14:textId="77777777" w:rsidR="000921CC" w:rsidRPr="00A01DCB" w:rsidRDefault="000921CC" w:rsidP="00A01DCB">
      <w:pPr>
        <w:jc w:val="both"/>
        <w:rPr>
          <w:rFonts w:ascii="Arial" w:hAnsi="Arial" w:cs="Arial"/>
          <w:sz w:val="24"/>
          <w:szCs w:val="24"/>
        </w:rPr>
      </w:pPr>
    </w:p>
    <w:p w14:paraId="0160F861" w14:textId="2D542317" w:rsidR="00E90651" w:rsidRPr="00A01DCB" w:rsidRDefault="00E90651" w:rsidP="00A01DCB">
      <w:pPr>
        <w:jc w:val="both"/>
        <w:rPr>
          <w:rFonts w:ascii="Arial" w:hAnsi="Arial" w:cs="Arial"/>
          <w:sz w:val="24"/>
          <w:szCs w:val="24"/>
        </w:rPr>
      </w:pPr>
      <w:r w:rsidRPr="00A01DCB">
        <w:rPr>
          <w:rFonts w:ascii="Arial" w:hAnsi="Arial" w:cs="Arial"/>
          <w:b/>
          <w:bCs/>
          <w:sz w:val="24"/>
          <w:szCs w:val="24"/>
        </w:rPr>
        <w:t>Partido                                  Regionales(26)                  Provinciales(196)</w:t>
      </w:r>
    </w:p>
    <w:p w14:paraId="00255D09" w14:textId="7820B3DA" w:rsidR="00E90651" w:rsidRPr="00A01DCB" w:rsidRDefault="00E90651" w:rsidP="00A01DCB">
      <w:pPr>
        <w:jc w:val="both"/>
        <w:rPr>
          <w:rFonts w:ascii="Arial" w:hAnsi="Arial" w:cs="Arial"/>
          <w:sz w:val="24"/>
          <w:szCs w:val="24"/>
        </w:rPr>
      </w:pPr>
      <w:r w:rsidRPr="00A01DCB">
        <w:rPr>
          <w:rFonts w:ascii="Arial" w:hAnsi="Arial" w:cs="Arial"/>
          <w:sz w:val="24"/>
          <w:szCs w:val="24"/>
        </w:rPr>
        <w:t>Alianza para el Progreso              17                                   159</w:t>
      </w:r>
    </w:p>
    <w:p w14:paraId="346ED3CD" w14:textId="15B7694D" w:rsidR="00E90651" w:rsidRPr="00A01DCB" w:rsidRDefault="00E90651" w:rsidP="00A01DCB">
      <w:pPr>
        <w:jc w:val="both"/>
        <w:rPr>
          <w:rFonts w:ascii="Arial" w:hAnsi="Arial" w:cs="Arial"/>
          <w:sz w:val="24"/>
          <w:szCs w:val="24"/>
        </w:rPr>
      </w:pPr>
      <w:r w:rsidRPr="00A01DCB">
        <w:rPr>
          <w:rFonts w:ascii="Arial" w:hAnsi="Arial" w:cs="Arial"/>
          <w:sz w:val="24"/>
          <w:szCs w:val="24"/>
        </w:rPr>
        <w:t>Somos Perú                                  19                                   136</w:t>
      </w:r>
    </w:p>
    <w:p w14:paraId="1AC020EC" w14:textId="414E2551" w:rsidR="00E90651" w:rsidRPr="00A01DCB" w:rsidRDefault="00E90651" w:rsidP="00A01DCB">
      <w:pPr>
        <w:jc w:val="both"/>
        <w:rPr>
          <w:rFonts w:ascii="Arial" w:hAnsi="Arial" w:cs="Arial"/>
          <w:sz w:val="24"/>
          <w:szCs w:val="24"/>
        </w:rPr>
      </w:pPr>
      <w:r w:rsidRPr="00A01DCB">
        <w:rPr>
          <w:rFonts w:ascii="Arial" w:hAnsi="Arial" w:cs="Arial"/>
          <w:sz w:val="24"/>
          <w:szCs w:val="24"/>
        </w:rPr>
        <w:t>Podemos                                       12                                   104</w:t>
      </w:r>
    </w:p>
    <w:p w14:paraId="57BBC9B6" w14:textId="6C2F6F0C" w:rsidR="00E90651" w:rsidRPr="00A01DCB" w:rsidRDefault="00E90651" w:rsidP="00A01DCB">
      <w:pPr>
        <w:jc w:val="both"/>
        <w:rPr>
          <w:rFonts w:ascii="Arial" w:hAnsi="Arial" w:cs="Arial"/>
          <w:sz w:val="24"/>
          <w:szCs w:val="24"/>
        </w:rPr>
      </w:pPr>
      <w:r w:rsidRPr="00A01DCB">
        <w:rPr>
          <w:rFonts w:ascii="Arial" w:hAnsi="Arial" w:cs="Arial"/>
          <w:sz w:val="24"/>
          <w:szCs w:val="24"/>
        </w:rPr>
        <w:t>Acción Popular                              19                                     85</w:t>
      </w:r>
    </w:p>
    <w:p w14:paraId="5A362C00" w14:textId="77777777" w:rsidR="00E90651" w:rsidRPr="00A01DCB" w:rsidRDefault="00E90651" w:rsidP="00A01DCB">
      <w:pPr>
        <w:jc w:val="both"/>
        <w:rPr>
          <w:rFonts w:ascii="Arial" w:hAnsi="Arial" w:cs="Arial"/>
          <w:sz w:val="24"/>
          <w:szCs w:val="24"/>
        </w:rPr>
      </w:pPr>
      <w:r w:rsidRPr="00A01DCB">
        <w:rPr>
          <w:rFonts w:ascii="Arial" w:hAnsi="Arial" w:cs="Arial"/>
          <w:sz w:val="24"/>
          <w:szCs w:val="24"/>
        </w:rPr>
        <w:t xml:space="preserve">                   </w:t>
      </w:r>
      <w:r w:rsidRPr="00A01DCB">
        <w:rPr>
          <w:rFonts w:ascii="Arial" w:hAnsi="Arial" w:cs="Arial"/>
          <w:b/>
          <w:bCs/>
          <w:sz w:val="24"/>
          <w:szCs w:val="24"/>
        </w:rPr>
        <w:t>Comparen con</w:t>
      </w:r>
    </w:p>
    <w:p w14:paraId="6B42D084" w14:textId="68BF4BD9" w:rsidR="00E90651" w:rsidRPr="00A01DCB" w:rsidRDefault="00E90651" w:rsidP="00A01DCB">
      <w:pPr>
        <w:jc w:val="both"/>
        <w:rPr>
          <w:rFonts w:ascii="Arial" w:hAnsi="Arial" w:cs="Arial"/>
          <w:sz w:val="24"/>
          <w:szCs w:val="24"/>
        </w:rPr>
      </w:pPr>
      <w:r w:rsidRPr="00A01DCB">
        <w:rPr>
          <w:rFonts w:ascii="Arial" w:hAnsi="Arial" w:cs="Arial"/>
          <w:sz w:val="24"/>
          <w:szCs w:val="24"/>
        </w:rPr>
        <w:t>Fuerza Popular                               9                                      44</w:t>
      </w:r>
    </w:p>
    <w:p w14:paraId="7D4653F5" w14:textId="5ED262CE" w:rsidR="00E90651" w:rsidRPr="00A01DCB" w:rsidRDefault="00E90651" w:rsidP="00A01DCB">
      <w:pPr>
        <w:jc w:val="both"/>
        <w:rPr>
          <w:rFonts w:ascii="Arial" w:hAnsi="Arial" w:cs="Arial"/>
          <w:sz w:val="24"/>
          <w:szCs w:val="24"/>
        </w:rPr>
      </w:pPr>
      <w:r w:rsidRPr="00A01DCB">
        <w:rPr>
          <w:rFonts w:ascii="Arial" w:hAnsi="Arial" w:cs="Arial"/>
          <w:sz w:val="24"/>
          <w:szCs w:val="24"/>
        </w:rPr>
        <w:t>Juntos por el Perú                           8                                     42</w:t>
      </w:r>
    </w:p>
    <w:p w14:paraId="0A2D9F22" w14:textId="77777777" w:rsidR="006A771C" w:rsidRPr="00A01DCB" w:rsidRDefault="006A771C" w:rsidP="00A01DCB">
      <w:pPr>
        <w:jc w:val="both"/>
        <w:rPr>
          <w:rFonts w:ascii="Arial" w:hAnsi="Arial" w:cs="Arial"/>
          <w:sz w:val="24"/>
          <w:szCs w:val="24"/>
        </w:rPr>
      </w:pPr>
    </w:p>
    <w:p w14:paraId="48C7CF03" w14:textId="47DA205D" w:rsidR="006A771C" w:rsidRPr="00A01DCB" w:rsidRDefault="00E90651" w:rsidP="00A01DCB">
      <w:pPr>
        <w:jc w:val="both"/>
        <w:rPr>
          <w:rFonts w:ascii="Arial" w:hAnsi="Arial" w:cs="Arial"/>
          <w:sz w:val="24"/>
          <w:szCs w:val="24"/>
        </w:rPr>
      </w:pPr>
      <w:r w:rsidRPr="00A01DCB">
        <w:rPr>
          <w:rFonts w:ascii="Arial" w:hAnsi="Arial" w:cs="Arial"/>
          <w:b/>
          <w:bCs/>
          <w:sz w:val="24"/>
          <w:szCs w:val="24"/>
        </w:rPr>
        <w:t>2</w:t>
      </w:r>
      <w:r w:rsidRPr="00A01DCB">
        <w:rPr>
          <w:rFonts w:ascii="Arial" w:hAnsi="Arial" w:cs="Arial"/>
          <w:sz w:val="24"/>
          <w:szCs w:val="24"/>
        </w:rPr>
        <w:t>.- Muchos de los que postulan por esos partidos en realidad son líderes locales que cuando supieron que el Congreso anularía a los movimientos regionales (que ganaban mayoritariamente este tipo de elecciones) corrieron a inscribirse en los llamados partidos nacionales. Por tanto, el mapa electoral que resulte de estas elecciones probablemente no reflejará el real arraigo territorial de esos partidos.</w:t>
      </w:r>
    </w:p>
    <w:p w14:paraId="5456F999" w14:textId="42C3E359" w:rsidR="00B00E55" w:rsidRPr="00A01DCB" w:rsidRDefault="00E90651" w:rsidP="00A01DCB">
      <w:pPr>
        <w:jc w:val="both"/>
        <w:rPr>
          <w:rFonts w:ascii="Arial" w:hAnsi="Arial" w:cs="Arial"/>
          <w:sz w:val="24"/>
          <w:szCs w:val="24"/>
        </w:rPr>
      </w:pPr>
      <w:r w:rsidRPr="00A01DCB">
        <w:rPr>
          <w:rFonts w:ascii="Arial" w:hAnsi="Arial" w:cs="Arial"/>
          <w:b/>
          <w:bCs/>
          <w:sz w:val="24"/>
          <w:szCs w:val="24"/>
        </w:rPr>
        <w:lastRenderedPageBreak/>
        <w:t>3</w:t>
      </w:r>
      <w:r w:rsidR="00B00E55" w:rsidRPr="00A01DCB">
        <w:rPr>
          <w:rFonts w:ascii="Arial" w:hAnsi="Arial" w:cs="Arial"/>
          <w:sz w:val="24"/>
          <w:szCs w:val="24"/>
        </w:rPr>
        <w:t>.- El artículo 194 de la Constitución no puede ser más claro: “No hay reelección inmediata para los alcaldes. Transcurrido otro periodo, como mínimo, pueden volver a postular, sujetos a las mismas condiciones”.</w:t>
      </w:r>
    </w:p>
    <w:p w14:paraId="2F508A63" w14:textId="705AECD5" w:rsidR="00717B1B" w:rsidRPr="00A01DCB" w:rsidRDefault="00E90651" w:rsidP="00A01DCB">
      <w:pPr>
        <w:ind w:firstLine="708"/>
        <w:jc w:val="both"/>
        <w:rPr>
          <w:rFonts w:ascii="Arial" w:hAnsi="Arial" w:cs="Arial"/>
          <w:sz w:val="24"/>
          <w:szCs w:val="24"/>
        </w:rPr>
      </w:pPr>
      <w:r w:rsidRPr="00A01DCB">
        <w:rPr>
          <w:rFonts w:ascii="Arial" w:hAnsi="Arial" w:cs="Arial"/>
          <w:sz w:val="24"/>
          <w:szCs w:val="24"/>
        </w:rPr>
        <w:t>El artículo fue fruto de la constatación de l</w:t>
      </w:r>
      <w:r w:rsidR="00717B1B" w:rsidRPr="00A01DCB">
        <w:rPr>
          <w:rFonts w:ascii="Arial" w:hAnsi="Arial" w:cs="Arial"/>
          <w:sz w:val="24"/>
          <w:szCs w:val="24"/>
        </w:rPr>
        <w:t>a enorme corrupción en reelecciones donde quien estaba en el poder no respetaba la neutralidad electoral</w:t>
      </w:r>
      <w:r w:rsidRPr="00A01DCB">
        <w:rPr>
          <w:rFonts w:ascii="Arial" w:hAnsi="Arial" w:cs="Arial"/>
          <w:sz w:val="24"/>
          <w:szCs w:val="24"/>
        </w:rPr>
        <w:t xml:space="preserve"> y utilizaba los fondos públicos para su campaña.</w:t>
      </w:r>
    </w:p>
    <w:p w14:paraId="2B3B1D21" w14:textId="44758A17" w:rsidR="00D608E8" w:rsidRPr="00A01DCB" w:rsidRDefault="00E90651" w:rsidP="00A01DCB">
      <w:pPr>
        <w:ind w:firstLine="708"/>
        <w:jc w:val="both"/>
        <w:rPr>
          <w:rFonts w:ascii="Arial" w:hAnsi="Arial" w:cs="Arial"/>
          <w:sz w:val="24"/>
          <w:szCs w:val="24"/>
        </w:rPr>
      </w:pPr>
      <w:r w:rsidRPr="00A01DCB">
        <w:rPr>
          <w:rFonts w:ascii="Arial" w:hAnsi="Arial" w:cs="Arial"/>
          <w:sz w:val="24"/>
          <w:szCs w:val="24"/>
        </w:rPr>
        <w:t>Pero en estas elecciones numerosos alcaldes</w:t>
      </w:r>
      <w:r w:rsidR="00D608E8" w:rsidRPr="00A01DCB">
        <w:rPr>
          <w:rFonts w:ascii="Arial" w:hAnsi="Arial" w:cs="Arial"/>
          <w:sz w:val="24"/>
          <w:szCs w:val="24"/>
        </w:rPr>
        <w:t xml:space="preserve"> (se habla de más de 60) </w:t>
      </w:r>
      <w:r w:rsidRPr="00A01DCB">
        <w:rPr>
          <w:rFonts w:ascii="Arial" w:hAnsi="Arial" w:cs="Arial"/>
          <w:sz w:val="24"/>
          <w:szCs w:val="24"/>
        </w:rPr>
        <w:t xml:space="preserve"> </w:t>
      </w:r>
      <w:r w:rsidR="00D608E8" w:rsidRPr="00A01DCB">
        <w:rPr>
          <w:rFonts w:ascii="Arial" w:hAnsi="Arial" w:cs="Arial"/>
          <w:sz w:val="24"/>
          <w:szCs w:val="24"/>
        </w:rPr>
        <w:t>en ejercicio (por tanto, prohibidos de reelegirse)</w:t>
      </w:r>
      <w:r w:rsidR="00190DB8" w:rsidRPr="00A01DCB">
        <w:rPr>
          <w:rFonts w:ascii="Arial" w:hAnsi="Arial" w:cs="Arial"/>
          <w:sz w:val="24"/>
          <w:szCs w:val="24"/>
        </w:rPr>
        <w:t xml:space="preserve"> </w:t>
      </w:r>
      <w:r w:rsidR="00D608E8" w:rsidRPr="00A01DCB">
        <w:rPr>
          <w:rFonts w:ascii="Arial" w:hAnsi="Arial" w:cs="Arial"/>
          <w:sz w:val="24"/>
          <w:szCs w:val="24"/>
        </w:rPr>
        <w:t>se están presentando como primeros regidores. La jugada es hacer renunciar al que postula para alcalde y entonces ellos como primeros regidores asumir el cargo. Una reelección de facto.</w:t>
      </w:r>
    </w:p>
    <w:p w14:paraId="04433FCE" w14:textId="2B8625A9" w:rsidR="00D608E8" w:rsidRPr="00A01DCB" w:rsidRDefault="009E14E6" w:rsidP="00A01DCB">
      <w:pPr>
        <w:ind w:firstLine="708"/>
        <w:jc w:val="both"/>
        <w:rPr>
          <w:rFonts w:ascii="Arial" w:hAnsi="Arial" w:cs="Arial"/>
          <w:sz w:val="24"/>
          <w:szCs w:val="24"/>
        </w:rPr>
      </w:pPr>
      <w:r w:rsidRPr="00A01DCB">
        <w:rPr>
          <w:rFonts w:ascii="Arial" w:hAnsi="Arial" w:cs="Arial"/>
          <w:sz w:val="24"/>
          <w:szCs w:val="24"/>
        </w:rPr>
        <w:t xml:space="preserve"> El J</w:t>
      </w:r>
      <w:r w:rsidR="00D608E8" w:rsidRPr="00A01DCB">
        <w:rPr>
          <w:rFonts w:ascii="Arial" w:hAnsi="Arial" w:cs="Arial"/>
          <w:sz w:val="24"/>
          <w:szCs w:val="24"/>
        </w:rPr>
        <w:t xml:space="preserve">urado </w:t>
      </w:r>
      <w:r w:rsidRPr="00A01DCB">
        <w:rPr>
          <w:rFonts w:ascii="Arial" w:hAnsi="Arial" w:cs="Arial"/>
          <w:sz w:val="24"/>
          <w:szCs w:val="24"/>
        </w:rPr>
        <w:t>N</w:t>
      </w:r>
      <w:r w:rsidR="00D608E8" w:rsidRPr="00A01DCB">
        <w:rPr>
          <w:rFonts w:ascii="Arial" w:hAnsi="Arial" w:cs="Arial"/>
          <w:sz w:val="24"/>
          <w:szCs w:val="24"/>
        </w:rPr>
        <w:t xml:space="preserve">acional de </w:t>
      </w:r>
      <w:r w:rsidRPr="00A01DCB">
        <w:rPr>
          <w:rFonts w:ascii="Arial" w:hAnsi="Arial" w:cs="Arial"/>
          <w:sz w:val="24"/>
          <w:szCs w:val="24"/>
        </w:rPr>
        <w:t>E</w:t>
      </w:r>
      <w:r w:rsidR="00D608E8" w:rsidRPr="00A01DCB">
        <w:rPr>
          <w:rFonts w:ascii="Arial" w:hAnsi="Arial" w:cs="Arial"/>
          <w:sz w:val="24"/>
          <w:szCs w:val="24"/>
        </w:rPr>
        <w:t xml:space="preserve">lecciones (JNE) debió parar la tramposa jugada hasta de oficio, </w:t>
      </w:r>
      <w:r w:rsidR="00190DB8" w:rsidRPr="00A01DCB">
        <w:rPr>
          <w:rFonts w:ascii="Arial" w:hAnsi="Arial" w:cs="Arial"/>
          <w:sz w:val="24"/>
          <w:szCs w:val="24"/>
        </w:rPr>
        <w:t>como lo ha hecho el Jurado Electoral de Morropón, Piura</w:t>
      </w:r>
      <w:r w:rsidR="00190DB8" w:rsidRPr="00A01DCB">
        <w:rPr>
          <w:rStyle w:val="Refdenotaalpie"/>
          <w:rFonts w:ascii="Arial" w:hAnsi="Arial" w:cs="Arial"/>
          <w:sz w:val="24"/>
          <w:szCs w:val="24"/>
        </w:rPr>
        <w:footnoteReference w:id="9"/>
      </w:r>
      <w:r w:rsidR="00190DB8" w:rsidRPr="00A01DCB">
        <w:rPr>
          <w:rFonts w:ascii="Arial" w:hAnsi="Arial" w:cs="Arial"/>
          <w:sz w:val="24"/>
          <w:szCs w:val="24"/>
        </w:rPr>
        <w:t xml:space="preserve">, </w:t>
      </w:r>
      <w:r w:rsidR="00D608E8" w:rsidRPr="00A01DCB">
        <w:rPr>
          <w:rFonts w:ascii="Arial" w:hAnsi="Arial" w:cs="Arial"/>
          <w:sz w:val="24"/>
          <w:szCs w:val="24"/>
        </w:rPr>
        <w:t>pues la Constitución es clarísima al respecto. Lamentablemente su presidente, el Sr. Burneo,</w:t>
      </w:r>
      <w:r w:rsidRPr="00A01DCB">
        <w:rPr>
          <w:rFonts w:ascii="Arial" w:hAnsi="Arial" w:cs="Arial"/>
          <w:sz w:val="24"/>
          <w:szCs w:val="24"/>
        </w:rPr>
        <w:t xml:space="preserve"> </w:t>
      </w:r>
      <w:r w:rsidR="00D608E8" w:rsidRPr="00A01DCB">
        <w:rPr>
          <w:rFonts w:ascii="Arial" w:hAnsi="Arial" w:cs="Arial"/>
          <w:sz w:val="24"/>
          <w:szCs w:val="24"/>
        </w:rPr>
        <w:t>que parece haberse asustado con las amenazas de sodomizarlo que hiciera el candidato López Aliaga</w:t>
      </w:r>
      <w:r w:rsidR="000921CC" w:rsidRPr="00A01DCB">
        <w:rPr>
          <w:rFonts w:ascii="Arial" w:hAnsi="Arial" w:cs="Arial"/>
          <w:sz w:val="24"/>
          <w:szCs w:val="24"/>
        </w:rPr>
        <w:t>, más bien lo ha avalado</w:t>
      </w:r>
      <w:r w:rsidR="00D608E8" w:rsidRPr="00A01DCB">
        <w:rPr>
          <w:rFonts w:ascii="Arial" w:hAnsi="Arial" w:cs="Arial"/>
          <w:sz w:val="24"/>
          <w:szCs w:val="24"/>
        </w:rPr>
        <w:t>.</w:t>
      </w:r>
    </w:p>
    <w:p w14:paraId="39275A24" w14:textId="77777777" w:rsidR="00D608E8" w:rsidRPr="00A01DCB" w:rsidRDefault="00D608E8" w:rsidP="00A01DCB">
      <w:pPr>
        <w:ind w:firstLine="708"/>
        <w:jc w:val="both"/>
        <w:rPr>
          <w:rFonts w:ascii="Arial" w:hAnsi="Arial" w:cs="Arial"/>
          <w:sz w:val="24"/>
          <w:szCs w:val="24"/>
        </w:rPr>
      </w:pPr>
      <w:r w:rsidRPr="00A01DCB">
        <w:rPr>
          <w:rFonts w:ascii="Arial" w:hAnsi="Arial" w:cs="Arial"/>
          <w:sz w:val="24"/>
          <w:szCs w:val="24"/>
        </w:rPr>
        <w:t>Rosa María Palacios nuevamente nos hace una valiente y acertada propuesta. Nos dice</w:t>
      </w:r>
    </w:p>
    <w:p w14:paraId="3B6DD7F0" w14:textId="35B9EEE5" w:rsidR="009E14E6" w:rsidRPr="00A01DCB" w:rsidRDefault="00D608E8" w:rsidP="00A01DCB">
      <w:pPr>
        <w:ind w:left="708" w:firstLine="72"/>
        <w:jc w:val="both"/>
        <w:rPr>
          <w:rFonts w:ascii="Arial" w:hAnsi="Arial" w:cs="Arial"/>
          <w:sz w:val="24"/>
          <w:szCs w:val="24"/>
        </w:rPr>
      </w:pPr>
      <w:r w:rsidRPr="00A01DCB">
        <w:rPr>
          <w:rFonts w:ascii="Arial" w:hAnsi="Arial" w:cs="Arial"/>
          <w:sz w:val="24"/>
          <w:szCs w:val="24"/>
        </w:rPr>
        <w:t>“</w:t>
      </w:r>
      <w:r w:rsidR="009E14E6" w:rsidRPr="00A01DCB">
        <w:rPr>
          <w:rFonts w:ascii="Arial" w:hAnsi="Arial" w:cs="Arial"/>
          <w:sz w:val="24"/>
          <w:szCs w:val="24"/>
        </w:rPr>
        <w:t xml:space="preserve">¿Qué hacemos si los llamados a defender la Constitución no la defienden? ¿Si nuestras autoridades no respetan las reglas básicas del equilibrio de poderes? Solo nos queda el voto. Es la última línea de defensa contra la trampa. El pasado 12 de abril los peruanos rechazaron a 7 de los 10 partidos que estaban en el Congreso con el lema </w:t>
      </w:r>
      <w:r w:rsidR="009E14E6" w:rsidRPr="00A01DCB">
        <w:rPr>
          <w:rFonts w:ascii="Arial" w:hAnsi="Arial" w:cs="Arial"/>
          <w:i/>
          <w:iCs/>
          <w:sz w:val="24"/>
          <w:szCs w:val="24"/>
        </w:rPr>
        <w:t>#PorEstosNo</w:t>
      </w:r>
      <w:r w:rsidR="009E14E6" w:rsidRPr="00A01DCB">
        <w:rPr>
          <w:rFonts w:ascii="Arial" w:hAnsi="Arial" w:cs="Arial"/>
          <w:sz w:val="24"/>
          <w:szCs w:val="24"/>
        </w:rPr>
        <w:t xml:space="preserve"> en castigo al abuso de poder. Este 4 de octubre, renovemos la política otra vez, con el lema </w:t>
      </w:r>
      <w:r w:rsidR="009E14E6" w:rsidRPr="00A01DCB">
        <w:rPr>
          <w:rFonts w:ascii="Arial" w:hAnsi="Arial" w:cs="Arial"/>
          <w:i/>
          <w:iCs/>
          <w:sz w:val="24"/>
          <w:szCs w:val="24"/>
        </w:rPr>
        <w:t>#PorEstosTrampososNo</w:t>
      </w:r>
      <w:r w:rsidR="009E14E6" w:rsidRPr="00A01DCB">
        <w:rPr>
          <w:rFonts w:ascii="Arial" w:hAnsi="Arial" w:cs="Arial"/>
          <w:sz w:val="24"/>
          <w:szCs w:val="24"/>
        </w:rPr>
        <w:t>.</w:t>
      </w:r>
      <w:r w:rsidR="009E14E6" w:rsidRPr="00A01DCB">
        <w:rPr>
          <w:rStyle w:val="Refdenotaalpie"/>
          <w:rFonts w:ascii="Arial" w:hAnsi="Arial" w:cs="Arial"/>
          <w:sz w:val="24"/>
          <w:szCs w:val="24"/>
        </w:rPr>
        <w:footnoteReference w:id="10"/>
      </w:r>
    </w:p>
    <w:p w14:paraId="6F7C0FAE" w14:textId="5C1C9FE1" w:rsidR="00D608E8" w:rsidRPr="00A01DCB" w:rsidRDefault="00D608E8" w:rsidP="00A01DCB">
      <w:pPr>
        <w:jc w:val="both"/>
        <w:rPr>
          <w:rFonts w:ascii="Arial" w:hAnsi="Arial" w:cs="Arial"/>
          <w:sz w:val="24"/>
          <w:szCs w:val="24"/>
        </w:rPr>
      </w:pPr>
      <w:r w:rsidRPr="00A01DCB">
        <w:rPr>
          <w:rFonts w:ascii="Arial" w:hAnsi="Arial" w:cs="Arial"/>
          <w:sz w:val="24"/>
          <w:szCs w:val="24"/>
        </w:rPr>
        <w:t>Es decir, no votemos por ningún candidato (no importa de qué partido o movimiento sea) que esté usando este mecanismo para reelegirse.</w:t>
      </w:r>
    </w:p>
    <w:p w14:paraId="7A7DB747" w14:textId="77777777" w:rsidR="00D608E8" w:rsidRPr="00A01DCB" w:rsidRDefault="00D608E8" w:rsidP="00A01DCB">
      <w:pPr>
        <w:jc w:val="both"/>
        <w:rPr>
          <w:rFonts w:ascii="Arial" w:hAnsi="Arial" w:cs="Arial"/>
          <w:sz w:val="24"/>
          <w:szCs w:val="24"/>
        </w:rPr>
      </w:pPr>
    </w:p>
    <w:p w14:paraId="7A29F59F" w14:textId="5B084394" w:rsidR="00D608E8" w:rsidRPr="00A01DCB" w:rsidRDefault="00D608E8" w:rsidP="00A01DCB">
      <w:pPr>
        <w:jc w:val="both"/>
        <w:rPr>
          <w:rFonts w:ascii="Arial" w:hAnsi="Arial" w:cs="Arial"/>
          <w:sz w:val="24"/>
          <w:szCs w:val="24"/>
        </w:rPr>
      </w:pPr>
      <w:r w:rsidRPr="00A01DCB">
        <w:rPr>
          <w:rFonts w:ascii="Arial" w:hAnsi="Arial" w:cs="Arial"/>
          <w:sz w:val="24"/>
          <w:szCs w:val="24"/>
        </w:rPr>
        <w:tab/>
      </w:r>
      <w:r w:rsidRPr="00A01DCB">
        <w:rPr>
          <w:rFonts w:ascii="Arial" w:hAnsi="Arial" w:cs="Arial"/>
          <w:sz w:val="24"/>
          <w:szCs w:val="24"/>
        </w:rPr>
        <w:tab/>
      </w:r>
      <w:r w:rsidRPr="00A01DCB">
        <w:rPr>
          <w:rFonts w:ascii="Arial" w:hAnsi="Arial" w:cs="Arial"/>
          <w:sz w:val="24"/>
          <w:szCs w:val="24"/>
        </w:rPr>
        <w:tab/>
      </w:r>
      <w:r w:rsidRPr="00A01DCB">
        <w:rPr>
          <w:rFonts w:ascii="Arial" w:hAnsi="Arial" w:cs="Arial"/>
          <w:sz w:val="24"/>
          <w:szCs w:val="24"/>
        </w:rPr>
        <w:tab/>
      </w:r>
      <w:r w:rsidRPr="00A01DCB">
        <w:rPr>
          <w:rFonts w:ascii="Arial" w:hAnsi="Arial" w:cs="Arial"/>
          <w:sz w:val="24"/>
          <w:szCs w:val="24"/>
        </w:rPr>
        <w:tab/>
      </w:r>
      <w:r w:rsidRPr="00A01DCB">
        <w:rPr>
          <w:rFonts w:ascii="Arial" w:hAnsi="Arial" w:cs="Arial"/>
          <w:sz w:val="24"/>
          <w:szCs w:val="24"/>
        </w:rPr>
        <w:tab/>
      </w:r>
      <w:r w:rsidRPr="00A01DCB">
        <w:rPr>
          <w:rFonts w:ascii="Arial" w:hAnsi="Arial" w:cs="Arial"/>
          <w:sz w:val="24"/>
          <w:szCs w:val="24"/>
        </w:rPr>
        <w:tab/>
        <w:t>Lima, 27 de agosto 20263</w:t>
      </w:r>
    </w:p>
    <w:p w14:paraId="395F978B" w14:textId="77777777" w:rsidR="00D608E8" w:rsidRPr="00A01DCB" w:rsidRDefault="00D608E8" w:rsidP="00A01DCB">
      <w:pPr>
        <w:jc w:val="both"/>
        <w:rPr>
          <w:rFonts w:ascii="Arial" w:hAnsi="Arial" w:cs="Arial"/>
          <w:sz w:val="24"/>
          <w:szCs w:val="24"/>
        </w:rPr>
      </w:pPr>
    </w:p>
    <w:p w14:paraId="3B70B3E9" w14:textId="77777777" w:rsidR="00D608E8" w:rsidRPr="00A01DCB" w:rsidRDefault="00D608E8" w:rsidP="00A01DCB">
      <w:pPr>
        <w:jc w:val="both"/>
        <w:rPr>
          <w:rFonts w:ascii="Arial" w:hAnsi="Arial" w:cs="Arial"/>
          <w:sz w:val="24"/>
          <w:szCs w:val="24"/>
        </w:rPr>
      </w:pPr>
    </w:p>
    <w:p w14:paraId="7CCB2185" w14:textId="77777777" w:rsidR="00D608E8" w:rsidRPr="00A01DCB" w:rsidRDefault="00D608E8" w:rsidP="00A01DCB">
      <w:pPr>
        <w:jc w:val="both"/>
        <w:rPr>
          <w:rFonts w:ascii="Arial" w:hAnsi="Arial" w:cs="Arial"/>
          <w:sz w:val="24"/>
          <w:szCs w:val="24"/>
        </w:rPr>
      </w:pPr>
    </w:p>
    <w:p w14:paraId="38E39FF6" w14:textId="3F20F203" w:rsidR="007C22DE" w:rsidRPr="00A01DCB" w:rsidRDefault="007C22DE" w:rsidP="00A01DCB">
      <w:pPr>
        <w:jc w:val="both"/>
        <w:rPr>
          <w:rFonts w:ascii="Arial" w:hAnsi="Arial" w:cs="Arial"/>
          <w:sz w:val="24"/>
          <w:szCs w:val="24"/>
        </w:rPr>
      </w:pPr>
      <w:r w:rsidRPr="00A01DCB">
        <w:rPr>
          <w:rFonts w:ascii="Arial" w:hAnsi="Arial" w:cs="Arial"/>
          <w:sz w:val="24"/>
          <w:szCs w:val="24"/>
        </w:rPr>
        <w:t xml:space="preserve"> </w:t>
      </w:r>
    </w:p>
    <w:sectPr w:rsidR="007C22DE" w:rsidRPr="00A01DCB">
      <w:headerReference w:type="even" r:id="rId14"/>
      <w:headerReference w:type="default" r:id="rId15"/>
      <w:footerReference w:type="even" r:id="rId16"/>
      <w:footerReference w:type="default" r:id="rId17"/>
      <w:headerReference w:type="first" r:id="rId18"/>
      <w:footerReference w:type="firs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4C8B7" w14:textId="77777777" w:rsidR="007D5C8D" w:rsidRDefault="007D5C8D" w:rsidP="009E14E6">
      <w:pPr>
        <w:spacing w:after="0" w:line="240" w:lineRule="auto"/>
      </w:pPr>
      <w:r>
        <w:separator/>
      </w:r>
    </w:p>
  </w:endnote>
  <w:endnote w:type="continuationSeparator" w:id="0">
    <w:p w14:paraId="2ACEE14C" w14:textId="77777777" w:rsidR="007D5C8D" w:rsidRDefault="007D5C8D" w:rsidP="009E1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3ED88" w14:textId="77777777" w:rsidR="007C7194" w:rsidRDefault="007C719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893818"/>
      <w:docPartObj>
        <w:docPartGallery w:val="Page Numbers (Bottom of Page)"/>
        <w:docPartUnique/>
      </w:docPartObj>
    </w:sdtPr>
    <w:sdtContent>
      <w:p w14:paraId="66B248B4" w14:textId="5B3595C7" w:rsidR="007C7194" w:rsidRDefault="007C7194">
        <w:pPr>
          <w:pStyle w:val="Piedepgina"/>
          <w:jc w:val="center"/>
        </w:pPr>
        <w:r>
          <w:fldChar w:fldCharType="begin"/>
        </w:r>
        <w:r>
          <w:instrText>PAGE   \* MERGEFORMAT</w:instrText>
        </w:r>
        <w:r>
          <w:fldChar w:fldCharType="separate"/>
        </w:r>
        <w:r>
          <w:rPr>
            <w:lang w:val="es-ES"/>
          </w:rPr>
          <w:t>2</w:t>
        </w:r>
        <w:r>
          <w:fldChar w:fldCharType="end"/>
        </w:r>
      </w:p>
    </w:sdtContent>
  </w:sdt>
  <w:p w14:paraId="166378CC" w14:textId="77777777" w:rsidR="007C7194" w:rsidRDefault="007C719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3690F" w14:textId="77777777" w:rsidR="007C7194" w:rsidRDefault="007C71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BA0EC" w14:textId="77777777" w:rsidR="007D5C8D" w:rsidRDefault="007D5C8D" w:rsidP="009E14E6">
      <w:pPr>
        <w:spacing w:after="0" w:line="240" w:lineRule="auto"/>
      </w:pPr>
      <w:r>
        <w:separator/>
      </w:r>
    </w:p>
  </w:footnote>
  <w:footnote w:type="continuationSeparator" w:id="0">
    <w:p w14:paraId="268F35F1" w14:textId="77777777" w:rsidR="007D5C8D" w:rsidRDefault="007D5C8D" w:rsidP="009E14E6">
      <w:pPr>
        <w:spacing w:after="0" w:line="240" w:lineRule="auto"/>
      </w:pPr>
      <w:r>
        <w:continuationSeparator/>
      </w:r>
    </w:p>
  </w:footnote>
  <w:footnote w:id="1">
    <w:p w14:paraId="5636278A" w14:textId="0C554510" w:rsidR="0075450B" w:rsidRPr="00A01DCB" w:rsidRDefault="0075450B">
      <w:pPr>
        <w:pStyle w:val="Textonotapie"/>
        <w:rPr>
          <w:rFonts w:ascii="Arial Narrow" w:hAnsi="Arial Narrow"/>
          <w:sz w:val="22"/>
          <w:szCs w:val="22"/>
          <w:lang w:val="es-MX"/>
        </w:rPr>
      </w:pPr>
      <w:r w:rsidRPr="00A01DCB">
        <w:rPr>
          <w:rStyle w:val="Refdenotaalpie"/>
          <w:rFonts w:ascii="Arial Narrow" w:hAnsi="Arial Narrow"/>
          <w:sz w:val="22"/>
          <w:szCs w:val="22"/>
        </w:rPr>
        <w:footnoteRef/>
      </w:r>
      <w:r w:rsidRPr="00A01DCB">
        <w:rPr>
          <w:rFonts w:ascii="Arial Narrow" w:hAnsi="Arial Narrow"/>
          <w:sz w:val="22"/>
          <w:szCs w:val="22"/>
        </w:rPr>
        <w:t xml:space="preserve"> </w:t>
      </w:r>
      <w:r w:rsidRPr="00A01DCB">
        <w:rPr>
          <w:rFonts w:ascii="Arial Narrow" w:hAnsi="Arial Narrow"/>
          <w:sz w:val="22"/>
          <w:szCs w:val="22"/>
          <w:lang w:val="es-MX"/>
        </w:rPr>
        <w:t xml:space="preserve">) </w:t>
      </w:r>
      <w:r w:rsidR="009A734D" w:rsidRPr="00A01DCB">
        <w:rPr>
          <w:rFonts w:ascii="Arial Narrow" w:hAnsi="Arial Narrow"/>
          <w:sz w:val="22"/>
          <w:szCs w:val="22"/>
          <w:lang w:val="es-MX"/>
        </w:rPr>
        <w:t xml:space="preserve">Diario </w:t>
      </w:r>
      <w:r w:rsidR="009A734D" w:rsidRPr="00A01DCB">
        <w:rPr>
          <w:rFonts w:ascii="Arial Narrow" w:hAnsi="Arial Narrow" w:cs="Arial"/>
          <w:i/>
          <w:iCs/>
          <w:sz w:val="22"/>
          <w:szCs w:val="22"/>
        </w:rPr>
        <w:t>La Ultima</w:t>
      </w:r>
      <w:r w:rsidR="009A734D" w:rsidRPr="00A01DCB">
        <w:rPr>
          <w:rFonts w:ascii="Arial Narrow" w:hAnsi="Arial Narrow" w:cs="Arial"/>
          <w:sz w:val="22"/>
          <w:szCs w:val="22"/>
        </w:rPr>
        <w:t>, 31 de Julio 2026.</w:t>
      </w:r>
    </w:p>
  </w:footnote>
  <w:footnote w:id="2">
    <w:p w14:paraId="41670E22" w14:textId="77777777" w:rsidR="009A734D" w:rsidRPr="00A01DCB" w:rsidRDefault="009A734D" w:rsidP="009A734D">
      <w:pPr>
        <w:pStyle w:val="Textonotapie"/>
        <w:rPr>
          <w:rFonts w:ascii="Arial Narrow" w:hAnsi="Arial Narrow"/>
          <w:sz w:val="22"/>
          <w:szCs w:val="22"/>
        </w:rPr>
      </w:pPr>
      <w:r w:rsidRPr="00A01DCB">
        <w:rPr>
          <w:rStyle w:val="Refdenotaalpie"/>
          <w:rFonts w:ascii="Arial Narrow" w:hAnsi="Arial Narrow"/>
          <w:sz w:val="22"/>
          <w:szCs w:val="22"/>
        </w:rPr>
        <w:footnoteRef/>
      </w:r>
      <w:r w:rsidRPr="00A01DCB">
        <w:rPr>
          <w:rFonts w:ascii="Arial Narrow" w:hAnsi="Arial Narrow"/>
          <w:sz w:val="22"/>
          <w:szCs w:val="22"/>
        </w:rPr>
        <w:t xml:space="preserve"> ) Tomado de exposición de Alejandro </w:t>
      </w:r>
      <w:r w:rsidRPr="00A01DCB">
        <w:rPr>
          <w:rFonts w:ascii="Arial Narrow" w:hAnsi="Arial Narrow"/>
          <w:sz w:val="22"/>
          <w:szCs w:val="22"/>
        </w:rPr>
        <w:t>Boyco en reunión de Coyuntura de Desco del 11 de agosto 2026.</w:t>
      </w:r>
    </w:p>
  </w:footnote>
  <w:footnote w:id="3">
    <w:p w14:paraId="2A39D8B5" w14:textId="6161E711" w:rsidR="00E565EB" w:rsidRPr="00A01DCB" w:rsidRDefault="00E565EB">
      <w:pPr>
        <w:pStyle w:val="Textonotapie"/>
        <w:rPr>
          <w:rFonts w:ascii="Arial Narrow" w:hAnsi="Arial Narrow"/>
          <w:sz w:val="22"/>
          <w:szCs w:val="22"/>
        </w:rPr>
      </w:pPr>
      <w:r w:rsidRPr="00A01DCB">
        <w:rPr>
          <w:rStyle w:val="Refdenotaalpie"/>
          <w:rFonts w:ascii="Arial Narrow" w:hAnsi="Arial Narrow"/>
          <w:sz w:val="22"/>
          <w:szCs w:val="22"/>
        </w:rPr>
        <w:footnoteRef/>
      </w:r>
      <w:r w:rsidRPr="00A01DCB">
        <w:rPr>
          <w:rFonts w:ascii="Arial Narrow" w:hAnsi="Arial Narrow"/>
          <w:sz w:val="22"/>
          <w:szCs w:val="22"/>
        </w:rPr>
        <w:t xml:space="preserve"> </w:t>
      </w:r>
      <w:r w:rsidRPr="00A01DCB">
        <w:rPr>
          <w:rFonts w:ascii="Arial Narrow" w:hAnsi="Arial Narrow"/>
          <w:sz w:val="22"/>
          <w:szCs w:val="22"/>
          <w:lang w:val="es-MX"/>
        </w:rPr>
        <w:t xml:space="preserve">) </w:t>
      </w:r>
      <w:r w:rsidRPr="00A01DCB">
        <w:rPr>
          <w:rFonts w:ascii="Arial Narrow" w:hAnsi="Arial Narrow"/>
          <w:sz w:val="22"/>
          <w:szCs w:val="22"/>
        </w:rPr>
        <w:t>Estuvieron presentes ENFEN-DIHIDRONAV, SENAMHI, IMARPE, ANIN, ANA, CENEPRED, MINSA, CDC, MIDIS, MVCS, MTC, SENASA, colegios profesionales, CONVEAGRO, CENCA, la Red de Ollas Comunes, la Plataforma Multiactor de la Cuenca del Chillón y otras organizaciones de la sociedad civil.</w:t>
      </w:r>
    </w:p>
    <w:p w14:paraId="03EA5344" w14:textId="77777777" w:rsidR="00E565EB" w:rsidRPr="00A01DCB" w:rsidRDefault="00E565EB">
      <w:pPr>
        <w:pStyle w:val="Textonotapie"/>
        <w:rPr>
          <w:rFonts w:ascii="Arial Narrow" w:hAnsi="Arial Narrow"/>
          <w:sz w:val="22"/>
          <w:szCs w:val="22"/>
          <w:lang w:val="es-MX"/>
        </w:rPr>
      </w:pPr>
    </w:p>
  </w:footnote>
  <w:footnote w:id="4">
    <w:p w14:paraId="04447FC5" w14:textId="46B7B935" w:rsidR="00BB7C50" w:rsidRPr="00A01DCB" w:rsidRDefault="00BB7C50">
      <w:pPr>
        <w:pStyle w:val="Textonotapie"/>
        <w:rPr>
          <w:rFonts w:ascii="Arial Narrow" w:hAnsi="Arial Narrow"/>
          <w:sz w:val="22"/>
          <w:szCs w:val="22"/>
          <w:lang w:val="es-MX"/>
        </w:rPr>
      </w:pPr>
      <w:r w:rsidRPr="00A01DCB">
        <w:rPr>
          <w:rStyle w:val="Refdenotaalpie"/>
          <w:rFonts w:ascii="Arial Narrow" w:hAnsi="Arial Narrow"/>
          <w:sz w:val="22"/>
          <w:szCs w:val="22"/>
        </w:rPr>
        <w:footnoteRef/>
      </w:r>
      <w:r w:rsidRPr="00A01DCB">
        <w:rPr>
          <w:rFonts w:ascii="Arial Narrow" w:hAnsi="Arial Narrow"/>
          <w:sz w:val="22"/>
          <w:szCs w:val="22"/>
        </w:rPr>
        <w:t xml:space="preserve"> </w:t>
      </w:r>
      <w:r w:rsidRPr="00A01DCB">
        <w:rPr>
          <w:rFonts w:ascii="Arial Narrow" w:hAnsi="Arial Narrow"/>
          <w:sz w:val="22"/>
          <w:szCs w:val="22"/>
          <w:lang w:val="es-MX"/>
        </w:rPr>
        <w:t xml:space="preserve">) Cf. </w:t>
      </w:r>
      <w:hyperlink r:id="rId1" w:history="1">
        <w:r w:rsidRPr="00A01DCB">
          <w:rPr>
            <w:rStyle w:val="Hipervnculo"/>
            <w:rFonts w:ascii="Arial Narrow" w:hAnsi="Arial Narrow"/>
            <w:color w:val="auto"/>
            <w:sz w:val="22"/>
            <w:szCs w:val="22"/>
            <w:lang w:val="es-MX"/>
          </w:rPr>
          <w:t>https://www.facebook.com/1624500722/posts/10239820216676406/?rdid=2THbosF99RFiIUUV#</w:t>
        </w:r>
      </w:hyperlink>
    </w:p>
    <w:p w14:paraId="1271267A" w14:textId="77777777" w:rsidR="00BB7C50" w:rsidRPr="00A01DCB" w:rsidRDefault="00BB7C50">
      <w:pPr>
        <w:pStyle w:val="Textonotapie"/>
        <w:rPr>
          <w:rFonts w:ascii="Arial Narrow" w:hAnsi="Arial Narrow"/>
          <w:sz w:val="22"/>
          <w:szCs w:val="22"/>
          <w:lang w:val="es-MX"/>
        </w:rPr>
      </w:pPr>
    </w:p>
  </w:footnote>
  <w:footnote w:id="5">
    <w:p w14:paraId="51E0FD0F" w14:textId="1A40B69E" w:rsidR="00A01DCB" w:rsidRPr="00A01DCB" w:rsidRDefault="00A01DCB" w:rsidP="00A01DCB">
      <w:pPr>
        <w:pStyle w:val="Textonotapie"/>
        <w:rPr>
          <w:rFonts w:ascii="Arial Narrow" w:hAnsi="Arial Narrow"/>
          <w:sz w:val="22"/>
          <w:szCs w:val="22"/>
          <w:lang w:val="es-MX"/>
        </w:rPr>
      </w:pPr>
      <w:r w:rsidRPr="00A01DCB">
        <w:rPr>
          <w:rStyle w:val="Refdenotaalpie"/>
          <w:rFonts w:ascii="Arial Narrow" w:hAnsi="Arial Narrow"/>
          <w:sz w:val="22"/>
          <w:szCs w:val="22"/>
        </w:rPr>
        <w:footnoteRef/>
      </w:r>
      <w:r w:rsidRPr="00A01DCB">
        <w:rPr>
          <w:rFonts w:ascii="Arial Narrow" w:hAnsi="Arial Narrow"/>
          <w:sz w:val="22"/>
          <w:szCs w:val="22"/>
        </w:rPr>
        <w:t xml:space="preserve"> </w:t>
      </w:r>
      <w:r w:rsidRPr="00A01DCB">
        <w:rPr>
          <w:rFonts w:ascii="Arial Narrow" w:hAnsi="Arial Narrow"/>
          <w:sz w:val="22"/>
          <w:szCs w:val="22"/>
          <w:lang w:val="es-MX"/>
        </w:rPr>
        <w:t xml:space="preserve">) Se puede escuchar el diálogo llevado a cabo en la Amazonía en la siguiente dirección: </w:t>
      </w:r>
      <w:hyperlink r:id="rId2" w:history="1">
        <w:r w:rsidRPr="00A01DCB">
          <w:rPr>
            <w:rStyle w:val="Hipervnculo"/>
            <w:rFonts w:ascii="Arial Narrow" w:hAnsi="Arial Narrow"/>
            <w:sz w:val="22"/>
            <w:szCs w:val="22"/>
            <w:lang w:val="es-MX"/>
          </w:rPr>
          <w:t>https://www.facebook.com/watch/live/?ref=watch_permalink&amp;v=1035564736012356&amp;rdid=wXD3mZUfgCSocCEm</w:t>
        </w:r>
      </w:hyperlink>
    </w:p>
    <w:p w14:paraId="3FAA7EE0" w14:textId="77777777" w:rsidR="00A01DCB" w:rsidRPr="00A01DCB" w:rsidRDefault="00A01DCB" w:rsidP="00A01DCB">
      <w:pPr>
        <w:pStyle w:val="Textonotapie"/>
        <w:rPr>
          <w:rFonts w:ascii="Arial Narrow" w:hAnsi="Arial Narrow"/>
          <w:sz w:val="22"/>
          <w:szCs w:val="22"/>
          <w:lang w:val="es-MX"/>
        </w:rPr>
      </w:pPr>
    </w:p>
    <w:p w14:paraId="3F590BF4" w14:textId="77777777" w:rsidR="00A01DCB" w:rsidRPr="00A01DCB" w:rsidRDefault="00A01DCB" w:rsidP="00A01DCB">
      <w:pPr>
        <w:pStyle w:val="Textonotapie"/>
        <w:rPr>
          <w:rFonts w:ascii="Arial Narrow" w:hAnsi="Arial Narrow"/>
          <w:sz w:val="22"/>
          <w:szCs w:val="22"/>
          <w:lang w:val="es-MX"/>
        </w:rPr>
      </w:pPr>
      <w:r w:rsidRPr="00A01DCB">
        <w:rPr>
          <w:rFonts w:ascii="Arial Narrow" w:hAnsi="Arial Narrow"/>
          <w:sz w:val="22"/>
          <w:szCs w:val="22"/>
          <w:lang w:val="es-MX"/>
        </w:rPr>
        <w:t>Para el sur, ver:  https://www.facebook.com/reel/3534262350108935</w:t>
      </w:r>
    </w:p>
  </w:footnote>
  <w:footnote w:id="6">
    <w:p w14:paraId="39EBEB44" w14:textId="5761F9BA" w:rsidR="008E2119" w:rsidRPr="00A01DCB" w:rsidRDefault="008E2119" w:rsidP="00A37225">
      <w:pPr>
        <w:spacing w:line="240" w:lineRule="auto"/>
        <w:jc w:val="both"/>
        <w:rPr>
          <w:rFonts w:ascii="Arial Narrow" w:hAnsi="Arial Narrow" w:cs="Arial"/>
        </w:rPr>
      </w:pPr>
      <w:r w:rsidRPr="00A01DCB">
        <w:rPr>
          <w:rStyle w:val="Refdenotaalpie"/>
          <w:rFonts w:ascii="Arial Narrow" w:hAnsi="Arial Narrow"/>
        </w:rPr>
        <w:footnoteRef/>
      </w:r>
      <w:r w:rsidRPr="00A01DCB">
        <w:rPr>
          <w:rFonts w:ascii="Arial Narrow" w:hAnsi="Arial Narrow"/>
        </w:rPr>
        <w:t xml:space="preserve"> ) </w:t>
      </w:r>
      <w:r w:rsidRPr="002A3483">
        <w:rPr>
          <w:rFonts w:ascii="Arial Narrow" w:hAnsi="Arial Narrow" w:cs="Arial"/>
          <w:i/>
          <w:iCs/>
        </w:rPr>
        <w:t xml:space="preserve">Perú: leyes </w:t>
      </w:r>
      <w:r w:rsidRPr="002A3483">
        <w:rPr>
          <w:rFonts w:ascii="Arial Narrow" w:hAnsi="Arial Narrow" w:cs="Arial"/>
          <w:i/>
          <w:iCs/>
        </w:rPr>
        <w:t>antiderechos de las mujeres en toda su diversidad aprobadas por el congreso 2021-2026</w:t>
      </w:r>
      <w:r w:rsidRPr="00A01DCB">
        <w:rPr>
          <w:rFonts w:ascii="Arial Narrow" w:hAnsi="Arial Narrow" w:cs="Arial"/>
        </w:rPr>
        <w:t xml:space="preserve"> (agosto 2026)</w:t>
      </w:r>
    </w:p>
  </w:footnote>
  <w:footnote w:id="7">
    <w:p w14:paraId="74095FB9" w14:textId="3AC6F2EE" w:rsidR="00A37225" w:rsidRPr="00A01DCB" w:rsidRDefault="00A37225" w:rsidP="00A37225">
      <w:pPr>
        <w:pStyle w:val="Ttulo1"/>
        <w:shd w:val="clear" w:color="auto" w:fill="FFFFFF"/>
        <w:spacing w:before="0" w:after="0" w:line="240" w:lineRule="auto"/>
        <w:rPr>
          <w:rFonts w:ascii="Arial Narrow" w:hAnsi="Arial Narrow"/>
          <w:color w:val="auto"/>
          <w:sz w:val="22"/>
          <w:szCs w:val="22"/>
        </w:rPr>
      </w:pPr>
      <w:r w:rsidRPr="00A01DCB">
        <w:rPr>
          <w:rStyle w:val="Refdenotaalpie"/>
          <w:rFonts w:ascii="Arial Narrow" w:hAnsi="Arial Narrow"/>
          <w:color w:val="auto"/>
          <w:sz w:val="22"/>
          <w:szCs w:val="22"/>
        </w:rPr>
        <w:footnoteRef/>
      </w:r>
      <w:r w:rsidRPr="00A01DCB">
        <w:rPr>
          <w:rFonts w:ascii="Arial Narrow" w:hAnsi="Arial Narrow"/>
          <w:color w:val="auto"/>
          <w:sz w:val="22"/>
          <w:szCs w:val="22"/>
        </w:rPr>
        <w:t xml:space="preserve"> </w:t>
      </w:r>
      <w:r w:rsidRPr="00A01DCB">
        <w:rPr>
          <w:rFonts w:ascii="Arial Narrow" w:hAnsi="Arial Narrow"/>
          <w:color w:val="auto"/>
          <w:sz w:val="22"/>
          <w:szCs w:val="22"/>
          <w:lang w:val="es-MX"/>
        </w:rPr>
        <w:t xml:space="preserve">) Cf. </w:t>
      </w:r>
      <w:r w:rsidRPr="00A01DCB">
        <w:rPr>
          <w:rFonts w:ascii="Arial Narrow" w:hAnsi="Arial Narrow"/>
          <w:i/>
          <w:iCs/>
          <w:color w:val="auto"/>
          <w:sz w:val="22"/>
          <w:szCs w:val="22"/>
          <w:lang w:val="es-MX"/>
        </w:rPr>
        <w:t>La República</w:t>
      </w:r>
      <w:r w:rsidRPr="00A01DCB">
        <w:rPr>
          <w:rFonts w:ascii="Arial Narrow" w:hAnsi="Arial Narrow"/>
          <w:color w:val="auto"/>
          <w:sz w:val="22"/>
          <w:szCs w:val="22"/>
          <w:lang w:val="es-MX"/>
        </w:rPr>
        <w:t xml:space="preserve"> 26 de agosto 2026</w:t>
      </w:r>
      <w:r w:rsidR="002A3483">
        <w:rPr>
          <w:rFonts w:ascii="Arial Narrow" w:hAnsi="Arial Narrow"/>
          <w:color w:val="auto"/>
          <w:sz w:val="22"/>
          <w:szCs w:val="22"/>
          <w:lang w:val="es-MX"/>
        </w:rPr>
        <w:t xml:space="preserve">. </w:t>
      </w:r>
      <w:r w:rsidRPr="00A01DCB">
        <w:rPr>
          <w:rFonts w:ascii="Arial Narrow" w:hAnsi="Arial Narrow"/>
          <w:color w:val="auto"/>
          <w:sz w:val="22"/>
          <w:szCs w:val="22"/>
        </w:rPr>
        <w:t>Exdirector del LUM critica a Beingolea por decir que museo es un punto de desunión: "Usted está mal informado"</w:t>
      </w:r>
    </w:p>
    <w:p w14:paraId="19EF4F02" w14:textId="26AA293B" w:rsidR="00A37225" w:rsidRPr="00A01DCB" w:rsidRDefault="00A37225" w:rsidP="00A37225">
      <w:pPr>
        <w:pStyle w:val="Textonotapie"/>
        <w:rPr>
          <w:rFonts w:ascii="Arial Narrow" w:hAnsi="Arial Narrow"/>
          <w:sz w:val="22"/>
          <w:szCs w:val="22"/>
          <w:lang w:val="es-MX"/>
        </w:rPr>
      </w:pPr>
    </w:p>
  </w:footnote>
  <w:footnote w:id="8">
    <w:p w14:paraId="2D1895FE" w14:textId="72C8BBA9" w:rsidR="00DA3571" w:rsidRPr="00A01DCB" w:rsidRDefault="00DA3571">
      <w:pPr>
        <w:pStyle w:val="Textonotapie"/>
        <w:rPr>
          <w:rFonts w:ascii="Arial Narrow" w:hAnsi="Arial Narrow"/>
          <w:sz w:val="22"/>
          <w:szCs w:val="22"/>
          <w:lang w:val="es-MX"/>
        </w:rPr>
      </w:pPr>
      <w:r w:rsidRPr="00A01DCB">
        <w:rPr>
          <w:rStyle w:val="Refdenotaalpie"/>
          <w:rFonts w:ascii="Arial Narrow" w:hAnsi="Arial Narrow"/>
          <w:sz w:val="22"/>
          <w:szCs w:val="22"/>
        </w:rPr>
        <w:footnoteRef/>
      </w:r>
      <w:r w:rsidRPr="00A01DCB">
        <w:rPr>
          <w:rFonts w:ascii="Arial Narrow" w:hAnsi="Arial Narrow"/>
          <w:sz w:val="22"/>
          <w:szCs w:val="22"/>
        </w:rPr>
        <w:t xml:space="preserve"> </w:t>
      </w:r>
      <w:r w:rsidRPr="00A01DCB">
        <w:rPr>
          <w:rFonts w:ascii="Arial Narrow" w:hAnsi="Arial Narrow"/>
          <w:sz w:val="22"/>
          <w:szCs w:val="22"/>
          <w:lang w:val="es-MX"/>
        </w:rPr>
        <w:t>) Se puede acceder al mismo en https://www.cverdad.org.pe/ifinal/</w:t>
      </w:r>
    </w:p>
  </w:footnote>
  <w:footnote w:id="9">
    <w:p w14:paraId="0FFD6DE4" w14:textId="77777777" w:rsidR="00190DB8" w:rsidRPr="00A01DCB" w:rsidRDefault="00190DB8" w:rsidP="00A37225">
      <w:pPr>
        <w:pStyle w:val="Ttulo1"/>
        <w:shd w:val="clear" w:color="auto" w:fill="FFFFFF"/>
        <w:spacing w:before="0" w:after="0" w:line="240" w:lineRule="auto"/>
        <w:rPr>
          <w:rFonts w:ascii="Arial Narrow" w:hAnsi="Arial Narrow"/>
          <w:color w:val="auto"/>
          <w:sz w:val="22"/>
          <w:szCs w:val="22"/>
        </w:rPr>
      </w:pPr>
      <w:r w:rsidRPr="00A01DCB">
        <w:rPr>
          <w:rStyle w:val="Refdenotaalpie"/>
          <w:rFonts w:ascii="Arial Narrow" w:hAnsi="Arial Narrow"/>
          <w:color w:val="auto"/>
          <w:sz w:val="22"/>
          <w:szCs w:val="22"/>
        </w:rPr>
        <w:footnoteRef/>
      </w:r>
      <w:r w:rsidRPr="00A01DCB">
        <w:rPr>
          <w:rFonts w:ascii="Arial Narrow" w:hAnsi="Arial Narrow"/>
          <w:color w:val="auto"/>
          <w:sz w:val="22"/>
          <w:szCs w:val="22"/>
        </w:rPr>
        <w:t xml:space="preserve"> </w:t>
      </w:r>
      <w:r w:rsidRPr="00A01DCB">
        <w:rPr>
          <w:rFonts w:ascii="Arial Narrow" w:hAnsi="Arial Narrow"/>
          <w:color w:val="auto"/>
          <w:sz w:val="22"/>
          <w:szCs w:val="22"/>
          <w:lang w:val="es-MX"/>
        </w:rPr>
        <w:t xml:space="preserve">) Cf. </w:t>
      </w:r>
      <w:r w:rsidRPr="00A01DCB">
        <w:rPr>
          <w:rFonts w:ascii="Arial Narrow" w:hAnsi="Arial Narrow"/>
          <w:i/>
          <w:iCs/>
          <w:color w:val="auto"/>
          <w:sz w:val="22"/>
          <w:szCs w:val="22"/>
          <w:lang w:val="es-MX"/>
        </w:rPr>
        <w:t>La República</w:t>
      </w:r>
      <w:r w:rsidRPr="00A01DCB">
        <w:rPr>
          <w:rFonts w:ascii="Arial Narrow" w:hAnsi="Arial Narrow"/>
          <w:color w:val="auto"/>
          <w:sz w:val="22"/>
          <w:szCs w:val="22"/>
          <w:lang w:val="es-MX"/>
        </w:rPr>
        <w:t xml:space="preserve">, 26 de agosto 2026: </w:t>
      </w:r>
      <w:r w:rsidRPr="00A01DCB">
        <w:rPr>
          <w:rFonts w:ascii="Arial Narrow" w:hAnsi="Arial Narrow"/>
          <w:color w:val="auto"/>
          <w:sz w:val="22"/>
          <w:szCs w:val="22"/>
        </w:rPr>
        <w:t>Jurado Electoral Especial de Morropón califica de inconstitucional reelección encubierta</w:t>
      </w:r>
    </w:p>
    <w:p w14:paraId="1A34A40E" w14:textId="086D6D44" w:rsidR="00190DB8" w:rsidRPr="00A01DCB" w:rsidRDefault="00190DB8" w:rsidP="00A37225">
      <w:pPr>
        <w:pStyle w:val="Textonotapie"/>
        <w:rPr>
          <w:rFonts w:ascii="Arial Narrow" w:hAnsi="Arial Narrow"/>
          <w:sz w:val="22"/>
          <w:szCs w:val="22"/>
          <w:lang w:val="es-MX"/>
        </w:rPr>
      </w:pPr>
    </w:p>
  </w:footnote>
  <w:footnote w:id="10">
    <w:p w14:paraId="59FED152" w14:textId="0B235C3E" w:rsidR="009E14E6" w:rsidRPr="00A01DCB" w:rsidRDefault="009E14E6" w:rsidP="00A37225">
      <w:pPr>
        <w:spacing w:line="240" w:lineRule="auto"/>
        <w:rPr>
          <w:rFonts w:ascii="Arial Narrow" w:hAnsi="Arial Narrow"/>
        </w:rPr>
      </w:pPr>
      <w:r w:rsidRPr="00A01DCB">
        <w:rPr>
          <w:rStyle w:val="Refdenotaalpie"/>
          <w:rFonts w:ascii="Arial Narrow" w:hAnsi="Arial Narrow"/>
        </w:rPr>
        <w:footnoteRef/>
      </w:r>
      <w:r w:rsidRPr="00A01DCB">
        <w:rPr>
          <w:rFonts w:ascii="Arial Narrow" w:hAnsi="Arial Narrow"/>
        </w:rPr>
        <w:t xml:space="preserve"> ) https://larepublica.pe/opinion/2026/08/15/porestostrampososno-por-rosa-maria-palacios-hnews-548745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414BF" w14:textId="77777777" w:rsidR="007C7194" w:rsidRDefault="007C719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14BE0" w14:textId="77777777" w:rsidR="007C7194" w:rsidRDefault="007C719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0EC3D" w14:textId="77777777" w:rsidR="007C7194" w:rsidRDefault="007C719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81A49"/>
    <w:multiLevelType w:val="hybridMultilevel"/>
    <w:tmpl w:val="4DF65B56"/>
    <w:lvl w:ilvl="0" w:tplc="8D0445F6">
      <w:start w:val="1"/>
      <w:numFmt w:val="bullet"/>
      <w:lvlText w:val="•"/>
      <w:lvlJc w:val="left"/>
      <w:pPr>
        <w:tabs>
          <w:tab w:val="num" w:pos="720"/>
        </w:tabs>
        <w:ind w:left="720" w:hanging="360"/>
      </w:pPr>
      <w:rPr>
        <w:rFonts w:ascii="Arial" w:hAnsi="Arial" w:hint="default"/>
      </w:rPr>
    </w:lvl>
    <w:lvl w:ilvl="1" w:tplc="4F1C3E36" w:tentative="1">
      <w:start w:val="1"/>
      <w:numFmt w:val="bullet"/>
      <w:lvlText w:val="•"/>
      <w:lvlJc w:val="left"/>
      <w:pPr>
        <w:tabs>
          <w:tab w:val="num" w:pos="1440"/>
        </w:tabs>
        <w:ind w:left="1440" w:hanging="360"/>
      </w:pPr>
      <w:rPr>
        <w:rFonts w:ascii="Arial" w:hAnsi="Arial" w:hint="default"/>
      </w:rPr>
    </w:lvl>
    <w:lvl w:ilvl="2" w:tplc="01521B1A" w:tentative="1">
      <w:start w:val="1"/>
      <w:numFmt w:val="bullet"/>
      <w:lvlText w:val="•"/>
      <w:lvlJc w:val="left"/>
      <w:pPr>
        <w:tabs>
          <w:tab w:val="num" w:pos="2160"/>
        </w:tabs>
        <w:ind w:left="2160" w:hanging="360"/>
      </w:pPr>
      <w:rPr>
        <w:rFonts w:ascii="Arial" w:hAnsi="Arial" w:hint="default"/>
      </w:rPr>
    </w:lvl>
    <w:lvl w:ilvl="3" w:tplc="16F282A0" w:tentative="1">
      <w:start w:val="1"/>
      <w:numFmt w:val="bullet"/>
      <w:lvlText w:val="•"/>
      <w:lvlJc w:val="left"/>
      <w:pPr>
        <w:tabs>
          <w:tab w:val="num" w:pos="2880"/>
        </w:tabs>
        <w:ind w:left="2880" w:hanging="360"/>
      </w:pPr>
      <w:rPr>
        <w:rFonts w:ascii="Arial" w:hAnsi="Arial" w:hint="default"/>
      </w:rPr>
    </w:lvl>
    <w:lvl w:ilvl="4" w:tplc="D0D87834" w:tentative="1">
      <w:start w:val="1"/>
      <w:numFmt w:val="bullet"/>
      <w:lvlText w:val="•"/>
      <w:lvlJc w:val="left"/>
      <w:pPr>
        <w:tabs>
          <w:tab w:val="num" w:pos="3600"/>
        </w:tabs>
        <w:ind w:left="3600" w:hanging="360"/>
      </w:pPr>
      <w:rPr>
        <w:rFonts w:ascii="Arial" w:hAnsi="Arial" w:hint="default"/>
      </w:rPr>
    </w:lvl>
    <w:lvl w:ilvl="5" w:tplc="0038DE66" w:tentative="1">
      <w:start w:val="1"/>
      <w:numFmt w:val="bullet"/>
      <w:lvlText w:val="•"/>
      <w:lvlJc w:val="left"/>
      <w:pPr>
        <w:tabs>
          <w:tab w:val="num" w:pos="4320"/>
        </w:tabs>
        <w:ind w:left="4320" w:hanging="360"/>
      </w:pPr>
      <w:rPr>
        <w:rFonts w:ascii="Arial" w:hAnsi="Arial" w:hint="default"/>
      </w:rPr>
    </w:lvl>
    <w:lvl w:ilvl="6" w:tplc="727C9830" w:tentative="1">
      <w:start w:val="1"/>
      <w:numFmt w:val="bullet"/>
      <w:lvlText w:val="•"/>
      <w:lvlJc w:val="left"/>
      <w:pPr>
        <w:tabs>
          <w:tab w:val="num" w:pos="5040"/>
        </w:tabs>
        <w:ind w:left="5040" w:hanging="360"/>
      </w:pPr>
      <w:rPr>
        <w:rFonts w:ascii="Arial" w:hAnsi="Arial" w:hint="default"/>
      </w:rPr>
    </w:lvl>
    <w:lvl w:ilvl="7" w:tplc="DC1E187A" w:tentative="1">
      <w:start w:val="1"/>
      <w:numFmt w:val="bullet"/>
      <w:lvlText w:val="•"/>
      <w:lvlJc w:val="left"/>
      <w:pPr>
        <w:tabs>
          <w:tab w:val="num" w:pos="5760"/>
        </w:tabs>
        <w:ind w:left="5760" w:hanging="360"/>
      </w:pPr>
      <w:rPr>
        <w:rFonts w:ascii="Arial" w:hAnsi="Arial" w:hint="default"/>
      </w:rPr>
    </w:lvl>
    <w:lvl w:ilvl="8" w:tplc="7DF471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7AB64A9"/>
    <w:multiLevelType w:val="hybridMultilevel"/>
    <w:tmpl w:val="CA2EEEA4"/>
    <w:lvl w:ilvl="0" w:tplc="A54E16BA">
      <w:start w:val="1"/>
      <w:numFmt w:val="bullet"/>
      <w:lvlText w:val="•"/>
      <w:lvlJc w:val="left"/>
      <w:pPr>
        <w:tabs>
          <w:tab w:val="num" w:pos="720"/>
        </w:tabs>
        <w:ind w:left="720" w:hanging="360"/>
      </w:pPr>
      <w:rPr>
        <w:rFonts w:ascii="Arial" w:hAnsi="Arial" w:hint="default"/>
      </w:rPr>
    </w:lvl>
    <w:lvl w:ilvl="1" w:tplc="2BFE2108" w:tentative="1">
      <w:start w:val="1"/>
      <w:numFmt w:val="bullet"/>
      <w:lvlText w:val="•"/>
      <w:lvlJc w:val="left"/>
      <w:pPr>
        <w:tabs>
          <w:tab w:val="num" w:pos="1440"/>
        </w:tabs>
        <w:ind w:left="1440" w:hanging="360"/>
      </w:pPr>
      <w:rPr>
        <w:rFonts w:ascii="Arial" w:hAnsi="Arial" w:hint="default"/>
      </w:rPr>
    </w:lvl>
    <w:lvl w:ilvl="2" w:tplc="A8EE4154" w:tentative="1">
      <w:start w:val="1"/>
      <w:numFmt w:val="bullet"/>
      <w:lvlText w:val="•"/>
      <w:lvlJc w:val="left"/>
      <w:pPr>
        <w:tabs>
          <w:tab w:val="num" w:pos="2160"/>
        </w:tabs>
        <w:ind w:left="2160" w:hanging="360"/>
      </w:pPr>
      <w:rPr>
        <w:rFonts w:ascii="Arial" w:hAnsi="Arial" w:hint="default"/>
      </w:rPr>
    </w:lvl>
    <w:lvl w:ilvl="3" w:tplc="BF280552" w:tentative="1">
      <w:start w:val="1"/>
      <w:numFmt w:val="bullet"/>
      <w:lvlText w:val="•"/>
      <w:lvlJc w:val="left"/>
      <w:pPr>
        <w:tabs>
          <w:tab w:val="num" w:pos="2880"/>
        </w:tabs>
        <w:ind w:left="2880" w:hanging="360"/>
      </w:pPr>
      <w:rPr>
        <w:rFonts w:ascii="Arial" w:hAnsi="Arial" w:hint="default"/>
      </w:rPr>
    </w:lvl>
    <w:lvl w:ilvl="4" w:tplc="6B8EBF8C" w:tentative="1">
      <w:start w:val="1"/>
      <w:numFmt w:val="bullet"/>
      <w:lvlText w:val="•"/>
      <w:lvlJc w:val="left"/>
      <w:pPr>
        <w:tabs>
          <w:tab w:val="num" w:pos="3600"/>
        </w:tabs>
        <w:ind w:left="3600" w:hanging="360"/>
      </w:pPr>
      <w:rPr>
        <w:rFonts w:ascii="Arial" w:hAnsi="Arial" w:hint="default"/>
      </w:rPr>
    </w:lvl>
    <w:lvl w:ilvl="5" w:tplc="029441E4" w:tentative="1">
      <w:start w:val="1"/>
      <w:numFmt w:val="bullet"/>
      <w:lvlText w:val="•"/>
      <w:lvlJc w:val="left"/>
      <w:pPr>
        <w:tabs>
          <w:tab w:val="num" w:pos="4320"/>
        </w:tabs>
        <w:ind w:left="4320" w:hanging="360"/>
      </w:pPr>
      <w:rPr>
        <w:rFonts w:ascii="Arial" w:hAnsi="Arial" w:hint="default"/>
      </w:rPr>
    </w:lvl>
    <w:lvl w:ilvl="6" w:tplc="327647DE" w:tentative="1">
      <w:start w:val="1"/>
      <w:numFmt w:val="bullet"/>
      <w:lvlText w:val="•"/>
      <w:lvlJc w:val="left"/>
      <w:pPr>
        <w:tabs>
          <w:tab w:val="num" w:pos="5040"/>
        </w:tabs>
        <w:ind w:left="5040" w:hanging="360"/>
      </w:pPr>
      <w:rPr>
        <w:rFonts w:ascii="Arial" w:hAnsi="Arial" w:hint="default"/>
      </w:rPr>
    </w:lvl>
    <w:lvl w:ilvl="7" w:tplc="81FE5E8A" w:tentative="1">
      <w:start w:val="1"/>
      <w:numFmt w:val="bullet"/>
      <w:lvlText w:val="•"/>
      <w:lvlJc w:val="left"/>
      <w:pPr>
        <w:tabs>
          <w:tab w:val="num" w:pos="5760"/>
        </w:tabs>
        <w:ind w:left="5760" w:hanging="360"/>
      </w:pPr>
      <w:rPr>
        <w:rFonts w:ascii="Arial" w:hAnsi="Arial" w:hint="default"/>
      </w:rPr>
    </w:lvl>
    <w:lvl w:ilvl="8" w:tplc="52B0BCB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9E22A39"/>
    <w:multiLevelType w:val="hybridMultilevel"/>
    <w:tmpl w:val="F7F64A42"/>
    <w:lvl w:ilvl="0" w:tplc="507E5D0C">
      <w:start w:val="1"/>
      <w:numFmt w:val="bullet"/>
      <w:lvlText w:val="•"/>
      <w:lvlJc w:val="left"/>
      <w:pPr>
        <w:tabs>
          <w:tab w:val="num" w:pos="720"/>
        </w:tabs>
        <w:ind w:left="720" w:hanging="360"/>
      </w:pPr>
      <w:rPr>
        <w:rFonts w:ascii="Arial" w:hAnsi="Arial" w:hint="default"/>
      </w:rPr>
    </w:lvl>
    <w:lvl w:ilvl="1" w:tplc="F4AC21FA" w:tentative="1">
      <w:start w:val="1"/>
      <w:numFmt w:val="bullet"/>
      <w:lvlText w:val="•"/>
      <w:lvlJc w:val="left"/>
      <w:pPr>
        <w:tabs>
          <w:tab w:val="num" w:pos="1440"/>
        </w:tabs>
        <w:ind w:left="1440" w:hanging="360"/>
      </w:pPr>
      <w:rPr>
        <w:rFonts w:ascii="Arial" w:hAnsi="Arial" w:hint="default"/>
      </w:rPr>
    </w:lvl>
    <w:lvl w:ilvl="2" w:tplc="C2FE0C48" w:tentative="1">
      <w:start w:val="1"/>
      <w:numFmt w:val="bullet"/>
      <w:lvlText w:val="•"/>
      <w:lvlJc w:val="left"/>
      <w:pPr>
        <w:tabs>
          <w:tab w:val="num" w:pos="2160"/>
        </w:tabs>
        <w:ind w:left="2160" w:hanging="360"/>
      </w:pPr>
      <w:rPr>
        <w:rFonts w:ascii="Arial" w:hAnsi="Arial" w:hint="default"/>
      </w:rPr>
    </w:lvl>
    <w:lvl w:ilvl="3" w:tplc="6A8C0ADE" w:tentative="1">
      <w:start w:val="1"/>
      <w:numFmt w:val="bullet"/>
      <w:lvlText w:val="•"/>
      <w:lvlJc w:val="left"/>
      <w:pPr>
        <w:tabs>
          <w:tab w:val="num" w:pos="2880"/>
        </w:tabs>
        <w:ind w:left="2880" w:hanging="360"/>
      </w:pPr>
      <w:rPr>
        <w:rFonts w:ascii="Arial" w:hAnsi="Arial" w:hint="default"/>
      </w:rPr>
    </w:lvl>
    <w:lvl w:ilvl="4" w:tplc="462A481C" w:tentative="1">
      <w:start w:val="1"/>
      <w:numFmt w:val="bullet"/>
      <w:lvlText w:val="•"/>
      <w:lvlJc w:val="left"/>
      <w:pPr>
        <w:tabs>
          <w:tab w:val="num" w:pos="3600"/>
        </w:tabs>
        <w:ind w:left="3600" w:hanging="360"/>
      </w:pPr>
      <w:rPr>
        <w:rFonts w:ascii="Arial" w:hAnsi="Arial" w:hint="default"/>
      </w:rPr>
    </w:lvl>
    <w:lvl w:ilvl="5" w:tplc="BF76B106" w:tentative="1">
      <w:start w:val="1"/>
      <w:numFmt w:val="bullet"/>
      <w:lvlText w:val="•"/>
      <w:lvlJc w:val="left"/>
      <w:pPr>
        <w:tabs>
          <w:tab w:val="num" w:pos="4320"/>
        </w:tabs>
        <w:ind w:left="4320" w:hanging="360"/>
      </w:pPr>
      <w:rPr>
        <w:rFonts w:ascii="Arial" w:hAnsi="Arial" w:hint="default"/>
      </w:rPr>
    </w:lvl>
    <w:lvl w:ilvl="6" w:tplc="DB6A17B6" w:tentative="1">
      <w:start w:val="1"/>
      <w:numFmt w:val="bullet"/>
      <w:lvlText w:val="•"/>
      <w:lvlJc w:val="left"/>
      <w:pPr>
        <w:tabs>
          <w:tab w:val="num" w:pos="5040"/>
        </w:tabs>
        <w:ind w:left="5040" w:hanging="360"/>
      </w:pPr>
      <w:rPr>
        <w:rFonts w:ascii="Arial" w:hAnsi="Arial" w:hint="default"/>
      </w:rPr>
    </w:lvl>
    <w:lvl w:ilvl="7" w:tplc="25E4DE58" w:tentative="1">
      <w:start w:val="1"/>
      <w:numFmt w:val="bullet"/>
      <w:lvlText w:val="•"/>
      <w:lvlJc w:val="left"/>
      <w:pPr>
        <w:tabs>
          <w:tab w:val="num" w:pos="5760"/>
        </w:tabs>
        <w:ind w:left="5760" w:hanging="360"/>
      </w:pPr>
      <w:rPr>
        <w:rFonts w:ascii="Arial" w:hAnsi="Arial" w:hint="default"/>
      </w:rPr>
    </w:lvl>
    <w:lvl w:ilvl="8" w:tplc="5D702B96" w:tentative="1">
      <w:start w:val="1"/>
      <w:numFmt w:val="bullet"/>
      <w:lvlText w:val="•"/>
      <w:lvlJc w:val="left"/>
      <w:pPr>
        <w:tabs>
          <w:tab w:val="num" w:pos="6480"/>
        </w:tabs>
        <w:ind w:left="6480" w:hanging="360"/>
      </w:pPr>
      <w:rPr>
        <w:rFonts w:ascii="Arial" w:hAnsi="Arial" w:hint="default"/>
      </w:rPr>
    </w:lvl>
  </w:abstractNum>
  <w:num w:numId="1" w16cid:durableId="499127684">
    <w:abstractNumId w:val="0"/>
  </w:num>
  <w:num w:numId="2" w16cid:durableId="1251279109">
    <w:abstractNumId w:val="2"/>
  </w:num>
  <w:num w:numId="3" w16cid:durableId="1880126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E55"/>
    <w:rsid w:val="000140CA"/>
    <w:rsid w:val="00041518"/>
    <w:rsid w:val="000921CC"/>
    <w:rsid w:val="000E536E"/>
    <w:rsid w:val="001060C2"/>
    <w:rsid w:val="00172238"/>
    <w:rsid w:val="00190DB8"/>
    <w:rsid w:val="001934DA"/>
    <w:rsid w:val="001A6D31"/>
    <w:rsid w:val="001C54C5"/>
    <w:rsid w:val="001D2C1B"/>
    <w:rsid w:val="001E0172"/>
    <w:rsid w:val="001F0C7B"/>
    <w:rsid w:val="00222BA1"/>
    <w:rsid w:val="002437EC"/>
    <w:rsid w:val="00253602"/>
    <w:rsid w:val="00262D2C"/>
    <w:rsid w:val="002A3483"/>
    <w:rsid w:val="002E3F28"/>
    <w:rsid w:val="00332A8F"/>
    <w:rsid w:val="0035765C"/>
    <w:rsid w:val="003A496E"/>
    <w:rsid w:val="003C3CAA"/>
    <w:rsid w:val="003C3F92"/>
    <w:rsid w:val="003C4536"/>
    <w:rsid w:val="004009B8"/>
    <w:rsid w:val="0042004F"/>
    <w:rsid w:val="00437FCE"/>
    <w:rsid w:val="00451EA4"/>
    <w:rsid w:val="00453993"/>
    <w:rsid w:val="00457967"/>
    <w:rsid w:val="004B1C69"/>
    <w:rsid w:val="0056476C"/>
    <w:rsid w:val="0056748C"/>
    <w:rsid w:val="005A17FB"/>
    <w:rsid w:val="00643414"/>
    <w:rsid w:val="006A771C"/>
    <w:rsid w:val="00717B1B"/>
    <w:rsid w:val="0075450B"/>
    <w:rsid w:val="007C22DE"/>
    <w:rsid w:val="007C7194"/>
    <w:rsid w:val="007D5C8D"/>
    <w:rsid w:val="007E7816"/>
    <w:rsid w:val="008A2170"/>
    <w:rsid w:val="008D3AF7"/>
    <w:rsid w:val="008E2119"/>
    <w:rsid w:val="00943EC5"/>
    <w:rsid w:val="0094765E"/>
    <w:rsid w:val="009A734D"/>
    <w:rsid w:val="009C2BBB"/>
    <w:rsid w:val="009E14E6"/>
    <w:rsid w:val="00A01DCB"/>
    <w:rsid w:val="00A37225"/>
    <w:rsid w:val="00AB596D"/>
    <w:rsid w:val="00AC0787"/>
    <w:rsid w:val="00AC7AE9"/>
    <w:rsid w:val="00AD6B90"/>
    <w:rsid w:val="00B00E55"/>
    <w:rsid w:val="00B65952"/>
    <w:rsid w:val="00BB7C50"/>
    <w:rsid w:val="00C34698"/>
    <w:rsid w:val="00C76BA2"/>
    <w:rsid w:val="00C811EA"/>
    <w:rsid w:val="00D053BB"/>
    <w:rsid w:val="00D608E8"/>
    <w:rsid w:val="00DA3571"/>
    <w:rsid w:val="00DB35BD"/>
    <w:rsid w:val="00E040C5"/>
    <w:rsid w:val="00E4429F"/>
    <w:rsid w:val="00E565EB"/>
    <w:rsid w:val="00E60D56"/>
    <w:rsid w:val="00E72B75"/>
    <w:rsid w:val="00E90651"/>
    <w:rsid w:val="00EB2FC1"/>
    <w:rsid w:val="00EE0114"/>
    <w:rsid w:val="00F5104A"/>
    <w:rsid w:val="00FA32C7"/>
    <w:rsid w:val="00FB21D6"/>
    <w:rsid w:val="00FC340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6B69C"/>
  <w15:chartTrackingRefBased/>
  <w15:docId w15:val="{1C7ACEE0-E69A-42AE-A2F5-0CF0C5F00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00E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00E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00E5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00E5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00E5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00E5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00E5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00E5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00E5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0E5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00E5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00E5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00E5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00E5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00E5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00E5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00E5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00E55"/>
    <w:rPr>
      <w:rFonts w:eastAsiaTheme="majorEastAsia" w:cstheme="majorBidi"/>
      <w:color w:val="272727" w:themeColor="text1" w:themeTint="D8"/>
    </w:rPr>
  </w:style>
  <w:style w:type="paragraph" w:styleId="Ttulo">
    <w:name w:val="Title"/>
    <w:basedOn w:val="Normal"/>
    <w:next w:val="Normal"/>
    <w:link w:val="TtuloCar"/>
    <w:uiPriority w:val="10"/>
    <w:qFormat/>
    <w:rsid w:val="00B00E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00E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00E5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00E5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00E55"/>
    <w:pPr>
      <w:spacing w:before="160"/>
      <w:jc w:val="center"/>
    </w:pPr>
    <w:rPr>
      <w:i/>
      <w:iCs/>
      <w:color w:val="404040" w:themeColor="text1" w:themeTint="BF"/>
    </w:rPr>
  </w:style>
  <w:style w:type="character" w:customStyle="1" w:styleId="CitaCar">
    <w:name w:val="Cita Car"/>
    <w:basedOn w:val="Fuentedeprrafopredeter"/>
    <w:link w:val="Cita"/>
    <w:uiPriority w:val="29"/>
    <w:rsid w:val="00B00E55"/>
    <w:rPr>
      <w:i/>
      <w:iCs/>
      <w:color w:val="404040" w:themeColor="text1" w:themeTint="BF"/>
    </w:rPr>
  </w:style>
  <w:style w:type="paragraph" w:styleId="Prrafodelista">
    <w:name w:val="List Paragraph"/>
    <w:basedOn w:val="Normal"/>
    <w:uiPriority w:val="34"/>
    <w:qFormat/>
    <w:rsid w:val="00B00E55"/>
    <w:pPr>
      <w:ind w:left="720"/>
      <w:contextualSpacing/>
    </w:pPr>
  </w:style>
  <w:style w:type="character" w:styleId="nfasisintenso">
    <w:name w:val="Intense Emphasis"/>
    <w:basedOn w:val="Fuentedeprrafopredeter"/>
    <w:uiPriority w:val="21"/>
    <w:qFormat/>
    <w:rsid w:val="00B00E55"/>
    <w:rPr>
      <w:i/>
      <w:iCs/>
      <w:color w:val="2F5496" w:themeColor="accent1" w:themeShade="BF"/>
    </w:rPr>
  </w:style>
  <w:style w:type="paragraph" w:styleId="Citadestacada">
    <w:name w:val="Intense Quote"/>
    <w:basedOn w:val="Normal"/>
    <w:next w:val="Normal"/>
    <w:link w:val="CitadestacadaCar"/>
    <w:uiPriority w:val="30"/>
    <w:qFormat/>
    <w:rsid w:val="00B00E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00E55"/>
    <w:rPr>
      <w:i/>
      <w:iCs/>
      <w:color w:val="2F5496" w:themeColor="accent1" w:themeShade="BF"/>
    </w:rPr>
  </w:style>
  <w:style w:type="character" w:styleId="Referenciaintensa">
    <w:name w:val="Intense Reference"/>
    <w:basedOn w:val="Fuentedeprrafopredeter"/>
    <w:uiPriority w:val="32"/>
    <w:qFormat/>
    <w:rsid w:val="00B00E55"/>
    <w:rPr>
      <w:b/>
      <w:bCs/>
      <w:smallCaps/>
      <w:color w:val="2F5496" w:themeColor="accent1" w:themeShade="BF"/>
      <w:spacing w:val="5"/>
    </w:rPr>
  </w:style>
  <w:style w:type="paragraph" w:styleId="Textonotapie">
    <w:name w:val="footnote text"/>
    <w:basedOn w:val="Normal"/>
    <w:link w:val="TextonotapieCar"/>
    <w:uiPriority w:val="99"/>
    <w:semiHidden/>
    <w:unhideWhenUsed/>
    <w:rsid w:val="009E14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E14E6"/>
    <w:rPr>
      <w:sz w:val="20"/>
      <w:szCs w:val="20"/>
    </w:rPr>
  </w:style>
  <w:style w:type="character" w:styleId="Refdenotaalpie">
    <w:name w:val="footnote reference"/>
    <w:basedOn w:val="Fuentedeprrafopredeter"/>
    <w:uiPriority w:val="99"/>
    <w:semiHidden/>
    <w:unhideWhenUsed/>
    <w:rsid w:val="009E14E6"/>
    <w:rPr>
      <w:vertAlign w:val="superscript"/>
    </w:rPr>
  </w:style>
  <w:style w:type="character" w:styleId="Hipervnculo">
    <w:name w:val="Hyperlink"/>
    <w:basedOn w:val="Fuentedeprrafopredeter"/>
    <w:uiPriority w:val="99"/>
    <w:unhideWhenUsed/>
    <w:rsid w:val="00943EC5"/>
    <w:rPr>
      <w:color w:val="0563C1" w:themeColor="hyperlink"/>
      <w:u w:val="single"/>
    </w:rPr>
  </w:style>
  <w:style w:type="character" w:styleId="Mencinsinresolver">
    <w:name w:val="Unresolved Mention"/>
    <w:basedOn w:val="Fuentedeprrafopredeter"/>
    <w:uiPriority w:val="99"/>
    <w:semiHidden/>
    <w:unhideWhenUsed/>
    <w:rsid w:val="00943EC5"/>
    <w:rPr>
      <w:color w:val="605E5C"/>
      <w:shd w:val="clear" w:color="auto" w:fill="E1DFDD"/>
    </w:rPr>
  </w:style>
  <w:style w:type="paragraph" w:styleId="Encabezado">
    <w:name w:val="header"/>
    <w:basedOn w:val="Normal"/>
    <w:link w:val="EncabezadoCar"/>
    <w:uiPriority w:val="99"/>
    <w:unhideWhenUsed/>
    <w:rsid w:val="007C719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C7194"/>
  </w:style>
  <w:style w:type="paragraph" w:styleId="Piedepgina">
    <w:name w:val="footer"/>
    <w:basedOn w:val="Normal"/>
    <w:link w:val="PiedepginaCar"/>
    <w:uiPriority w:val="99"/>
    <w:unhideWhenUsed/>
    <w:rsid w:val="007C719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C7194"/>
  </w:style>
  <w:style w:type="paragraph" w:styleId="NormalWeb">
    <w:name w:val="Normal (Web)"/>
    <w:basedOn w:val="Normal"/>
    <w:uiPriority w:val="99"/>
    <w:semiHidden/>
    <w:unhideWhenUsed/>
    <w:rsid w:val="00262D2C"/>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956008">
      <w:bodyDiv w:val="1"/>
      <w:marLeft w:val="0"/>
      <w:marRight w:val="0"/>
      <w:marTop w:val="0"/>
      <w:marBottom w:val="0"/>
      <w:divBdr>
        <w:top w:val="none" w:sz="0" w:space="0" w:color="auto"/>
        <w:left w:val="none" w:sz="0" w:space="0" w:color="auto"/>
        <w:bottom w:val="none" w:sz="0" w:space="0" w:color="auto"/>
        <w:right w:val="none" w:sz="0" w:space="0" w:color="auto"/>
      </w:divBdr>
    </w:div>
    <w:div w:id="175658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ressenza.com/es/2026/08/peru-derogatoria-de-leyes-procrimen-o-fuerzas-armadas-en-las-call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ressenza.com/es/2026/08/peru-derogatoria-de-leyes-procrimen-o-fuerzas-armadas-en-las-call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facebook.com/watch/live/?ref=watch_permalink&amp;v=1035564736012356&amp;rdid=wXD3mZUfgCSocCEm" TargetMode="External"/><Relationship Id="rId1" Type="http://schemas.openxmlformats.org/officeDocument/2006/relationships/hyperlink" Target="https://www.facebook.com/1624500722/posts/10239820216676406/?rdid=2THbosF99RFiIUU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5E8B1-0F89-4D4B-9C8B-AD9A07C25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2446</Words>
  <Characters>13458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dc:creator>
  <cp:keywords/>
  <dc:description/>
  <cp:lastModifiedBy>Rosario Hermano</cp:lastModifiedBy>
  <cp:revision>2</cp:revision>
  <dcterms:created xsi:type="dcterms:W3CDTF">2026-08-28T15:34:00Z</dcterms:created>
  <dcterms:modified xsi:type="dcterms:W3CDTF">2026-08-28T15:34:00Z</dcterms:modified>
</cp:coreProperties>
</file>